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FBE74" w14:textId="77777777" w:rsidR="006F6F7F" w:rsidRDefault="006F6F7F" w:rsidP="001A39FE">
      <w:pPr>
        <w:jc w:val="center"/>
        <w:rPr>
          <w:rFonts w:ascii="Times New Roman" w:hAnsi="Times New Roman"/>
          <w:sz w:val="28"/>
          <w:szCs w:val="28"/>
          <w:lang w:val="ru-RU"/>
        </w:rPr>
      </w:pPr>
      <w:r>
        <w:rPr>
          <w:rFonts w:ascii="Times New Roman" w:hAnsi="Times New Roman"/>
          <w:sz w:val="28"/>
          <w:szCs w:val="28"/>
          <w:lang w:val="ru-RU"/>
        </w:rPr>
        <w:t>Секция</w:t>
      </w:r>
    </w:p>
    <w:p w14:paraId="342A23A2" w14:textId="77777777" w:rsidR="006F6F7F" w:rsidRDefault="006F6F7F" w:rsidP="001A39FE">
      <w:pPr>
        <w:jc w:val="center"/>
        <w:rPr>
          <w:rFonts w:ascii="Times New Roman" w:hAnsi="Times New Roman"/>
          <w:sz w:val="28"/>
          <w:szCs w:val="28"/>
          <w:lang w:val="ru-RU"/>
        </w:rPr>
      </w:pPr>
    </w:p>
    <w:p w14:paraId="4FA5E03B" w14:textId="48C1AB0A" w:rsidR="006F6F7F" w:rsidRDefault="006F6F7F" w:rsidP="001A39FE">
      <w:pPr>
        <w:jc w:val="center"/>
        <w:rPr>
          <w:rFonts w:ascii="Times New Roman" w:hAnsi="Times New Roman"/>
          <w:sz w:val="28"/>
          <w:szCs w:val="28"/>
          <w:lang w:val="ru-RU"/>
        </w:rPr>
      </w:pPr>
      <w:r>
        <w:rPr>
          <w:rFonts w:ascii="Times New Roman" w:hAnsi="Times New Roman"/>
          <w:sz w:val="28"/>
          <w:szCs w:val="28"/>
          <w:lang w:val="ru-RU"/>
        </w:rPr>
        <w:t>Технологии органических веществ</w:t>
      </w:r>
    </w:p>
    <w:p w14:paraId="48CB8941" w14:textId="15AF1BE3" w:rsidR="006F6F7F" w:rsidRDefault="006F6F7F" w:rsidP="001A39FE">
      <w:pPr>
        <w:jc w:val="center"/>
        <w:rPr>
          <w:rFonts w:ascii="Times New Roman" w:hAnsi="Times New Roman"/>
          <w:sz w:val="28"/>
          <w:szCs w:val="28"/>
          <w:lang w:val="ru-RU"/>
        </w:rPr>
      </w:pPr>
    </w:p>
    <w:p w14:paraId="79CD8DC1" w14:textId="5DC43174" w:rsidR="00033039" w:rsidRDefault="00033039" w:rsidP="001A39FE">
      <w:pPr>
        <w:jc w:val="center"/>
        <w:rPr>
          <w:rFonts w:ascii="Times New Roman" w:hAnsi="Times New Roman"/>
          <w:sz w:val="28"/>
          <w:szCs w:val="28"/>
          <w:lang w:val="ru-RU"/>
        </w:rPr>
      </w:pPr>
    </w:p>
    <w:p w14:paraId="4AAA1139" w14:textId="796388A0" w:rsidR="00033039" w:rsidRDefault="00033039" w:rsidP="001A39FE">
      <w:pPr>
        <w:jc w:val="center"/>
        <w:rPr>
          <w:rFonts w:ascii="Times New Roman" w:hAnsi="Times New Roman"/>
          <w:sz w:val="28"/>
          <w:szCs w:val="28"/>
          <w:lang w:val="ru-RU"/>
        </w:rPr>
      </w:pPr>
    </w:p>
    <w:p w14:paraId="7A7D68EB" w14:textId="382EF6E2" w:rsidR="00033039" w:rsidRDefault="00033039" w:rsidP="001A39FE">
      <w:pPr>
        <w:jc w:val="center"/>
        <w:rPr>
          <w:rFonts w:ascii="Times New Roman" w:hAnsi="Times New Roman"/>
          <w:sz w:val="28"/>
          <w:szCs w:val="28"/>
          <w:lang w:val="ru-RU"/>
        </w:rPr>
      </w:pPr>
    </w:p>
    <w:p w14:paraId="7CC20B26" w14:textId="3B32A2D9" w:rsidR="00033039" w:rsidRDefault="00033039" w:rsidP="001A39FE">
      <w:pPr>
        <w:jc w:val="center"/>
        <w:rPr>
          <w:rFonts w:ascii="Times New Roman" w:hAnsi="Times New Roman"/>
          <w:sz w:val="28"/>
          <w:szCs w:val="28"/>
          <w:lang w:val="ru-RU"/>
        </w:rPr>
      </w:pPr>
    </w:p>
    <w:p w14:paraId="209E23FE" w14:textId="6DD793D9" w:rsidR="00033039" w:rsidRDefault="00033039" w:rsidP="001A39FE">
      <w:pPr>
        <w:jc w:val="center"/>
        <w:rPr>
          <w:rFonts w:ascii="Times New Roman" w:hAnsi="Times New Roman"/>
          <w:sz w:val="28"/>
          <w:szCs w:val="28"/>
          <w:lang w:val="ru-RU"/>
        </w:rPr>
      </w:pPr>
    </w:p>
    <w:p w14:paraId="024FDE1A" w14:textId="4D083F12" w:rsidR="00033039" w:rsidRDefault="00033039" w:rsidP="001A39FE">
      <w:pPr>
        <w:jc w:val="center"/>
        <w:rPr>
          <w:rFonts w:ascii="Times New Roman" w:hAnsi="Times New Roman"/>
          <w:sz w:val="28"/>
          <w:szCs w:val="28"/>
          <w:lang w:val="ru-RU"/>
        </w:rPr>
      </w:pPr>
    </w:p>
    <w:p w14:paraId="50687526" w14:textId="52631AF4" w:rsidR="00033039" w:rsidRDefault="00033039" w:rsidP="001A39FE">
      <w:pPr>
        <w:jc w:val="center"/>
        <w:rPr>
          <w:rFonts w:ascii="Times New Roman" w:hAnsi="Times New Roman"/>
          <w:sz w:val="28"/>
          <w:szCs w:val="28"/>
          <w:lang w:val="ru-RU"/>
        </w:rPr>
      </w:pPr>
    </w:p>
    <w:p w14:paraId="3F0DEEEA" w14:textId="14934C8B" w:rsidR="00033039" w:rsidRDefault="00033039" w:rsidP="001A39FE">
      <w:pPr>
        <w:jc w:val="center"/>
        <w:rPr>
          <w:rFonts w:ascii="Times New Roman" w:hAnsi="Times New Roman"/>
          <w:sz w:val="28"/>
          <w:szCs w:val="28"/>
          <w:lang w:val="ru-RU"/>
        </w:rPr>
      </w:pPr>
    </w:p>
    <w:p w14:paraId="71EC398C" w14:textId="0E68B3E3" w:rsidR="00033039" w:rsidRDefault="00033039" w:rsidP="001A39FE">
      <w:pPr>
        <w:jc w:val="center"/>
        <w:rPr>
          <w:rFonts w:ascii="Times New Roman" w:hAnsi="Times New Roman"/>
          <w:sz w:val="28"/>
          <w:szCs w:val="28"/>
          <w:lang w:val="ru-RU"/>
        </w:rPr>
      </w:pPr>
    </w:p>
    <w:p w14:paraId="61C9C109" w14:textId="13FF719B" w:rsidR="00033039" w:rsidRDefault="00033039" w:rsidP="001A39FE">
      <w:pPr>
        <w:jc w:val="center"/>
        <w:rPr>
          <w:rFonts w:ascii="Times New Roman" w:hAnsi="Times New Roman"/>
          <w:sz w:val="28"/>
          <w:szCs w:val="28"/>
          <w:lang w:val="ru-RU"/>
        </w:rPr>
      </w:pPr>
    </w:p>
    <w:p w14:paraId="49B5FA09" w14:textId="654603FC" w:rsidR="00033039" w:rsidRDefault="00033039" w:rsidP="001A39FE">
      <w:pPr>
        <w:jc w:val="center"/>
        <w:rPr>
          <w:rFonts w:ascii="Times New Roman" w:hAnsi="Times New Roman"/>
          <w:sz w:val="28"/>
          <w:szCs w:val="28"/>
          <w:lang w:val="ru-RU"/>
        </w:rPr>
      </w:pPr>
    </w:p>
    <w:p w14:paraId="4A13B6C9" w14:textId="7158077F" w:rsidR="00033039" w:rsidRDefault="00033039" w:rsidP="001A39FE">
      <w:pPr>
        <w:jc w:val="center"/>
        <w:rPr>
          <w:rFonts w:ascii="Times New Roman" w:hAnsi="Times New Roman"/>
          <w:sz w:val="28"/>
          <w:szCs w:val="28"/>
          <w:lang w:val="ru-RU"/>
        </w:rPr>
      </w:pPr>
    </w:p>
    <w:p w14:paraId="5924821B" w14:textId="68A02018" w:rsidR="00033039" w:rsidRDefault="00033039" w:rsidP="001A39FE">
      <w:pPr>
        <w:jc w:val="center"/>
        <w:rPr>
          <w:rFonts w:ascii="Times New Roman" w:hAnsi="Times New Roman"/>
          <w:sz w:val="28"/>
          <w:szCs w:val="28"/>
          <w:lang w:val="ru-RU"/>
        </w:rPr>
      </w:pPr>
    </w:p>
    <w:p w14:paraId="61FC3433" w14:textId="236B6F8E" w:rsidR="00033039" w:rsidRDefault="00033039" w:rsidP="001A39FE">
      <w:pPr>
        <w:jc w:val="center"/>
        <w:rPr>
          <w:rFonts w:ascii="Times New Roman" w:hAnsi="Times New Roman"/>
          <w:sz w:val="28"/>
          <w:szCs w:val="28"/>
          <w:lang w:val="ru-RU"/>
        </w:rPr>
      </w:pPr>
    </w:p>
    <w:p w14:paraId="6BA36B0E" w14:textId="774EFB6F" w:rsidR="00033039" w:rsidRDefault="00033039" w:rsidP="001A39FE">
      <w:pPr>
        <w:jc w:val="center"/>
        <w:rPr>
          <w:rFonts w:ascii="Times New Roman" w:hAnsi="Times New Roman"/>
          <w:sz w:val="28"/>
          <w:szCs w:val="28"/>
          <w:lang w:val="ru-RU"/>
        </w:rPr>
      </w:pPr>
    </w:p>
    <w:p w14:paraId="2C10BB33" w14:textId="18EA6055" w:rsidR="00033039" w:rsidRDefault="00033039" w:rsidP="001A39FE">
      <w:pPr>
        <w:jc w:val="center"/>
        <w:rPr>
          <w:rFonts w:ascii="Times New Roman" w:hAnsi="Times New Roman"/>
          <w:sz w:val="28"/>
          <w:szCs w:val="28"/>
          <w:lang w:val="ru-RU"/>
        </w:rPr>
      </w:pPr>
    </w:p>
    <w:p w14:paraId="727E5752" w14:textId="73E8D8B3" w:rsidR="00033039" w:rsidRDefault="00033039" w:rsidP="001A39FE">
      <w:pPr>
        <w:jc w:val="center"/>
        <w:rPr>
          <w:rFonts w:ascii="Times New Roman" w:hAnsi="Times New Roman"/>
          <w:sz w:val="28"/>
          <w:szCs w:val="28"/>
          <w:lang w:val="ru-RU"/>
        </w:rPr>
      </w:pPr>
    </w:p>
    <w:p w14:paraId="46CE4B3B" w14:textId="7328E82D" w:rsidR="00033039" w:rsidRDefault="00033039" w:rsidP="001A39FE">
      <w:pPr>
        <w:jc w:val="center"/>
        <w:rPr>
          <w:rFonts w:ascii="Times New Roman" w:hAnsi="Times New Roman"/>
          <w:sz w:val="28"/>
          <w:szCs w:val="28"/>
          <w:lang w:val="ru-RU"/>
        </w:rPr>
      </w:pPr>
    </w:p>
    <w:p w14:paraId="03600D13" w14:textId="16E235CC" w:rsidR="00033039" w:rsidRDefault="00033039" w:rsidP="001A39FE">
      <w:pPr>
        <w:jc w:val="center"/>
        <w:rPr>
          <w:rFonts w:ascii="Times New Roman" w:hAnsi="Times New Roman"/>
          <w:sz w:val="28"/>
          <w:szCs w:val="28"/>
          <w:lang w:val="ru-RU"/>
        </w:rPr>
      </w:pPr>
    </w:p>
    <w:p w14:paraId="7F3686CE" w14:textId="69DE99C6" w:rsidR="00033039" w:rsidRDefault="00033039" w:rsidP="001A39FE">
      <w:pPr>
        <w:jc w:val="center"/>
        <w:rPr>
          <w:rFonts w:ascii="Times New Roman" w:hAnsi="Times New Roman"/>
          <w:sz w:val="28"/>
          <w:szCs w:val="28"/>
          <w:lang w:val="ru-RU"/>
        </w:rPr>
      </w:pPr>
    </w:p>
    <w:p w14:paraId="1BBE3466" w14:textId="6AECDD02" w:rsidR="00033039" w:rsidRDefault="00033039" w:rsidP="001A39FE">
      <w:pPr>
        <w:jc w:val="center"/>
        <w:rPr>
          <w:rFonts w:ascii="Times New Roman" w:hAnsi="Times New Roman"/>
          <w:sz w:val="28"/>
          <w:szCs w:val="28"/>
          <w:lang w:val="ru-RU"/>
        </w:rPr>
      </w:pPr>
    </w:p>
    <w:p w14:paraId="1BE77929" w14:textId="1A1FCEDF" w:rsidR="00033039" w:rsidRDefault="00033039" w:rsidP="001A39FE">
      <w:pPr>
        <w:jc w:val="center"/>
        <w:rPr>
          <w:rFonts w:ascii="Times New Roman" w:hAnsi="Times New Roman"/>
          <w:sz w:val="28"/>
          <w:szCs w:val="28"/>
          <w:lang w:val="ru-RU"/>
        </w:rPr>
      </w:pPr>
    </w:p>
    <w:p w14:paraId="51500499" w14:textId="05CD3548" w:rsidR="00033039" w:rsidRDefault="00033039" w:rsidP="001A39FE">
      <w:pPr>
        <w:jc w:val="center"/>
        <w:rPr>
          <w:rFonts w:ascii="Times New Roman" w:hAnsi="Times New Roman"/>
          <w:sz w:val="28"/>
          <w:szCs w:val="28"/>
          <w:lang w:val="ru-RU"/>
        </w:rPr>
      </w:pPr>
    </w:p>
    <w:p w14:paraId="2C81BA83" w14:textId="07DD05A4" w:rsidR="00033039" w:rsidRDefault="00033039" w:rsidP="001A39FE">
      <w:pPr>
        <w:jc w:val="center"/>
        <w:rPr>
          <w:rFonts w:ascii="Times New Roman" w:hAnsi="Times New Roman"/>
          <w:sz w:val="28"/>
          <w:szCs w:val="28"/>
          <w:lang w:val="ru-RU"/>
        </w:rPr>
      </w:pPr>
    </w:p>
    <w:p w14:paraId="452E1415" w14:textId="13C5499D" w:rsidR="00033039" w:rsidRDefault="00033039" w:rsidP="001A39FE">
      <w:pPr>
        <w:jc w:val="center"/>
        <w:rPr>
          <w:rFonts w:ascii="Times New Roman" w:hAnsi="Times New Roman"/>
          <w:sz w:val="28"/>
          <w:szCs w:val="28"/>
          <w:lang w:val="ru-RU"/>
        </w:rPr>
      </w:pPr>
    </w:p>
    <w:p w14:paraId="12A5D9AA" w14:textId="7F9C0920" w:rsidR="00033039" w:rsidRDefault="00033039" w:rsidP="001A39FE">
      <w:pPr>
        <w:jc w:val="center"/>
        <w:rPr>
          <w:rFonts w:ascii="Times New Roman" w:hAnsi="Times New Roman"/>
          <w:sz w:val="28"/>
          <w:szCs w:val="28"/>
          <w:lang w:val="ru-RU"/>
        </w:rPr>
      </w:pPr>
    </w:p>
    <w:p w14:paraId="2016FD93" w14:textId="2D0AA813" w:rsidR="00033039" w:rsidRDefault="00033039" w:rsidP="001A39FE">
      <w:pPr>
        <w:jc w:val="center"/>
        <w:rPr>
          <w:rFonts w:ascii="Times New Roman" w:hAnsi="Times New Roman"/>
          <w:sz w:val="28"/>
          <w:szCs w:val="28"/>
          <w:lang w:val="ru-RU"/>
        </w:rPr>
      </w:pPr>
    </w:p>
    <w:p w14:paraId="0CDEB92C" w14:textId="57727F69" w:rsidR="00033039" w:rsidRDefault="00033039" w:rsidP="001A39FE">
      <w:pPr>
        <w:jc w:val="center"/>
        <w:rPr>
          <w:rFonts w:ascii="Times New Roman" w:hAnsi="Times New Roman"/>
          <w:sz w:val="28"/>
          <w:szCs w:val="28"/>
          <w:lang w:val="ru-RU"/>
        </w:rPr>
      </w:pPr>
    </w:p>
    <w:p w14:paraId="5E8EC259" w14:textId="25C2BD0E" w:rsidR="00033039" w:rsidRDefault="00033039" w:rsidP="001A39FE">
      <w:pPr>
        <w:jc w:val="center"/>
        <w:rPr>
          <w:rFonts w:ascii="Times New Roman" w:hAnsi="Times New Roman"/>
          <w:sz w:val="28"/>
          <w:szCs w:val="28"/>
          <w:lang w:val="ru-RU"/>
        </w:rPr>
      </w:pPr>
    </w:p>
    <w:p w14:paraId="3ADB8B11" w14:textId="1372E1DF" w:rsidR="00033039" w:rsidRDefault="00033039" w:rsidP="001A39FE">
      <w:pPr>
        <w:jc w:val="center"/>
        <w:rPr>
          <w:rFonts w:ascii="Times New Roman" w:hAnsi="Times New Roman"/>
          <w:sz w:val="28"/>
          <w:szCs w:val="28"/>
          <w:lang w:val="ru-RU"/>
        </w:rPr>
      </w:pPr>
    </w:p>
    <w:p w14:paraId="394FE18F" w14:textId="488CF19B" w:rsidR="00033039" w:rsidRDefault="00033039" w:rsidP="001A39FE">
      <w:pPr>
        <w:jc w:val="center"/>
        <w:rPr>
          <w:rFonts w:ascii="Times New Roman" w:hAnsi="Times New Roman"/>
          <w:sz w:val="28"/>
          <w:szCs w:val="28"/>
          <w:lang w:val="ru-RU"/>
        </w:rPr>
      </w:pPr>
    </w:p>
    <w:p w14:paraId="621DAC29" w14:textId="27628D78" w:rsidR="00033039" w:rsidRDefault="00033039" w:rsidP="001A39FE">
      <w:pPr>
        <w:jc w:val="center"/>
        <w:rPr>
          <w:rFonts w:ascii="Times New Roman" w:hAnsi="Times New Roman"/>
          <w:sz w:val="28"/>
          <w:szCs w:val="28"/>
          <w:lang w:val="ru-RU"/>
        </w:rPr>
      </w:pPr>
    </w:p>
    <w:p w14:paraId="0AD9EFA4" w14:textId="65CB1F26" w:rsidR="00033039" w:rsidRDefault="00033039" w:rsidP="001A39FE">
      <w:pPr>
        <w:jc w:val="center"/>
        <w:rPr>
          <w:rFonts w:ascii="Times New Roman" w:hAnsi="Times New Roman"/>
          <w:sz w:val="28"/>
          <w:szCs w:val="28"/>
          <w:lang w:val="ru-RU"/>
        </w:rPr>
      </w:pPr>
    </w:p>
    <w:p w14:paraId="3C76D3F7" w14:textId="35AE786F" w:rsidR="00033039" w:rsidRDefault="00033039" w:rsidP="001A39FE">
      <w:pPr>
        <w:jc w:val="center"/>
        <w:rPr>
          <w:rFonts w:ascii="Times New Roman" w:hAnsi="Times New Roman"/>
          <w:sz w:val="28"/>
          <w:szCs w:val="28"/>
          <w:lang w:val="ru-RU"/>
        </w:rPr>
      </w:pPr>
    </w:p>
    <w:p w14:paraId="014EFBAA" w14:textId="4E196B38" w:rsidR="00033039" w:rsidRDefault="00033039" w:rsidP="001A39FE">
      <w:pPr>
        <w:jc w:val="center"/>
        <w:rPr>
          <w:rFonts w:ascii="Times New Roman" w:hAnsi="Times New Roman"/>
          <w:sz w:val="28"/>
          <w:szCs w:val="28"/>
          <w:lang w:val="ru-RU"/>
        </w:rPr>
      </w:pPr>
    </w:p>
    <w:p w14:paraId="4033219B" w14:textId="049D0995" w:rsidR="00033039" w:rsidRDefault="00033039" w:rsidP="001A39FE">
      <w:pPr>
        <w:jc w:val="center"/>
        <w:rPr>
          <w:rFonts w:ascii="Times New Roman" w:hAnsi="Times New Roman"/>
          <w:sz w:val="28"/>
          <w:szCs w:val="28"/>
          <w:lang w:val="ru-RU"/>
        </w:rPr>
      </w:pPr>
    </w:p>
    <w:p w14:paraId="17855D8B" w14:textId="72624AC0" w:rsidR="00033039" w:rsidRDefault="00033039" w:rsidP="001A39FE">
      <w:pPr>
        <w:jc w:val="center"/>
        <w:rPr>
          <w:rFonts w:ascii="Times New Roman" w:hAnsi="Times New Roman"/>
          <w:sz w:val="28"/>
          <w:szCs w:val="28"/>
          <w:lang w:val="ru-RU"/>
        </w:rPr>
      </w:pPr>
    </w:p>
    <w:p w14:paraId="335F920C" w14:textId="3152B640" w:rsidR="00033039" w:rsidRDefault="00033039" w:rsidP="001A39FE">
      <w:pPr>
        <w:jc w:val="both"/>
        <w:rPr>
          <w:rFonts w:ascii="Times New Roman" w:hAnsi="Times New Roman"/>
          <w:sz w:val="28"/>
          <w:szCs w:val="28"/>
        </w:rPr>
      </w:pPr>
      <w:r>
        <w:rPr>
          <w:rFonts w:ascii="Times New Roman" w:hAnsi="Times New Roman"/>
          <w:sz w:val="28"/>
          <w:szCs w:val="28"/>
        </w:rPr>
        <w:lastRenderedPageBreak/>
        <w:t>УДК 665.65</w:t>
      </w:r>
      <w:r w:rsidR="00ED7144" w:rsidRPr="00ED7144">
        <w:rPr>
          <w:rFonts w:ascii="Times New Roman" w:eastAsiaTheme="minorHAnsi" w:hAnsi="Times New Roman"/>
          <w:sz w:val="28"/>
          <w:szCs w:val="28"/>
          <w:lang w:val="ru-RU"/>
        </w:rPr>
        <w:t xml:space="preserve">                                           </w:t>
      </w:r>
      <w:r>
        <w:rPr>
          <w:rFonts w:ascii="Times New Roman" w:hAnsi="Times New Roman"/>
          <w:sz w:val="28"/>
          <w:szCs w:val="28"/>
        </w:rPr>
        <w:t>Студ. В.О. Киселёв, Горащук Ю.А.,</w:t>
      </w:r>
    </w:p>
    <w:p w14:paraId="7472A209" w14:textId="77777777" w:rsidR="00033039" w:rsidRDefault="00033039" w:rsidP="001A39FE">
      <w:pPr>
        <w:jc w:val="right"/>
        <w:rPr>
          <w:rFonts w:ascii="Times New Roman" w:hAnsi="Times New Roman"/>
          <w:sz w:val="28"/>
          <w:szCs w:val="28"/>
        </w:rPr>
      </w:pPr>
      <w:r>
        <w:rPr>
          <w:rFonts w:ascii="Times New Roman" w:hAnsi="Times New Roman"/>
          <w:sz w:val="28"/>
          <w:szCs w:val="28"/>
        </w:rPr>
        <w:t>магистрант В.И. Жолнеркевич</w:t>
      </w:r>
    </w:p>
    <w:p w14:paraId="6CBF1EA4" w14:textId="77777777" w:rsidR="00033039" w:rsidRDefault="00033039" w:rsidP="001A39FE">
      <w:pPr>
        <w:jc w:val="right"/>
        <w:rPr>
          <w:rFonts w:ascii="Times New Roman" w:hAnsi="Times New Roman"/>
          <w:sz w:val="28"/>
          <w:szCs w:val="28"/>
        </w:rPr>
      </w:pPr>
      <w:r>
        <w:rPr>
          <w:rFonts w:ascii="Times New Roman" w:hAnsi="Times New Roman"/>
          <w:sz w:val="28"/>
          <w:szCs w:val="28"/>
        </w:rPr>
        <w:t>Науч. рук. проф. Е.И. Грушова</w:t>
      </w:r>
    </w:p>
    <w:p w14:paraId="7B075EA7" w14:textId="77777777" w:rsidR="00033039" w:rsidRDefault="00033039" w:rsidP="001A39FE">
      <w:pPr>
        <w:jc w:val="right"/>
        <w:rPr>
          <w:rFonts w:ascii="Times New Roman" w:hAnsi="Times New Roman"/>
          <w:sz w:val="28"/>
          <w:szCs w:val="28"/>
        </w:rPr>
      </w:pPr>
      <w:r>
        <w:rPr>
          <w:rFonts w:ascii="Times New Roman" w:hAnsi="Times New Roman"/>
          <w:sz w:val="28"/>
          <w:szCs w:val="28"/>
        </w:rPr>
        <w:t>(</w:t>
      </w:r>
      <w:r>
        <w:rPr>
          <w:rFonts w:ascii="Times New Roman" w:hAnsi="Times New Roman"/>
        </w:rPr>
        <w:t>кафедра нефтегазопереработки и нефтехимии БГТУ</w:t>
      </w:r>
      <w:r>
        <w:rPr>
          <w:rFonts w:ascii="Times New Roman" w:hAnsi="Times New Roman"/>
          <w:sz w:val="28"/>
          <w:szCs w:val="28"/>
        </w:rPr>
        <w:t>)</w:t>
      </w:r>
    </w:p>
    <w:p w14:paraId="64C72E38" w14:textId="77777777" w:rsidR="00033039" w:rsidRDefault="00033039" w:rsidP="00B9664C">
      <w:pPr>
        <w:spacing w:before="120" w:after="120"/>
        <w:jc w:val="center"/>
        <w:rPr>
          <w:rFonts w:ascii="Times New Roman" w:hAnsi="Times New Roman"/>
          <w:b/>
          <w:sz w:val="28"/>
          <w:szCs w:val="28"/>
        </w:rPr>
      </w:pPr>
      <w:r>
        <w:rPr>
          <w:rFonts w:ascii="Times New Roman" w:hAnsi="Times New Roman"/>
          <w:b/>
          <w:sz w:val="28"/>
          <w:szCs w:val="28"/>
        </w:rPr>
        <w:t xml:space="preserve">ТЕРМООКИСЛИТЕЛЬНАЯ СТАБИЛЬНОСТЬ </w:t>
      </w:r>
      <w:r>
        <w:rPr>
          <w:rFonts w:ascii="Times New Roman" w:hAnsi="Times New Roman"/>
          <w:b/>
          <w:sz w:val="28"/>
          <w:szCs w:val="28"/>
        </w:rPr>
        <w:br/>
        <w:t>НЕФТЯНЫХ ДИСПЕРСНЫХ СИСТЕМ С ПОВЫШЕННЫМ СОДЕРЖАНИЕМ АРОМАТИЧЕСКИХ УГЛЕОДОРОДОВ</w:t>
      </w:r>
    </w:p>
    <w:p w14:paraId="4844F66E" w14:textId="77777777" w:rsidR="00033039" w:rsidRDefault="00033039" w:rsidP="001A39FE">
      <w:pPr>
        <w:ind w:firstLine="709"/>
        <w:jc w:val="both"/>
        <w:rPr>
          <w:rFonts w:ascii="Times New Roman" w:hAnsi="Times New Roman"/>
          <w:sz w:val="28"/>
          <w:szCs w:val="28"/>
        </w:rPr>
      </w:pPr>
      <w:r>
        <w:rPr>
          <w:rFonts w:ascii="Times New Roman" w:hAnsi="Times New Roman"/>
          <w:sz w:val="28"/>
          <w:szCs w:val="28"/>
        </w:rPr>
        <w:t>Производство смазочных материалов различного назначения из нефтяного сырья представляет собой сложный многостадийный процесс, в котором целевыми продуктами являются базовые масла, а в качестве побочных продуктов получают концентраты парафиновых углеводородов (гач, петролатум) и полициклические ароматические углеводороды (высокоароматизированные масляные экстракты).</w:t>
      </w:r>
    </w:p>
    <w:p w14:paraId="18AEBCDE" w14:textId="77777777" w:rsidR="00033039" w:rsidRDefault="00033039" w:rsidP="001A39FE">
      <w:pPr>
        <w:ind w:firstLine="709"/>
        <w:jc w:val="both"/>
        <w:rPr>
          <w:rFonts w:ascii="Times New Roman" w:hAnsi="Times New Roman"/>
          <w:sz w:val="28"/>
          <w:szCs w:val="28"/>
        </w:rPr>
      </w:pPr>
      <w:r>
        <w:rPr>
          <w:rFonts w:ascii="Times New Roman" w:hAnsi="Times New Roman"/>
          <w:sz w:val="28"/>
          <w:szCs w:val="28"/>
        </w:rPr>
        <w:t>Последние используют в качестве масел-мягчителей, пластификаторов для улучшения эксплуатационных свойств шинных резин, резинотехнических изделий различного назначения [1]. Однако ужесточение экологических требований к составу масел-мягчителей послужило толчком к разработке различных технологических приемов, обеспечивающих снижение в ароматических экстрактах токсичных и канцерогенных соединений (например, серосодержащих соединений, бензо(α)пирена, бензо(α)антрацена и других 4-6-ядерных ароматических углеводородов).</w:t>
      </w:r>
    </w:p>
    <w:p w14:paraId="02906180" w14:textId="77777777" w:rsidR="00033039" w:rsidRDefault="00033039" w:rsidP="001A39FE">
      <w:pPr>
        <w:ind w:firstLine="709"/>
        <w:jc w:val="both"/>
        <w:rPr>
          <w:rFonts w:ascii="Times New Roman" w:hAnsi="Times New Roman"/>
          <w:sz w:val="28"/>
          <w:szCs w:val="28"/>
        </w:rPr>
      </w:pPr>
      <w:r>
        <w:rPr>
          <w:rFonts w:ascii="Times New Roman" w:hAnsi="Times New Roman"/>
          <w:sz w:val="28"/>
          <w:szCs w:val="28"/>
        </w:rPr>
        <w:t>Наиболее часто для очистки ароматических экстрактов от нежелательных компонентов используют метод жидкостной экстракции полярными растворителями [2]. Однако реализация таких процессов приводит к образованию высокотоксичных новых экстрактов. Поэтому разработка способов нейтрализации этих продуктов путем использования их, например, в качестве сырьевого компонента при производстве полезной продукции представляется весьма актуальной задачей.</w:t>
      </w:r>
    </w:p>
    <w:p w14:paraId="77F91E99" w14:textId="582A48E1" w:rsidR="00033039" w:rsidRDefault="00033039" w:rsidP="001A39FE">
      <w:pPr>
        <w:ind w:firstLine="709"/>
        <w:jc w:val="both"/>
        <w:rPr>
          <w:rFonts w:ascii="Times New Roman" w:hAnsi="Times New Roman"/>
          <w:sz w:val="28"/>
          <w:szCs w:val="28"/>
        </w:rPr>
      </w:pPr>
      <w:r>
        <w:rPr>
          <w:rFonts w:ascii="Times New Roman" w:hAnsi="Times New Roman"/>
          <w:sz w:val="28"/>
          <w:szCs w:val="28"/>
        </w:rPr>
        <w:t xml:space="preserve">Как известно [3], нефтепродукты с высоким содержанием полициклических ароматических углеводородов (асфальт, гудрон, тяжелая смола пиролиза) наиболее эффективно используются в производстве окисленных битумов. Обусловлено это тем, что с повышением содержания ароматических углеводородов в окисляемом гудроне скорость окисления гудронов возрастает, т.к. ароматические углеводороды наиболее активно вступают в реакции окисления [4]. Однако считают [4], что получение битумов с повышенными показателями качества в сырье окисления ограничивается содержание асфальтенов (не более 8,5 мас.%), а содержание ароматических </w:t>
      </w:r>
      <w:r>
        <w:rPr>
          <w:rFonts w:ascii="Times New Roman" w:hAnsi="Times New Roman"/>
          <w:sz w:val="28"/>
          <w:szCs w:val="28"/>
        </w:rPr>
        <w:lastRenderedPageBreak/>
        <w:t xml:space="preserve">углеводородов должно быть не менее 34,0 мас.%, смол ‒ не менее 35,0 мас.%.  </w:t>
      </w:r>
    </w:p>
    <w:p w14:paraId="2B17CF25" w14:textId="77777777" w:rsidR="00033039" w:rsidRDefault="00033039" w:rsidP="001A39FE">
      <w:pPr>
        <w:ind w:firstLine="709"/>
        <w:jc w:val="both"/>
        <w:rPr>
          <w:rFonts w:ascii="Times New Roman" w:hAnsi="Times New Roman"/>
          <w:sz w:val="28"/>
          <w:szCs w:val="28"/>
        </w:rPr>
      </w:pPr>
      <w:r>
        <w:rPr>
          <w:rFonts w:ascii="Times New Roman" w:hAnsi="Times New Roman"/>
          <w:sz w:val="28"/>
          <w:szCs w:val="28"/>
        </w:rPr>
        <w:t>Ранее в работах кафедры нефтегазопереработки и нефтехимии БГТУ было показано [5], что введение в нефтяной гудрон в качестве модификатора 10 мас.% тяжелой смолы пиролиза, характеризующейся высоким содержанием ароматических структур, интенсифицирует процесс окисления гудрона. В результате появляется возможность снизить или температуру окисления, или время окисления и, соответственно, затраты на процесс.</w:t>
      </w:r>
    </w:p>
    <w:p w14:paraId="4B7276B6" w14:textId="1BA1D9C4" w:rsidR="00033039" w:rsidRDefault="00033039" w:rsidP="001A39FE">
      <w:pPr>
        <w:ind w:firstLine="709"/>
        <w:jc w:val="both"/>
        <w:rPr>
          <w:rFonts w:ascii="Times New Roman" w:hAnsi="Times New Roman"/>
          <w:sz w:val="28"/>
          <w:szCs w:val="28"/>
        </w:rPr>
      </w:pPr>
      <w:r>
        <w:rPr>
          <w:rFonts w:asciiTheme="minorHAnsi" w:hAnsiTheme="minorHAnsi" w:cstheme="minorBidi"/>
          <w:noProof/>
          <w:sz w:val="22"/>
          <w:szCs w:val="22"/>
        </w:rPr>
        <mc:AlternateContent>
          <mc:Choice Requires="wps">
            <w:drawing>
              <wp:anchor distT="0" distB="0" distL="114300" distR="114300" simplePos="0" relativeHeight="251650048" behindDoc="0" locked="0" layoutInCell="1" allowOverlap="1" wp14:anchorId="10FDE2D0" wp14:editId="288BF0CE">
                <wp:simplePos x="0" y="0"/>
                <wp:positionH relativeFrom="column">
                  <wp:posOffset>1154430</wp:posOffset>
                </wp:positionH>
                <wp:positionV relativeFrom="paragraph">
                  <wp:posOffset>5188585</wp:posOffset>
                </wp:positionV>
                <wp:extent cx="0" cy="548640"/>
                <wp:effectExtent l="12700" t="0" r="12700" b="2286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0" cy="5486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BA50A" id="Прямая соединительная линия 2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9pt,408.55pt" to="90.9pt,45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" strokecolor="black [3213]" strokeweight="1.5pt">
                <v:stroke joinstyle="miter"/>
              </v:lin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51072" behindDoc="0" locked="0" layoutInCell="1" allowOverlap="1" wp14:anchorId="76F30207" wp14:editId="1A137E72">
                <wp:simplePos x="0" y="0"/>
                <wp:positionH relativeFrom="column">
                  <wp:posOffset>1150620</wp:posOffset>
                </wp:positionH>
                <wp:positionV relativeFrom="paragraph">
                  <wp:posOffset>5736590</wp:posOffset>
                </wp:positionV>
                <wp:extent cx="4104640" cy="0"/>
                <wp:effectExtent l="12700" t="12700" r="10160" b="12700"/>
                <wp:wrapNone/>
                <wp:docPr id="23" name="Прямая соединительная линия 23"/>
                <wp:cNvGraphicFramePr/>
                <a:graphic xmlns:a="http://schemas.openxmlformats.org/drawingml/2006/main">
                  <a:graphicData uri="http://schemas.microsoft.com/office/word/2010/wordprocessingShape">
                    <wps:wsp>
                      <wps:cNvCnPr/>
                      <wps:spPr>
                        <a:xfrm flipH="1" flipV="1">
                          <a:off x="0" y="0"/>
                          <a:ext cx="410464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A2EC2" id="Прямая соединительная линия 23"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6pt,451.7pt" to="413.8pt,45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" strokecolor="black [3213]" strokeweight="1.5pt">
                <v:stroke joinstyle="miter"/>
              </v:line>
            </w:pict>
          </mc:Fallback>
        </mc:AlternateContent>
      </w:r>
      <w:r>
        <w:rPr>
          <w:rFonts w:asciiTheme="minorHAnsi" w:hAnsiTheme="minorHAnsi" w:cstheme="minorBidi"/>
          <w:noProof/>
          <w:sz w:val="22"/>
          <w:szCs w:val="22"/>
        </w:rPr>
        <w:drawing>
          <wp:anchor distT="0" distB="0" distL="114300" distR="114300" simplePos="0" relativeHeight="251652096" behindDoc="0" locked="0" layoutInCell="1" allowOverlap="1" wp14:anchorId="63A1B6C9" wp14:editId="207EBFC3">
            <wp:simplePos x="0" y="0"/>
            <wp:positionH relativeFrom="column">
              <wp:posOffset>539115</wp:posOffset>
            </wp:positionH>
            <wp:positionV relativeFrom="paragraph">
              <wp:posOffset>5053965</wp:posOffset>
            </wp:positionV>
            <wp:extent cx="4813300" cy="990600"/>
            <wp:effectExtent l="0" t="0" r="0" b="0"/>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H relativeFrom="margin">
              <wp14:pctWidth>0</wp14:pctWidth>
            </wp14:sizeRelH>
            <wp14:sizeRelV relativeFrom="margin">
              <wp14:pctHeight>0</wp14:pctHeight>
            </wp14:sizeRelV>
          </wp:anchor>
        </w:drawing>
      </w:r>
      <w:r>
        <w:rPr>
          <w:rFonts w:asciiTheme="minorHAnsi" w:hAnsiTheme="minorHAnsi" w:cstheme="minorBidi"/>
          <w:noProof/>
          <w:sz w:val="22"/>
          <w:szCs w:val="22"/>
        </w:rPr>
        <w:drawing>
          <wp:anchor distT="0" distB="0" distL="114300" distR="114300" simplePos="0" relativeHeight="251653120" behindDoc="0" locked="0" layoutInCell="1" allowOverlap="1" wp14:anchorId="4DEE1AC1" wp14:editId="70D972A8">
            <wp:simplePos x="0" y="0"/>
            <wp:positionH relativeFrom="column">
              <wp:posOffset>357505</wp:posOffset>
            </wp:positionH>
            <wp:positionV relativeFrom="paragraph">
              <wp:posOffset>3941445</wp:posOffset>
            </wp:positionV>
            <wp:extent cx="5030470" cy="1193800"/>
            <wp:effectExtent l="0" t="0" r="0" b="0"/>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Pr>
          <w:rFonts w:asciiTheme="minorHAnsi" w:hAnsiTheme="minorHAnsi" w:cstheme="minorBidi"/>
          <w:noProof/>
          <w:sz w:val="22"/>
          <w:szCs w:val="22"/>
        </w:rPr>
        <mc:AlternateContent>
          <mc:Choice Requires="wps">
            <w:drawing>
              <wp:anchor distT="0" distB="0" distL="114300" distR="114300" simplePos="0" relativeHeight="251654144" behindDoc="0" locked="0" layoutInCell="1" allowOverlap="1" wp14:anchorId="428540DE" wp14:editId="58D900BE">
                <wp:simplePos x="0" y="0"/>
                <wp:positionH relativeFrom="column">
                  <wp:posOffset>1181735</wp:posOffset>
                </wp:positionH>
                <wp:positionV relativeFrom="paragraph">
                  <wp:posOffset>4072890</wp:posOffset>
                </wp:positionV>
                <wp:extent cx="0" cy="914400"/>
                <wp:effectExtent l="12700" t="0" r="12700" b="1270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0" cy="914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7A3970" id="Прямая соединительная линия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05pt,320.7pt" to="93.05pt,39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" strokecolor="black [3213]" strokeweight="1.5pt">
                <v:stroke joinstyle="miter"/>
              </v:lin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55168" behindDoc="0" locked="0" layoutInCell="1" allowOverlap="1" wp14:anchorId="0D166DED" wp14:editId="65CBF073">
                <wp:simplePos x="0" y="0"/>
                <wp:positionH relativeFrom="column">
                  <wp:posOffset>1182370</wp:posOffset>
                </wp:positionH>
                <wp:positionV relativeFrom="paragraph">
                  <wp:posOffset>4987290</wp:posOffset>
                </wp:positionV>
                <wp:extent cx="4064000" cy="0"/>
                <wp:effectExtent l="12700" t="12700" r="0" b="12700"/>
                <wp:wrapNone/>
                <wp:docPr id="3" name="Прямая соединительная линия 3"/>
                <wp:cNvGraphicFramePr/>
                <a:graphic xmlns:a="http://schemas.openxmlformats.org/drawingml/2006/main">
                  <a:graphicData uri="http://schemas.microsoft.com/office/word/2010/wordprocessingShape">
                    <wps:wsp>
                      <wps:cNvCnPr/>
                      <wps:spPr>
                        <a:xfrm flipH="1">
                          <a:off x="0" y="0"/>
                          <a:ext cx="406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2DF38" id="Прямая соединительная линия 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pt,392.7pt" to="413.1pt,39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" strokecolor="black [3213]" strokeweight="1.5pt">
                <v:stroke joinstyle="miter"/>
              </v:lin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56192" behindDoc="0" locked="0" layoutInCell="1" allowOverlap="1" wp14:anchorId="3083D871" wp14:editId="007E58B7">
                <wp:simplePos x="0" y="0"/>
                <wp:positionH relativeFrom="column">
                  <wp:posOffset>1163320</wp:posOffset>
                </wp:positionH>
                <wp:positionV relativeFrom="paragraph">
                  <wp:posOffset>3637915</wp:posOffset>
                </wp:positionV>
                <wp:extent cx="4043045" cy="0"/>
                <wp:effectExtent l="0" t="12700" r="20955" b="1270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40430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C25F0" id="Прямая соединительная линия 1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6pt,286.45pt" to="409.95pt,28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" strokecolor="black [3213]" strokeweight="1.5pt">
                <v:stroke joinstyle="miter"/>
              </v:lin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57216" behindDoc="0" locked="0" layoutInCell="1" allowOverlap="1" wp14:anchorId="4D133B7F" wp14:editId="507088EE">
                <wp:simplePos x="0" y="0"/>
                <wp:positionH relativeFrom="column">
                  <wp:posOffset>1163320</wp:posOffset>
                </wp:positionH>
                <wp:positionV relativeFrom="paragraph">
                  <wp:posOffset>3242945</wp:posOffset>
                </wp:positionV>
                <wp:extent cx="0" cy="589280"/>
                <wp:effectExtent l="12700" t="0" r="12700" b="2032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0" cy="5892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C6A5C" id="Прямая соединительная линия 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6pt,255.35pt" to="91.6pt,30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" strokecolor="black [3200]" strokeweight="1.5pt">
                <v:stroke joinstyle="miter"/>
              </v:line>
            </w:pict>
          </mc:Fallback>
        </mc:AlternateContent>
      </w:r>
      <w:r>
        <w:rPr>
          <w:rFonts w:asciiTheme="minorHAnsi" w:hAnsiTheme="minorHAnsi" w:cstheme="minorBidi"/>
          <w:noProof/>
          <w:sz w:val="22"/>
          <w:szCs w:val="22"/>
        </w:rPr>
        <w:drawing>
          <wp:anchor distT="0" distB="0" distL="114300" distR="114300" simplePos="0" relativeHeight="251658240" behindDoc="0" locked="0" layoutInCell="1" allowOverlap="1" wp14:anchorId="75DE45CF" wp14:editId="1FC21B4E">
            <wp:simplePos x="0" y="0"/>
            <wp:positionH relativeFrom="column">
              <wp:posOffset>427990</wp:posOffset>
            </wp:positionH>
            <wp:positionV relativeFrom="paragraph">
              <wp:posOffset>3108960</wp:posOffset>
            </wp:positionV>
            <wp:extent cx="4927600" cy="863600"/>
            <wp:effectExtent l="0" t="0" r="0" b="0"/>
            <wp:wrapTopAndBottom/>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Pr>
          <w:rFonts w:asciiTheme="minorHAnsi" w:hAnsiTheme="minorHAnsi" w:cstheme="minorBidi"/>
          <w:noProof/>
          <w:sz w:val="22"/>
          <w:szCs w:val="22"/>
        </w:rPr>
        <w:drawing>
          <wp:anchor distT="0" distB="0" distL="114300" distR="114300" simplePos="0" relativeHeight="251659264" behindDoc="1" locked="0" layoutInCell="1" allowOverlap="1" wp14:anchorId="6B290BC2" wp14:editId="05444080">
            <wp:simplePos x="0" y="0"/>
            <wp:positionH relativeFrom="column">
              <wp:posOffset>360045</wp:posOffset>
            </wp:positionH>
            <wp:positionV relativeFrom="paragraph">
              <wp:posOffset>2240280</wp:posOffset>
            </wp:positionV>
            <wp:extent cx="4953000" cy="952500"/>
            <wp:effectExtent l="0" t="0" r="12700" b="12700"/>
            <wp:wrapTopAndBottom/>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rPr>
        <mc:AlternateContent>
          <mc:Choice Requires="wps">
            <w:drawing>
              <wp:anchor distT="0" distB="0" distL="114300" distR="114300" simplePos="0" relativeHeight="251660288" behindDoc="0" locked="0" layoutInCell="1" allowOverlap="1" wp14:anchorId="20B51188" wp14:editId="333DBB2B">
                <wp:simplePos x="0" y="0"/>
                <wp:positionH relativeFrom="column">
                  <wp:posOffset>1111885</wp:posOffset>
                </wp:positionH>
                <wp:positionV relativeFrom="paragraph">
                  <wp:posOffset>3050540</wp:posOffset>
                </wp:positionV>
                <wp:extent cx="4058920" cy="0"/>
                <wp:effectExtent l="0" t="12700" r="17780" b="1270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405892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C837C7" id="Прямая соединительная линия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5pt,240.2pt" to="407.15pt,24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" strokecolor="windowText" strokeweight="1.5pt">
                <v:stroke joinstyle="miter"/>
              </v:lin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61312" behindDoc="0" locked="0" layoutInCell="1" allowOverlap="1" wp14:anchorId="5D6E5237" wp14:editId="1A3A133A">
                <wp:simplePos x="0" y="0"/>
                <wp:positionH relativeFrom="column">
                  <wp:posOffset>1125855</wp:posOffset>
                </wp:positionH>
                <wp:positionV relativeFrom="paragraph">
                  <wp:posOffset>2392045</wp:posOffset>
                </wp:positionV>
                <wp:extent cx="0" cy="659130"/>
                <wp:effectExtent l="12700" t="0" r="12700" b="1397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0" cy="65849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BEE367" id="Прямая соединительная линия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5pt,188.35pt" to="88.65pt,24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" strokecolor="windowText" strokeweight="1.5pt">
                <v:stroke joinstyle="miter"/>
              </v:lin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62336" behindDoc="0" locked="0" layoutInCell="1" allowOverlap="1" wp14:anchorId="6C54F094" wp14:editId="2A2C46CC">
                <wp:simplePos x="0" y="0"/>
                <wp:positionH relativeFrom="column">
                  <wp:posOffset>1133475</wp:posOffset>
                </wp:positionH>
                <wp:positionV relativeFrom="paragraph">
                  <wp:posOffset>2192020</wp:posOffset>
                </wp:positionV>
                <wp:extent cx="4104640" cy="0"/>
                <wp:effectExtent l="12700" t="12700" r="10160" b="12700"/>
                <wp:wrapNone/>
                <wp:docPr id="17" name="Прямая соединительная линия 17"/>
                <wp:cNvGraphicFramePr/>
                <a:graphic xmlns:a="http://schemas.openxmlformats.org/drawingml/2006/main">
                  <a:graphicData uri="http://schemas.microsoft.com/office/word/2010/wordprocessingShape">
                    <wps:wsp>
                      <wps:cNvCnPr/>
                      <wps:spPr>
                        <a:xfrm flipH="1">
                          <a:off x="0" y="0"/>
                          <a:ext cx="41046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84B72" id="Прямая соединительная линия 1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72.6pt" to="412.45pt,17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" strokecolor="black [3200]" strokeweight="1.5pt">
                <v:stroke joinstyle="miter"/>
              </v:lin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63360" behindDoc="0" locked="0" layoutInCell="1" allowOverlap="1" wp14:anchorId="119E4D7D" wp14:editId="722B62FD">
                <wp:simplePos x="0" y="0"/>
                <wp:positionH relativeFrom="column">
                  <wp:posOffset>1131570</wp:posOffset>
                </wp:positionH>
                <wp:positionV relativeFrom="paragraph">
                  <wp:posOffset>1537335</wp:posOffset>
                </wp:positionV>
                <wp:extent cx="0" cy="653415"/>
                <wp:effectExtent l="12700" t="0" r="12700" b="19685"/>
                <wp:wrapNone/>
                <wp:docPr id="14" name="Прямая соединительная линия 14"/>
                <wp:cNvGraphicFramePr/>
                <a:graphic xmlns:a="http://schemas.openxmlformats.org/drawingml/2006/main">
                  <a:graphicData uri="http://schemas.microsoft.com/office/word/2010/wordprocessingShape">
                    <wps:wsp>
                      <wps:cNvCnPr/>
                      <wps:spPr>
                        <a:xfrm flipH="1">
                          <a:off x="0" y="0"/>
                          <a:ext cx="0" cy="6527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9F3BA" id="Прямая соединительная линия 1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pt,121.05pt" to="89.1pt,1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" strokecolor="black [3213]" strokeweight="1.5pt">
                <v:stroke joinstyle="miter"/>
              </v:line>
            </w:pict>
          </mc:Fallback>
        </mc:AlternateContent>
      </w:r>
      <w:r>
        <w:rPr>
          <w:rFonts w:asciiTheme="minorHAnsi" w:hAnsiTheme="minorHAnsi" w:cstheme="minorBidi"/>
          <w:noProof/>
          <w:sz w:val="22"/>
          <w:szCs w:val="22"/>
        </w:rPr>
        <w:drawing>
          <wp:anchor distT="0" distB="0" distL="114300" distR="114300" simplePos="0" relativeHeight="251664384" behindDoc="0" locked="0" layoutInCell="1" allowOverlap="1" wp14:anchorId="010F614C" wp14:editId="6F282E18">
            <wp:simplePos x="0" y="0"/>
            <wp:positionH relativeFrom="column">
              <wp:posOffset>263525</wp:posOffset>
            </wp:positionH>
            <wp:positionV relativeFrom="paragraph">
              <wp:posOffset>1411605</wp:posOffset>
            </wp:positionV>
            <wp:extent cx="5130800" cy="914400"/>
            <wp:effectExtent l="0" t="0" r="0" b="0"/>
            <wp:wrapTopAndBottom/>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Pr>
          <w:rFonts w:asciiTheme="minorHAnsi" w:hAnsiTheme="minorHAnsi" w:cstheme="minorBidi"/>
          <w:noProof/>
          <w:sz w:val="22"/>
          <w:szCs w:val="22"/>
        </w:rPr>
        <mc:AlternateContent>
          <mc:Choice Requires="wps">
            <w:drawing>
              <wp:anchor distT="0" distB="0" distL="114300" distR="114300" simplePos="0" relativeHeight="251665408" behindDoc="0" locked="0" layoutInCell="1" allowOverlap="1" wp14:anchorId="46144C84" wp14:editId="57937142">
                <wp:simplePos x="0" y="0"/>
                <wp:positionH relativeFrom="column">
                  <wp:posOffset>1198245</wp:posOffset>
                </wp:positionH>
                <wp:positionV relativeFrom="paragraph">
                  <wp:posOffset>4862195</wp:posOffset>
                </wp:positionV>
                <wp:extent cx="4064000" cy="0"/>
                <wp:effectExtent l="12700" t="12700" r="0" b="12700"/>
                <wp:wrapNone/>
                <wp:docPr id="21" name="Прямая соединительная линия 21"/>
                <wp:cNvGraphicFramePr/>
                <a:graphic xmlns:a="http://schemas.openxmlformats.org/drawingml/2006/main">
                  <a:graphicData uri="http://schemas.microsoft.com/office/word/2010/wordprocessingShape">
                    <wps:wsp>
                      <wps:cNvCnPr/>
                      <wps:spPr>
                        <a:xfrm flipH="1">
                          <a:off x="0" y="0"/>
                          <a:ext cx="406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B1B17" id="Прямая соединительная линия 2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35pt,382.85pt" to="414.35pt,38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" strokecolor="black [3213]" strokeweight="1.5pt">
                <v:stroke joinstyle="miter"/>
              </v:line>
            </w:pict>
          </mc:Fallback>
        </mc:AlternateContent>
      </w:r>
      <w:r>
        <w:rPr>
          <w:rFonts w:ascii="Times New Roman" w:hAnsi="Times New Roman"/>
          <w:sz w:val="28"/>
          <w:szCs w:val="28"/>
        </w:rPr>
        <w:t xml:space="preserve">В связи с вышесказанным представляло интерес исследовать влияние на процесс термоокисления гудрона высокоароматизированной добавки состава остаток тяжелой смолы пиролиза (ТСП) + ароматический масляный экстракт (АМЭ), полученный в процессе экстракционной очистки экстракта селективной очистки масляного дистиллята ВД-3. </w:t>
      </w:r>
    </w:p>
    <w:p w14:paraId="01410DC5" w14:textId="0F8ED62E" w:rsidR="00033039" w:rsidRDefault="00033039" w:rsidP="001A39FE">
      <w:pPr>
        <w:jc w:val="center"/>
        <w:rPr>
          <w:rFonts w:ascii="Times New Roman" w:hAnsi="Times New Roman"/>
          <w:sz w:val="28"/>
          <w:szCs w:val="28"/>
        </w:rPr>
      </w:pPr>
      <w:r>
        <w:rPr>
          <w:rFonts w:ascii="Times New Roman" w:hAnsi="Times New Roman"/>
          <w:sz w:val="28"/>
          <w:szCs w:val="28"/>
        </w:rPr>
        <w:t>Рисунок ‒ Свойства образцов продуктов окисления смеси ТПС+АМЭ при 160, 190, 220℃</w:t>
      </w:r>
    </w:p>
    <w:p w14:paraId="37B9F664" w14:textId="2E0BCAF1" w:rsidR="00033039" w:rsidRDefault="00033039" w:rsidP="001A39FE">
      <w:pPr>
        <w:ind w:firstLine="709"/>
        <w:jc w:val="both"/>
        <w:rPr>
          <w:rFonts w:ascii="Times New Roman" w:hAnsi="Times New Roman"/>
          <w:sz w:val="28"/>
          <w:szCs w:val="28"/>
        </w:rPr>
      </w:pPr>
      <w:r>
        <w:rPr>
          <w:rFonts w:ascii="Times New Roman" w:hAnsi="Times New Roman"/>
          <w:sz w:val="28"/>
          <w:szCs w:val="28"/>
        </w:rPr>
        <w:lastRenderedPageBreak/>
        <w:t xml:space="preserve">В данной работе приведены результаты первого этапа исследования, а именно термоокислительной стабильности добавки, в которой соотношение ТСП:АМЭ составляло 2:1 (м.ч.). Добавки вводили в гудрон при температуре 70℃ при перемешивании в количестве 10 мас.%. Окисление смеси проводили при 160, 190, 220℃ в течении 6 часов. На рисунке приведены результаты исследования. </w:t>
      </w:r>
    </w:p>
    <w:p w14:paraId="742E1A2A" w14:textId="77777777" w:rsidR="00033039" w:rsidRDefault="00033039" w:rsidP="001A39FE">
      <w:pPr>
        <w:ind w:firstLine="709"/>
        <w:jc w:val="both"/>
        <w:rPr>
          <w:rFonts w:ascii="Times New Roman" w:hAnsi="Times New Roman"/>
          <w:sz w:val="28"/>
          <w:szCs w:val="28"/>
        </w:rPr>
      </w:pPr>
      <w:r>
        <w:rPr>
          <w:rFonts w:ascii="Times New Roman" w:hAnsi="Times New Roman"/>
          <w:sz w:val="28"/>
          <w:szCs w:val="28"/>
        </w:rPr>
        <w:t>Согласно графическим данным, окисление смеси (АМЭ+ТПС) даже при температуре 160 ℃ позволяет получать продукт с достаточно хорошими эксплуатационными характеристиками (температура размягчения, хрупкость, показатель сцепления) при сопоставлении их с ГОСТ 33133-2014 на БНД 70/100. Поэтому можно предположить, что данная добавка положительно повлияет на качество окисленного битума, а также будет представлять перспективный вариант утилизации концентрата полициклицеских ароматических углеводородов (ПАУ) за счет встраивания в структуру битума.</w:t>
      </w:r>
    </w:p>
    <w:p w14:paraId="27AEBFA3" w14:textId="77777777" w:rsidR="00033039" w:rsidRDefault="00033039" w:rsidP="00B9664C">
      <w:pPr>
        <w:spacing w:before="120" w:after="120"/>
        <w:jc w:val="center"/>
        <w:rPr>
          <w:rFonts w:ascii="Times New Roman" w:hAnsi="Times New Roman"/>
          <w:sz w:val="28"/>
          <w:szCs w:val="28"/>
        </w:rPr>
      </w:pPr>
      <w:r>
        <w:rPr>
          <w:rFonts w:ascii="Times New Roman" w:hAnsi="Times New Roman"/>
          <w:sz w:val="28"/>
          <w:szCs w:val="28"/>
        </w:rPr>
        <w:t>ЛИТЕРАТУРА</w:t>
      </w:r>
    </w:p>
    <w:p w14:paraId="75FA85C9" w14:textId="77777777" w:rsidR="00033039" w:rsidRDefault="00033039" w:rsidP="001A39FE">
      <w:pPr>
        <w:ind w:firstLine="709"/>
        <w:jc w:val="both"/>
        <w:rPr>
          <w:rFonts w:ascii="Times New Roman" w:eastAsia="Times New Roman" w:hAnsi="Times New Roman"/>
          <w:bCs/>
          <w:sz w:val="28"/>
          <w:szCs w:val="28"/>
          <w:lang w:eastAsia="ru-RU"/>
        </w:rPr>
      </w:pPr>
      <w:r>
        <w:rPr>
          <w:rFonts w:ascii="Times New Roman" w:hAnsi="Times New Roman"/>
          <w:sz w:val="28"/>
          <w:szCs w:val="28"/>
        </w:rPr>
        <w:t xml:space="preserve">1. </w:t>
      </w:r>
      <w:r>
        <w:rPr>
          <w:rFonts w:ascii="Times New Roman" w:eastAsia="Times New Roman" w:hAnsi="Times New Roman"/>
          <w:bCs/>
          <w:sz w:val="28"/>
          <w:szCs w:val="28"/>
          <w:lang w:eastAsia="ru-RU"/>
        </w:rPr>
        <w:t>Изучение структурно-группового углеводородного состава ароматических масел-мягчителей резины, получаемых в процессе экстракционной очистки нефтяного сырья / А.А. Осинцев [и др.] // Химическая промышленность сегодня. ‒ 2010. ‒ № 10. ‒ С. 11-14.</w:t>
      </w:r>
    </w:p>
    <w:p w14:paraId="26EB6B5A" w14:textId="3630B434" w:rsidR="00033039" w:rsidRDefault="00033039" w:rsidP="001A39FE">
      <w:pPr>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2. </w:t>
      </w:r>
      <w:r>
        <w:rPr>
          <w:rFonts w:ascii="Times New Roman" w:eastAsia="Times New Roman" w:hAnsi="Times New Roman"/>
          <w:sz w:val="28"/>
          <w:szCs w:val="28"/>
          <w:lang w:eastAsia="ru-RU"/>
        </w:rPr>
        <w:t>Способ получения неканцерогенного ароматического технологического масла: пат. 2550823 Российская Федерация, МПК С10</w:t>
      </w:r>
      <w:r>
        <w:rPr>
          <w:rFonts w:ascii="Times New Roman" w:eastAsia="Times New Roman" w:hAnsi="Times New Roman"/>
          <w:sz w:val="28"/>
          <w:szCs w:val="28"/>
          <w:lang w:val="en-US" w:eastAsia="ru-RU"/>
        </w:rPr>
        <w:t>G</w:t>
      </w:r>
      <w:r>
        <w:rPr>
          <w:rFonts w:ascii="Times New Roman" w:eastAsia="Times New Roman" w:hAnsi="Times New Roman"/>
          <w:sz w:val="28"/>
          <w:szCs w:val="28"/>
          <w:lang w:eastAsia="ru-RU"/>
        </w:rPr>
        <w:t xml:space="preserve"> 21/06, С10</w:t>
      </w:r>
      <w:r>
        <w:rPr>
          <w:rFonts w:ascii="Times New Roman" w:eastAsia="Times New Roman" w:hAnsi="Times New Roman"/>
          <w:sz w:val="28"/>
          <w:szCs w:val="28"/>
          <w:lang w:val="en-US" w:eastAsia="ru-RU"/>
        </w:rPr>
        <w:t>G</w:t>
      </w:r>
      <w:r>
        <w:rPr>
          <w:rFonts w:ascii="Times New Roman" w:eastAsia="Times New Roman" w:hAnsi="Times New Roman"/>
          <w:sz w:val="28"/>
          <w:szCs w:val="28"/>
          <w:lang w:eastAsia="ru-RU"/>
        </w:rPr>
        <w:t xml:space="preserve"> 21/12 / А.Н. Волков, О.А. Мазурин ‒ №2014120341/04, заявл. 21.05.2014; опубл. 20.05.2015 // Бюл. №14 ‒ С.</w:t>
      </w:r>
      <w:r w:rsidR="00F814D7">
        <w:rPr>
          <w:rFonts w:ascii="Times New Roman" w:eastAsia="Times New Roman" w:hAnsi="Times New Roman"/>
          <w:sz w:val="28"/>
          <w:szCs w:val="28"/>
          <w:lang w:val="ru-RU" w:eastAsia="ru-RU"/>
        </w:rPr>
        <w:t> </w:t>
      </w:r>
      <w:r>
        <w:rPr>
          <w:rFonts w:ascii="Times New Roman" w:eastAsia="Times New Roman" w:hAnsi="Times New Roman"/>
          <w:sz w:val="28"/>
          <w:szCs w:val="28"/>
          <w:lang w:eastAsia="ru-RU"/>
        </w:rPr>
        <w:t>7.</w:t>
      </w:r>
    </w:p>
    <w:p w14:paraId="308234F0" w14:textId="77777777" w:rsidR="00033039" w:rsidRDefault="00033039" w:rsidP="001A39FE">
      <w:pPr>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3. </w:t>
      </w:r>
      <w:r>
        <w:rPr>
          <w:rFonts w:ascii="Times New Roman" w:eastAsia="Times New Roman" w:hAnsi="Times New Roman"/>
          <w:bCs/>
          <w:sz w:val="28"/>
          <w:szCs w:val="28"/>
          <w:lang w:eastAsia="ru-RU"/>
        </w:rPr>
        <w:t>Воздействие рецептуры сырья и технологического режима процесса окисления нефтяных остатков на параметры качества получаемого битума / О.С. Ведерников [и др.] // Известия высших учебных заведений. Нефть и газ. 2009. ‒ № 3. ‒ С. 109-115.</w:t>
      </w:r>
    </w:p>
    <w:p w14:paraId="0E359B7B" w14:textId="77777777" w:rsidR="00033039" w:rsidRDefault="00033039" w:rsidP="001A39FE">
      <w:pPr>
        <w:ind w:firstLine="709"/>
        <w:jc w:val="both"/>
        <w:rPr>
          <w:rFonts w:ascii="Times New Roman" w:eastAsia="Times New Roman" w:hAnsi="Times New Roman"/>
          <w:bCs/>
          <w:iCs/>
          <w:sz w:val="28"/>
          <w:szCs w:val="28"/>
          <w:lang w:eastAsia="ru-RU"/>
        </w:rPr>
      </w:pPr>
      <w:r>
        <w:rPr>
          <w:rFonts w:ascii="Times New Roman" w:eastAsia="Times New Roman" w:hAnsi="Times New Roman"/>
          <w:bCs/>
          <w:sz w:val="28"/>
          <w:szCs w:val="28"/>
          <w:lang w:eastAsia="ru-RU"/>
        </w:rPr>
        <w:t xml:space="preserve">4. </w:t>
      </w:r>
      <w:r>
        <w:rPr>
          <w:rFonts w:ascii="Times New Roman" w:eastAsia="Times New Roman" w:hAnsi="Times New Roman"/>
          <w:bCs/>
          <w:iCs/>
          <w:sz w:val="28"/>
          <w:szCs w:val="28"/>
          <w:lang w:eastAsia="ru-RU"/>
        </w:rPr>
        <w:t xml:space="preserve">Применение ароматических концентратов, выделенных экстракцией из нефтяных фракций / А. А. Гайле [и др.] // Экстракция и применение аренов среднедистиллятных нефтяных фракций. Сб. трудов ООО «КИНЕФ»; Под ред.А. А. Гайле и В. Е. Сомова. - СПб. </w:t>
      </w:r>
      <w:r>
        <w:rPr>
          <w:rFonts w:ascii="Times New Roman" w:eastAsia="Times New Roman" w:hAnsi="Times New Roman"/>
          <w:bCs/>
          <w:iCs/>
          <w:sz w:val="28"/>
          <w:szCs w:val="28"/>
          <w:lang w:eastAsia="ru-RU"/>
        </w:rPr>
        <w:br/>
        <w:t>«ИК Синтез». -1998. - С. 91-138.</w:t>
      </w:r>
    </w:p>
    <w:p w14:paraId="399A6B51" w14:textId="77777777" w:rsidR="00033039" w:rsidRDefault="00033039" w:rsidP="001A39FE">
      <w:pPr>
        <w:ind w:firstLine="709"/>
        <w:jc w:val="both"/>
        <w:rPr>
          <w:rFonts w:ascii="Times New Roman" w:eastAsiaTheme="minorHAnsi" w:hAnsi="Times New Roman"/>
          <w:bCs/>
          <w:sz w:val="28"/>
          <w:szCs w:val="28"/>
        </w:rPr>
      </w:pPr>
      <w:r>
        <w:rPr>
          <w:rFonts w:ascii="Times New Roman" w:eastAsia="Times New Roman" w:hAnsi="Times New Roman"/>
          <w:bCs/>
          <w:iCs/>
          <w:sz w:val="28"/>
          <w:szCs w:val="28"/>
          <w:lang w:eastAsia="ru-RU"/>
        </w:rPr>
        <w:t xml:space="preserve">5. </w:t>
      </w:r>
      <w:r>
        <w:rPr>
          <w:rFonts w:ascii="Times New Roman" w:hAnsi="Times New Roman"/>
          <w:bCs/>
          <w:sz w:val="28"/>
          <w:szCs w:val="28"/>
        </w:rPr>
        <w:t>Влияние тяжелой смолы пиролиза на процесс окисления нефтяного гудрона / Е. И. Грушова, М.В. Станько, И.Н. Хатько // Труды БГТУ. Серия 2: Химические технологии, биотехнология, геоэкология. 2021, № 1 (21). С. 57–62.</w:t>
      </w:r>
    </w:p>
    <w:p w14:paraId="3FDA9CDD" w14:textId="0AD9C070" w:rsidR="00033039" w:rsidRDefault="00033039" w:rsidP="001A39FE">
      <w:pPr>
        <w:jc w:val="center"/>
        <w:rPr>
          <w:rFonts w:ascii="Times New Roman" w:hAnsi="Times New Roman"/>
          <w:sz w:val="28"/>
          <w:szCs w:val="28"/>
          <w:lang w:val="ru-RU"/>
        </w:rPr>
      </w:pPr>
    </w:p>
    <w:p w14:paraId="5EB84F91" w14:textId="546EA272" w:rsidR="00ED7144" w:rsidRDefault="00ED7144" w:rsidP="001A39FE">
      <w:pPr>
        <w:jc w:val="center"/>
        <w:rPr>
          <w:rFonts w:ascii="Times New Roman" w:hAnsi="Times New Roman"/>
          <w:sz w:val="28"/>
          <w:szCs w:val="28"/>
          <w:lang w:val="ru-RU"/>
        </w:rPr>
      </w:pPr>
    </w:p>
    <w:p w14:paraId="281F1087" w14:textId="312DD063" w:rsidR="00ED7144" w:rsidRDefault="00033039" w:rsidP="001A39FE">
      <w:pPr>
        <w:rPr>
          <w:rFonts w:ascii="Times New Roman" w:hAnsi="Times New Roman"/>
          <w:sz w:val="28"/>
          <w:szCs w:val="28"/>
        </w:rPr>
      </w:pPr>
      <w:r>
        <w:rPr>
          <w:rFonts w:ascii="Times New Roman" w:hAnsi="Times New Roman"/>
          <w:sz w:val="28"/>
          <w:szCs w:val="28"/>
        </w:rPr>
        <w:lastRenderedPageBreak/>
        <w:t xml:space="preserve">УДК 66.061    </w:t>
      </w:r>
      <w:r w:rsidR="00ED7144" w:rsidRPr="00ED7144">
        <w:rPr>
          <w:rFonts w:ascii="Times New Roman" w:hAnsi="Times New Roman"/>
          <w:sz w:val="28"/>
          <w:szCs w:val="28"/>
          <w:lang w:val="ru-RU"/>
        </w:rPr>
        <w:t xml:space="preserve">                                                            </w:t>
      </w:r>
      <w:r w:rsidR="00ED7144">
        <w:rPr>
          <w:rFonts w:ascii="Times New Roman" w:hAnsi="Times New Roman"/>
          <w:sz w:val="28"/>
          <w:szCs w:val="28"/>
          <w:lang w:val="en-GB"/>
        </w:rPr>
        <w:t>C</w:t>
      </w:r>
      <w:r>
        <w:rPr>
          <w:rFonts w:ascii="Times New Roman" w:hAnsi="Times New Roman"/>
          <w:sz w:val="28"/>
          <w:szCs w:val="28"/>
        </w:rPr>
        <w:t>туд. Ю</w:t>
      </w:r>
      <w:r w:rsidRPr="00242546">
        <w:rPr>
          <w:rFonts w:ascii="Times New Roman" w:hAnsi="Times New Roman"/>
          <w:sz w:val="28"/>
          <w:szCs w:val="28"/>
        </w:rPr>
        <w:t>.</w:t>
      </w:r>
      <w:r>
        <w:rPr>
          <w:rFonts w:ascii="Times New Roman" w:hAnsi="Times New Roman"/>
          <w:sz w:val="28"/>
          <w:szCs w:val="28"/>
        </w:rPr>
        <w:t xml:space="preserve">А. Горащук, </w:t>
      </w:r>
    </w:p>
    <w:p w14:paraId="4E0299C7" w14:textId="53EC37A1" w:rsidR="00033039" w:rsidRPr="00242546" w:rsidRDefault="00033039" w:rsidP="001A39FE">
      <w:pPr>
        <w:jc w:val="right"/>
        <w:rPr>
          <w:rFonts w:ascii="Times New Roman" w:hAnsi="Times New Roman"/>
          <w:sz w:val="28"/>
          <w:szCs w:val="28"/>
        </w:rPr>
      </w:pPr>
      <w:r>
        <w:rPr>
          <w:rFonts w:ascii="Times New Roman" w:hAnsi="Times New Roman"/>
          <w:sz w:val="28"/>
          <w:szCs w:val="28"/>
        </w:rPr>
        <w:t>магистрант В.И</w:t>
      </w:r>
      <w:r w:rsidRPr="00242546">
        <w:rPr>
          <w:rFonts w:ascii="Times New Roman" w:hAnsi="Times New Roman"/>
          <w:sz w:val="28"/>
          <w:szCs w:val="28"/>
        </w:rPr>
        <w:t xml:space="preserve">. </w:t>
      </w:r>
      <w:r>
        <w:rPr>
          <w:rFonts w:ascii="Times New Roman" w:hAnsi="Times New Roman"/>
          <w:sz w:val="28"/>
          <w:szCs w:val="28"/>
        </w:rPr>
        <w:t>Жолнеркевич</w:t>
      </w:r>
    </w:p>
    <w:p w14:paraId="54D2421B" w14:textId="77777777" w:rsidR="00033039" w:rsidRPr="00242546" w:rsidRDefault="00033039" w:rsidP="001A39FE">
      <w:pPr>
        <w:jc w:val="right"/>
        <w:rPr>
          <w:rFonts w:ascii="Times New Roman" w:hAnsi="Times New Roman"/>
          <w:sz w:val="28"/>
          <w:szCs w:val="28"/>
        </w:rPr>
      </w:pPr>
      <w:r w:rsidRPr="00242546">
        <w:rPr>
          <w:rFonts w:ascii="Times New Roman" w:hAnsi="Times New Roman"/>
          <w:sz w:val="28"/>
          <w:szCs w:val="28"/>
        </w:rPr>
        <w:t xml:space="preserve">Науч. рук. </w:t>
      </w:r>
      <w:r>
        <w:rPr>
          <w:rFonts w:ascii="Times New Roman" w:hAnsi="Times New Roman"/>
          <w:sz w:val="28"/>
          <w:szCs w:val="28"/>
        </w:rPr>
        <w:t>проф</w:t>
      </w:r>
      <w:r w:rsidRPr="00242546">
        <w:rPr>
          <w:rFonts w:ascii="Times New Roman" w:hAnsi="Times New Roman"/>
          <w:sz w:val="28"/>
          <w:szCs w:val="28"/>
        </w:rPr>
        <w:t xml:space="preserve">. </w:t>
      </w:r>
      <w:r>
        <w:rPr>
          <w:rFonts w:ascii="Times New Roman" w:hAnsi="Times New Roman"/>
          <w:sz w:val="28"/>
          <w:szCs w:val="28"/>
        </w:rPr>
        <w:t>Е</w:t>
      </w:r>
      <w:r w:rsidRPr="00242546">
        <w:rPr>
          <w:rFonts w:ascii="Times New Roman" w:hAnsi="Times New Roman"/>
          <w:sz w:val="28"/>
          <w:szCs w:val="28"/>
        </w:rPr>
        <w:t>.</w:t>
      </w:r>
      <w:r>
        <w:rPr>
          <w:rFonts w:ascii="Times New Roman" w:hAnsi="Times New Roman"/>
          <w:sz w:val="28"/>
          <w:szCs w:val="28"/>
        </w:rPr>
        <w:t>И</w:t>
      </w:r>
      <w:r w:rsidRPr="00242546">
        <w:rPr>
          <w:rFonts w:ascii="Times New Roman" w:hAnsi="Times New Roman"/>
          <w:sz w:val="28"/>
          <w:szCs w:val="28"/>
        </w:rPr>
        <w:t xml:space="preserve">. </w:t>
      </w:r>
      <w:r>
        <w:rPr>
          <w:rFonts w:ascii="Times New Roman" w:hAnsi="Times New Roman"/>
          <w:sz w:val="28"/>
          <w:szCs w:val="28"/>
        </w:rPr>
        <w:t>Грушова</w:t>
      </w:r>
    </w:p>
    <w:p w14:paraId="213EE558" w14:textId="77777777" w:rsidR="00033039" w:rsidRPr="00ED7144" w:rsidRDefault="00033039" w:rsidP="001A39FE">
      <w:pPr>
        <w:jc w:val="right"/>
        <w:rPr>
          <w:rFonts w:ascii="Times New Roman" w:hAnsi="Times New Roman"/>
        </w:rPr>
      </w:pPr>
      <w:r w:rsidRPr="00ED7144">
        <w:rPr>
          <w:rFonts w:ascii="Times New Roman" w:hAnsi="Times New Roman"/>
        </w:rPr>
        <w:t>(кафедра нефтегазопереработки и нефтехимии, БГТУ)</w:t>
      </w:r>
    </w:p>
    <w:p w14:paraId="04F12B27" w14:textId="77777777" w:rsidR="00033039" w:rsidRPr="00B27572" w:rsidRDefault="00033039" w:rsidP="00B9664C">
      <w:pPr>
        <w:spacing w:before="120" w:after="120"/>
        <w:jc w:val="center"/>
        <w:rPr>
          <w:rFonts w:ascii="Times New Roman" w:hAnsi="Times New Roman"/>
          <w:b/>
          <w:sz w:val="28"/>
          <w:szCs w:val="28"/>
        </w:rPr>
      </w:pPr>
      <w:r w:rsidRPr="00B27572">
        <w:rPr>
          <w:rFonts w:ascii="Times New Roman" w:hAnsi="Times New Roman"/>
          <w:b/>
          <w:sz w:val="28"/>
          <w:szCs w:val="28"/>
        </w:rPr>
        <w:t>В</w:t>
      </w:r>
      <w:r>
        <w:rPr>
          <w:rFonts w:ascii="Times New Roman" w:hAnsi="Times New Roman"/>
          <w:b/>
          <w:sz w:val="28"/>
          <w:szCs w:val="28"/>
        </w:rPr>
        <w:t xml:space="preserve">ЛИЯНИЕ МИКРОВОЛНОВОГО ВОЗДЕЙСТВИЯ НА </w:t>
      </w:r>
      <w:r>
        <w:rPr>
          <w:rFonts w:ascii="Times New Roman" w:hAnsi="Times New Roman"/>
          <w:b/>
          <w:sz w:val="28"/>
          <w:szCs w:val="28"/>
        </w:rPr>
        <w:br/>
        <w:t xml:space="preserve">ОЧИСТКУ АРОМАТИЧЕСКОГО МАСЛА ОТ </w:t>
      </w:r>
      <w:r>
        <w:rPr>
          <w:rFonts w:ascii="Times New Roman" w:hAnsi="Times New Roman"/>
          <w:b/>
          <w:sz w:val="28"/>
          <w:szCs w:val="28"/>
        </w:rPr>
        <w:br/>
        <w:t>КАНЦЕРОГЕННЫХ УГЛЕВОДОРОДОВ</w:t>
      </w:r>
    </w:p>
    <w:p w14:paraId="331123E7" w14:textId="77777777" w:rsidR="00033039" w:rsidRDefault="00033039" w:rsidP="001A39FE">
      <w:pPr>
        <w:ind w:firstLine="709"/>
        <w:jc w:val="both"/>
        <w:rPr>
          <w:rFonts w:ascii="Times New Roman" w:hAnsi="Times New Roman"/>
          <w:sz w:val="28"/>
          <w:szCs w:val="28"/>
        </w:rPr>
      </w:pPr>
      <w:r>
        <w:rPr>
          <w:rFonts w:ascii="Times New Roman" w:hAnsi="Times New Roman"/>
          <w:sz w:val="28"/>
          <w:szCs w:val="28"/>
        </w:rPr>
        <w:t>Нефтяные ароматические технологические масла, получаемые на базе экстрактов селективной очистки масляных фракций полярными растворителями, широко используются при производстве шинных резин в качестве масел-мягчителей. Они вводятся в каучуки в количестве 20-50 мас.% на 100% полимера из чего следует, что потребность в этих продуктах достаточно большая. Однако в настоящее время предъявляются жесткие требования к содержанию в мягчителе нефтяного происхождения обладающих потенциалом канцерогенности полициклических 4-6 ядерных ароматических углеводородов (ПАУ), в которых высоко содержание бензо(α)пирена или бензо(α)антрацена.</w:t>
      </w:r>
    </w:p>
    <w:p w14:paraId="155EB6E7" w14:textId="77777777" w:rsidR="00B9664C" w:rsidRDefault="00033039" w:rsidP="001A39FE">
      <w:pPr>
        <w:ind w:firstLine="709"/>
        <w:jc w:val="both"/>
        <w:rPr>
          <w:rFonts w:ascii="Times New Roman" w:hAnsi="Times New Roman"/>
          <w:color w:val="231F1F"/>
          <w:sz w:val="28"/>
          <w:szCs w:val="28"/>
          <w:lang w:val="ru-RU"/>
        </w:rPr>
      </w:pPr>
      <w:r>
        <w:rPr>
          <w:rFonts w:ascii="Times New Roman" w:hAnsi="Times New Roman"/>
          <w:sz w:val="28"/>
          <w:szCs w:val="28"/>
        </w:rPr>
        <w:t>Для очистки масел-мягчителей от токсичных и канцерогенных соединения серы и ПАУ активно применяют метод жидкостной экстракции с применением различных растворителей:</w:t>
      </w:r>
      <w:r>
        <w:rPr>
          <w:rFonts w:ascii="Times New Roman" w:hAnsi="Times New Roman"/>
          <w:color w:val="231F1F"/>
          <w:sz w:val="28"/>
          <w:szCs w:val="28"/>
        </w:rPr>
        <w:t>  </w:t>
      </w:r>
      <w:r>
        <w:rPr>
          <w:rFonts w:ascii="Times New Roman" w:hAnsi="Times New Roman"/>
          <w:color w:val="231F1F"/>
          <w:sz w:val="28"/>
          <w:szCs w:val="28"/>
        </w:rPr>
        <w:br/>
      </w:r>
      <w:r>
        <w:rPr>
          <w:rFonts w:ascii="Times New Roman" w:hAnsi="Times New Roman"/>
          <w:color w:val="231F1F"/>
          <w:sz w:val="28"/>
          <w:szCs w:val="28"/>
          <w:lang w:val="en-US"/>
        </w:rPr>
        <w:t>N</w:t>
      </w:r>
      <w:r w:rsidRPr="00724933">
        <w:rPr>
          <w:rFonts w:ascii="Times New Roman" w:hAnsi="Times New Roman"/>
          <w:color w:val="231F1F"/>
          <w:sz w:val="28"/>
          <w:szCs w:val="28"/>
        </w:rPr>
        <w:t>-</w:t>
      </w:r>
      <w:r>
        <w:rPr>
          <w:rFonts w:ascii="Times New Roman" w:hAnsi="Times New Roman"/>
          <w:color w:val="231F1F"/>
          <w:sz w:val="28"/>
          <w:szCs w:val="28"/>
        </w:rPr>
        <w:t>метилпирролидон (</w:t>
      </w:r>
      <w:r>
        <w:rPr>
          <w:rFonts w:ascii="Times New Roman" w:hAnsi="Times New Roman"/>
          <w:color w:val="231F1F"/>
          <w:sz w:val="28"/>
          <w:szCs w:val="28"/>
          <w:lang w:val="en-US"/>
        </w:rPr>
        <w:t>N</w:t>
      </w:r>
      <w:r w:rsidRPr="00724933">
        <w:rPr>
          <w:rFonts w:ascii="Times New Roman" w:hAnsi="Times New Roman"/>
          <w:color w:val="231F1F"/>
          <w:sz w:val="28"/>
          <w:szCs w:val="28"/>
        </w:rPr>
        <w:t>-</w:t>
      </w:r>
      <w:r>
        <w:rPr>
          <w:rFonts w:ascii="Times New Roman" w:hAnsi="Times New Roman"/>
          <w:color w:val="231F1F"/>
          <w:sz w:val="28"/>
          <w:szCs w:val="28"/>
        </w:rPr>
        <w:t xml:space="preserve">МП) + этиленгликоль (ЭГ) </w:t>
      </w:r>
      <w:r w:rsidRPr="00AF0A88">
        <w:rPr>
          <w:rFonts w:ascii="Times New Roman" w:hAnsi="Times New Roman"/>
          <w:color w:val="231F1F"/>
          <w:sz w:val="28"/>
          <w:szCs w:val="28"/>
        </w:rPr>
        <w:t>[</w:t>
      </w:r>
      <w:r>
        <w:rPr>
          <w:rFonts w:ascii="Times New Roman" w:hAnsi="Times New Roman"/>
          <w:color w:val="231F1F"/>
          <w:sz w:val="28"/>
          <w:szCs w:val="28"/>
        </w:rPr>
        <w:t>1</w:t>
      </w:r>
      <w:r w:rsidRPr="00AF0A88">
        <w:rPr>
          <w:rFonts w:ascii="Times New Roman" w:hAnsi="Times New Roman"/>
          <w:color w:val="231F1F"/>
          <w:sz w:val="28"/>
          <w:szCs w:val="28"/>
        </w:rPr>
        <w:t>]</w:t>
      </w:r>
      <w:r>
        <w:rPr>
          <w:rFonts w:ascii="Times New Roman" w:hAnsi="Times New Roman"/>
          <w:color w:val="231F1F"/>
          <w:sz w:val="28"/>
          <w:szCs w:val="28"/>
        </w:rPr>
        <w:t xml:space="preserve">, пропиленкарбонат (ПК) </w:t>
      </w:r>
      <w:r w:rsidRPr="00AF0A88">
        <w:rPr>
          <w:rFonts w:ascii="Times New Roman" w:hAnsi="Times New Roman"/>
          <w:color w:val="231F1F"/>
          <w:sz w:val="28"/>
          <w:szCs w:val="28"/>
        </w:rPr>
        <w:t>[</w:t>
      </w:r>
      <w:r>
        <w:rPr>
          <w:rFonts w:ascii="Times New Roman" w:hAnsi="Times New Roman"/>
          <w:color w:val="231F1F"/>
          <w:sz w:val="28"/>
          <w:szCs w:val="28"/>
        </w:rPr>
        <w:t>2</w:t>
      </w:r>
      <w:r w:rsidRPr="00AF0A88">
        <w:rPr>
          <w:rFonts w:ascii="Times New Roman" w:hAnsi="Times New Roman"/>
          <w:color w:val="231F1F"/>
          <w:sz w:val="28"/>
          <w:szCs w:val="28"/>
        </w:rPr>
        <w:t>]</w:t>
      </w:r>
      <w:r>
        <w:rPr>
          <w:rFonts w:ascii="Times New Roman" w:hAnsi="Times New Roman"/>
          <w:color w:val="231F1F"/>
          <w:sz w:val="28"/>
          <w:szCs w:val="28"/>
        </w:rPr>
        <w:t>,</w:t>
      </w:r>
      <w:r w:rsidRPr="00464687">
        <w:rPr>
          <w:rFonts w:ascii="Times New Roman" w:hAnsi="Times New Roman"/>
          <w:color w:val="231F1F"/>
          <w:sz w:val="28"/>
          <w:szCs w:val="28"/>
        </w:rPr>
        <w:t xml:space="preserve"> </w:t>
      </w:r>
      <w:r>
        <w:rPr>
          <w:rFonts w:ascii="Times New Roman" w:hAnsi="Times New Roman"/>
          <w:color w:val="231F1F"/>
          <w:sz w:val="28"/>
          <w:szCs w:val="28"/>
        </w:rPr>
        <w:t>диметилсульфоксид (ДМСО)</w:t>
      </w:r>
      <w:r w:rsidRPr="00724933">
        <w:rPr>
          <w:rFonts w:ascii="Times New Roman" w:hAnsi="Times New Roman"/>
          <w:color w:val="231F1F"/>
          <w:sz w:val="28"/>
          <w:szCs w:val="28"/>
        </w:rPr>
        <w:t xml:space="preserve"> </w:t>
      </w:r>
      <w:r w:rsidRPr="00AF0A88">
        <w:rPr>
          <w:rFonts w:ascii="Times New Roman" w:hAnsi="Times New Roman"/>
          <w:color w:val="231F1F"/>
          <w:sz w:val="28"/>
          <w:szCs w:val="28"/>
        </w:rPr>
        <w:t>[</w:t>
      </w:r>
      <w:r>
        <w:rPr>
          <w:rFonts w:ascii="Times New Roman" w:hAnsi="Times New Roman"/>
          <w:color w:val="231F1F"/>
          <w:sz w:val="28"/>
          <w:szCs w:val="28"/>
        </w:rPr>
        <w:t>3</w:t>
      </w:r>
      <w:r w:rsidRPr="00AF0A88">
        <w:rPr>
          <w:rFonts w:ascii="Times New Roman" w:hAnsi="Times New Roman"/>
          <w:color w:val="231F1F"/>
          <w:sz w:val="28"/>
          <w:szCs w:val="28"/>
        </w:rPr>
        <w:t>]</w:t>
      </w:r>
      <w:r>
        <w:rPr>
          <w:rFonts w:ascii="Times New Roman" w:hAnsi="Times New Roman"/>
          <w:color w:val="231F1F"/>
          <w:sz w:val="28"/>
          <w:szCs w:val="28"/>
        </w:rPr>
        <w:t> и др.  Однако в ряде случаев для интенсификации экстракционной очистки масел-мягчителей помимо применения эффективного растворителя  приходится совершенствовать и технологическую схему процесса, что требует существенных дополнительных капитальных и материальных затрат.</w:t>
      </w:r>
      <w:r w:rsidR="00B9664C">
        <w:rPr>
          <w:rFonts w:ascii="Times New Roman" w:hAnsi="Times New Roman"/>
          <w:color w:val="231F1F"/>
          <w:sz w:val="28"/>
          <w:szCs w:val="28"/>
          <w:lang w:val="ru-RU"/>
        </w:rPr>
        <w:t xml:space="preserve"> </w:t>
      </w:r>
    </w:p>
    <w:p w14:paraId="60249F43" w14:textId="0247BE5D" w:rsidR="00033039" w:rsidRDefault="00033039" w:rsidP="001A39FE">
      <w:pPr>
        <w:ind w:firstLine="709"/>
        <w:jc w:val="both"/>
        <w:rPr>
          <w:rFonts w:ascii="Times New Roman" w:hAnsi="Times New Roman"/>
          <w:color w:val="231F1F"/>
          <w:sz w:val="28"/>
          <w:szCs w:val="28"/>
        </w:rPr>
      </w:pPr>
      <w:r>
        <w:rPr>
          <w:rFonts w:ascii="Times New Roman" w:hAnsi="Times New Roman"/>
          <w:color w:val="231F1F"/>
          <w:sz w:val="28"/>
          <w:szCs w:val="28"/>
        </w:rPr>
        <w:t xml:space="preserve">Как известно </w:t>
      </w:r>
      <w:r w:rsidRPr="00AF0A88">
        <w:rPr>
          <w:rFonts w:ascii="Times New Roman" w:hAnsi="Times New Roman"/>
          <w:color w:val="231F1F"/>
          <w:sz w:val="28"/>
          <w:szCs w:val="28"/>
        </w:rPr>
        <w:t>[</w:t>
      </w:r>
      <w:r>
        <w:rPr>
          <w:rFonts w:ascii="Times New Roman" w:hAnsi="Times New Roman"/>
          <w:color w:val="231F1F"/>
          <w:sz w:val="28"/>
          <w:szCs w:val="28"/>
        </w:rPr>
        <w:t>4</w:t>
      </w:r>
      <w:r w:rsidRPr="00AF0A88">
        <w:rPr>
          <w:rFonts w:ascii="Times New Roman" w:hAnsi="Times New Roman"/>
          <w:color w:val="231F1F"/>
          <w:sz w:val="28"/>
          <w:szCs w:val="28"/>
        </w:rPr>
        <w:t>]</w:t>
      </w:r>
      <w:r>
        <w:rPr>
          <w:rFonts w:ascii="Times New Roman" w:hAnsi="Times New Roman"/>
          <w:color w:val="231F1F"/>
          <w:sz w:val="28"/>
          <w:szCs w:val="28"/>
        </w:rPr>
        <w:t xml:space="preserve">, высококипящие нефтепродукты имеют коллоидную структуру. Для интенсификации переработки таких структур предлагается осуществлять их активацию с помощью различных физических методов воздействия </w:t>
      </w:r>
      <w:r w:rsidRPr="00AF0A88">
        <w:rPr>
          <w:rFonts w:ascii="Times New Roman" w:hAnsi="Times New Roman"/>
          <w:color w:val="231F1F"/>
          <w:sz w:val="28"/>
          <w:szCs w:val="28"/>
        </w:rPr>
        <w:t>[</w:t>
      </w:r>
      <w:r>
        <w:rPr>
          <w:rFonts w:ascii="Times New Roman" w:hAnsi="Times New Roman"/>
          <w:color w:val="231F1F"/>
          <w:sz w:val="28"/>
          <w:szCs w:val="28"/>
        </w:rPr>
        <w:t>5</w:t>
      </w:r>
      <w:r w:rsidRPr="00AF0A88">
        <w:rPr>
          <w:rFonts w:ascii="Times New Roman" w:hAnsi="Times New Roman"/>
          <w:color w:val="231F1F"/>
          <w:sz w:val="28"/>
          <w:szCs w:val="28"/>
        </w:rPr>
        <w:t>]</w:t>
      </w:r>
      <w:r>
        <w:rPr>
          <w:rFonts w:ascii="Times New Roman" w:hAnsi="Times New Roman"/>
          <w:color w:val="231F1F"/>
          <w:sz w:val="28"/>
          <w:szCs w:val="28"/>
        </w:rPr>
        <w:t>. В данной работе такой технологический прием был использован для подготовки исходного сырья, т.е. масла-мягчителя, к экстракционной очистке.</w:t>
      </w:r>
    </w:p>
    <w:p w14:paraId="77FEC692" w14:textId="5DA13762" w:rsidR="00033039" w:rsidRDefault="00033039" w:rsidP="001A39FE">
      <w:pPr>
        <w:ind w:firstLine="709"/>
        <w:jc w:val="both"/>
        <w:rPr>
          <w:rFonts w:ascii="Times New Roman" w:hAnsi="Times New Roman"/>
          <w:color w:val="231F1F"/>
          <w:sz w:val="28"/>
          <w:szCs w:val="28"/>
        </w:rPr>
      </w:pPr>
      <w:r>
        <w:rPr>
          <w:rFonts w:ascii="Times New Roman" w:hAnsi="Times New Roman"/>
          <w:color w:val="231F1F"/>
          <w:sz w:val="28"/>
          <w:szCs w:val="28"/>
        </w:rPr>
        <w:t xml:space="preserve">В качестве объекта исследования использовали экстракт селективной очистки масляного дистиллята ВД-4  </w:t>
      </w:r>
      <w:r>
        <w:rPr>
          <w:rFonts w:ascii="Times New Roman" w:hAnsi="Times New Roman"/>
          <w:color w:val="231F1F"/>
          <w:sz w:val="28"/>
          <w:szCs w:val="28"/>
          <w:lang w:val="en-US"/>
        </w:rPr>
        <w:t>N</w:t>
      </w:r>
      <w:r w:rsidRPr="00724933">
        <w:rPr>
          <w:rFonts w:ascii="Times New Roman" w:hAnsi="Times New Roman"/>
          <w:color w:val="231F1F"/>
          <w:sz w:val="28"/>
          <w:szCs w:val="28"/>
        </w:rPr>
        <w:t>-</w:t>
      </w:r>
      <w:r>
        <w:rPr>
          <w:rFonts w:ascii="Times New Roman" w:hAnsi="Times New Roman"/>
          <w:color w:val="231F1F"/>
          <w:sz w:val="28"/>
          <w:szCs w:val="28"/>
        </w:rPr>
        <w:t>метилпирролидоном, основные свойства которого представлены в таблице 1.</w:t>
      </w:r>
      <w:r w:rsidRPr="00CA096E">
        <w:rPr>
          <w:rFonts w:ascii="Times New Roman" w:hAnsi="Times New Roman"/>
          <w:color w:val="231F1F"/>
          <w:sz w:val="28"/>
          <w:szCs w:val="28"/>
        </w:rPr>
        <w:t xml:space="preserve"> </w:t>
      </w:r>
      <w:r>
        <w:rPr>
          <w:rFonts w:ascii="Times New Roman" w:hAnsi="Times New Roman"/>
          <w:color w:val="231F1F"/>
          <w:sz w:val="28"/>
          <w:szCs w:val="28"/>
        </w:rPr>
        <w:t xml:space="preserve">Экстракт перед селективной очисткой известным растворителем </w:t>
      </w:r>
      <w:r>
        <w:rPr>
          <w:rFonts w:ascii="Times New Roman" w:hAnsi="Times New Roman"/>
          <w:color w:val="231F1F"/>
          <w:sz w:val="28"/>
          <w:szCs w:val="28"/>
          <w:lang w:val="en-US"/>
        </w:rPr>
        <w:t>N</w:t>
      </w:r>
      <w:r w:rsidRPr="00724933">
        <w:rPr>
          <w:rFonts w:ascii="Times New Roman" w:hAnsi="Times New Roman"/>
          <w:color w:val="231F1F"/>
          <w:sz w:val="28"/>
          <w:szCs w:val="28"/>
        </w:rPr>
        <w:t>-</w:t>
      </w:r>
      <w:r>
        <w:rPr>
          <w:rFonts w:ascii="Times New Roman" w:hAnsi="Times New Roman"/>
          <w:color w:val="231F1F"/>
          <w:sz w:val="28"/>
          <w:szCs w:val="28"/>
        </w:rPr>
        <w:t xml:space="preserve">МП+10 мас.% ЭГ </w:t>
      </w:r>
      <w:r w:rsidRPr="00AF0A88">
        <w:rPr>
          <w:rFonts w:ascii="Times New Roman" w:hAnsi="Times New Roman"/>
          <w:color w:val="231F1F"/>
          <w:sz w:val="28"/>
          <w:szCs w:val="28"/>
        </w:rPr>
        <w:t>[</w:t>
      </w:r>
      <w:r>
        <w:rPr>
          <w:rFonts w:ascii="Times New Roman" w:hAnsi="Times New Roman"/>
          <w:color w:val="231F1F"/>
          <w:sz w:val="28"/>
          <w:szCs w:val="28"/>
        </w:rPr>
        <w:t>1</w:t>
      </w:r>
      <w:r w:rsidRPr="00AF0A88">
        <w:rPr>
          <w:rFonts w:ascii="Times New Roman" w:hAnsi="Times New Roman"/>
          <w:color w:val="231F1F"/>
          <w:sz w:val="28"/>
          <w:szCs w:val="28"/>
        </w:rPr>
        <w:t>]</w:t>
      </w:r>
      <w:r>
        <w:rPr>
          <w:rFonts w:ascii="Times New Roman" w:hAnsi="Times New Roman"/>
          <w:color w:val="231F1F"/>
          <w:sz w:val="28"/>
          <w:szCs w:val="28"/>
        </w:rPr>
        <w:t xml:space="preserve">, обрабатывали СВЧ-лучами в течение 1 минуты, а потом продукт подвергали экстракции селективным растворителем при температуре 50°С и кратности </w:t>
      </w:r>
      <w:r>
        <w:rPr>
          <w:rFonts w:ascii="Times New Roman" w:hAnsi="Times New Roman"/>
          <w:color w:val="231F1F"/>
          <w:sz w:val="28"/>
          <w:szCs w:val="28"/>
        </w:rPr>
        <w:lastRenderedPageBreak/>
        <w:t>растворителя к сырью 2:1 (мас. ч.). Результаты экстракции приведены в таблице 2.</w:t>
      </w:r>
    </w:p>
    <w:p w14:paraId="0CD6A3B0" w14:textId="77777777" w:rsidR="00B9664C" w:rsidRDefault="00B9664C" w:rsidP="001A39FE">
      <w:pPr>
        <w:ind w:firstLine="709"/>
        <w:jc w:val="both"/>
        <w:rPr>
          <w:rFonts w:ascii="Times New Roman" w:hAnsi="Times New Roman"/>
          <w:color w:val="231F1F"/>
          <w:sz w:val="28"/>
          <w:szCs w:val="28"/>
        </w:rPr>
      </w:pPr>
    </w:p>
    <w:p w14:paraId="0414CB33" w14:textId="6D8046AA" w:rsidR="00033039" w:rsidRDefault="00033039" w:rsidP="001A39FE">
      <w:pPr>
        <w:jc w:val="both"/>
        <w:rPr>
          <w:rFonts w:ascii="Times New Roman" w:hAnsi="Times New Roman"/>
          <w:sz w:val="28"/>
          <w:szCs w:val="28"/>
        </w:rPr>
      </w:pPr>
      <w:r>
        <w:rPr>
          <w:rFonts w:ascii="Times New Roman" w:hAnsi="Times New Roman"/>
          <w:color w:val="231F1F"/>
          <w:sz w:val="28"/>
          <w:szCs w:val="28"/>
        </w:rPr>
        <w:t xml:space="preserve">Таблица 1 </w:t>
      </w:r>
      <w:r w:rsidR="00F814D7">
        <w:rPr>
          <w:rFonts w:ascii="Times New Roman" w:eastAsia="Times New Roman" w:hAnsi="Times New Roman"/>
          <w:bCs/>
          <w:sz w:val="28"/>
          <w:szCs w:val="28"/>
          <w:lang w:eastAsia="ru-RU"/>
        </w:rPr>
        <w:t>‒</w:t>
      </w:r>
      <w:r>
        <w:rPr>
          <w:rFonts w:ascii="Times New Roman" w:hAnsi="Times New Roman"/>
          <w:color w:val="231F1F"/>
          <w:sz w:val="28"/>
          <w:szCs w:val="28"/>
        </w:rPr>
        <w:t xml:space="preserve"> </w:t>
      </w:r>
      <w:r w:rsidRPr="00A30E02">
        <w:rPr>
          <w:rFonts w:ascii="Times New Roman" w:hAnsi="Times New Roman"/>
          <w:sz w:val="28"/>
          <w:szCs w:val="28"/>
        </w:rPr>
        <w:t>Основные физико-химические свойства</w:t>
      </w:r>
      <w:r>
        <w:rPr>
          <w:rFonts w:ascii="Times New Roman" w:hAnsi="Times New Roman"/>
          <w:sz w:val="28"/>
          <w:szCs w:val="28"/>
        </w:rPr>
        <w:t xml:space="preserve"> экстракта селективной очистки масляного вакуумного дистиллята ВД-4</w:t>
      </w:r>
    </w:p>
    <w:tbl>
      <w:tblPr>
        <w:tblStyle w:val="a3"/>
        <w:tblW w:w="8569" w:type="dxa"/>
        <w:tblInd w:w="108" w:type="dxa"/>
        <w:tblLook w:val="04A0" w:firstRow="1" w:lastRow="0" w:firstColumn="1" w:lastColumn="0" w:noHBand="0" w:noVBand="1"/>
      </w:tblPr>
      <w:tblGrid>
        <w:gridCol w:w="5670"/>
        <w:gridCol w:w="2899"/>
      </w:tblGrid>
      <w:tr w:rsidR="00033039" w14:paraId="20C536C1" w14:textId="77777777" w:rsidTr="00210A82">
        <w:trPr>
          <w:trHeight w:val="147"/>
        </w:trPr>
        <w:tc>
          <w:tcPr>
            <w:tcW w:w="5670" w:type="dxa"/>
          </w:tcPr>
          <w:p w14:paraId="2CC41641" w14:textId="77777777" w:rsidR="00033039" w:rsidRPr="00B9664C" w:rsidRDefault="00033039" w:rsidP="001A39FE">
            <w:pPr>
              <w:ind w:firstLine="709"/>
              <w:jc w:val="center"/>
              <w:rPr>
                <w:rFonts w:ascii="Times New Roman" w:hAnsi="Times New Roman"/>
                <w:sz w:val="24"/>
                <w:szCs w:val="24"/>
              </w:rPr>
            </w:pPr>
            <w:r w:rsidRPr="00B9664C">
              <w:rPr>
                <w:rFonts w:ascii="Times New Roman" w:hAnsi="Times New Roman"/>
                <w:sz w:val="24"/>
                <w:szCs w:val="24"/>
              </w:rPr>
              <w:t>Показатель</w:t>
            </w:r>
          </w:p>
        </w:tc>
        <w:tc>
          <w:tcPr>
            <w:tcW w:w="2899" w:type="dxa"/>
          </w:tcPr>
          <w:p w14:paraId="79969453"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Значение</w:t>
            </w:r>
          </w:p>
        </w:tc>
      </w:tr>
      <w:tr w:rsidR="00033039" w14:paraId="4DBFC9C2" w14:textId="77777777" w:rsidTr="00210A82">
        <w:trPr>
          <w:trHeight w:val="283"/>
        </w:trPr>
        <w:tc>
          <w:tcPr>
            <w:tcW w:w="5670" w:type="dxa"/>
            <w:vAlign w:val="center"/>
          </w:tcPr>
          <w:p w14:paraId="48D254AB"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 xml:space="preserve">Показатель преломления, </w:t>
            </w:r>
            <m:oMath>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D</m:t>
                  </m:r>
                </m:sub>
                <m:sup>
                  <m:r>
                    <w:rPr>
                      <w:rFonts w:ascii="Cambria Math" w:hAnsi="Cambria Math"/>
                      <w:sz w:val="24"/>
                      <w:szCs w:val="24"/>
                    </w:rPr>
                    <m:t>50</m:t>
                  </m:r>
                </m:sup>
              </m:sSubSup>
            </m:oMath>
          </w:p>
        </w:tc>
        <w:tc>
          <w:tcPr>
            <w:tcW w:w="2899" w:type="dxa"/>
            <w:vAlign w:val="center"/>
          </w:tcPr>
          <w:p w14:paraId="4806F3B2"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1,5445</w:t>
            </w:r>
          </w:p>
        </w:tc>
      </w:tr>
      <w:tr w:rsidR="00033039" w14:paraId="7BE45CFA" w14:textId="77777777" w:rsidTr="00210A82">
        <w:trPr>
          <w:trHeight w:val="20"/>
        </w:trPr>
        <w:tc>
          <w:tcPr>
            <w:tcW w:w="5670" w:type="dxa"/>
            <w:vAlign w:val="center"/>
          </w:tcPr>
          <w:p w14:paraId="51ABE600"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Вязкость кинематическая при 40°С, мм</w:t>
            </w:r>
            <w:r w:rsidRPr="00B9664C">
              <w:rPr>
                <w:rFonts w:ascii="Times New Roman" w:hAnsi="Times New Roman"/>
                <w:sz w:val="24"/>
                <w:szCs w:val="24"/>
                <w:vertAlign w:val="superscript"/>
              </w:rPr>
              <w:t>2</w:t>
            </w:r>
            <w:r w:rsidRPr="00B9664C">
              <w:rPr>
                <w:rFonts w:ascii="Times New Roman" w:hAnsi="Times New Roman"/>
                <w:sz w:val="24"/>
                <w:szCs w:val="24"/>
              </w:rPr>
              <w:t>/с</w:t>
            </w:r>
          </w:p>
        </w:tc>
        <w:tc>
          <w:tcPr>
            <w:tcW w:w="2899" w:type="dxa"/>
            <w:vAlign w:val="center"/>
          </w:tcPr>
          <w:p w14:paraId="4AA375A0"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894,5</w:t>
            </w:r>
          </w:p>
        </w:tc>
      </w:tr>
      <w:tr w:rsidR="00033039" w14:paraId="208141FF" w14:textId="77777777" w:rsidTr="00210A82">
        <w:trPr>
          <w:trHeight w:val="20"/>
        </w:trPr>
        <w:tc>
          <w:tcPr>
            <w:tcW w:w="5670" w:type="dxa"/>
            <w:vAlign w:val="center"/>
          </w:tcPr>
          <w:p w14:paraId="02CFEB92"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Вязкость кинематическая при 70°С, мм</w:t>
            </w:r>
            <w:r w:rsidRPr="00B9664C">
              <w:rPr>
                <w:rFonts w:ascii="Times New Roman" w:hAnsi="Times New Roman"/>
                <w:sz w:val="24"/>
                <w:szCs w:val="24"/>
                <w:vertAlign w:val="superscript"/>
              </w:rPr>
              <w:t>2</w:t>
            </w:r>
            <w:r w:rsidRPr="00B9664C">
              <w:rPr>
                <w:rFonts w:ascii="Times New Roman" w:hAnsi="Times New Roman"/>
                <w:sz w:val="24"/>
                <w:szCs w:val="24"/>
              </w:rPr>
              <w:t>/с</w:t>
            </w:r>
          </w:p>
        </w:tc>
        <w:tc>
          <w:tcPr>
            <w:tcW w:w="2899" w:type="dxa"/>
            <w:vAlign w:val="center"/>
          </w:tcPr>
          <w:p w14:paraId="7D8CE02E"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100,63</w:t>
            </w:r>
          </w:p>
        </w:tc>
      </w:tr>
      <w:tr w:rsidR="00033039" w14:paraId="677F9296" w14:textId="77777777" w:rsidTr="00210A82">
        <w:trPr>
          <w:trHeight w:val="20"/>
        </w:trPr>
        <w:tc>
          <w:tcPr>
            <w:tcW w:w="5670" w:type="dxa"/>
            <w:vAlign w:val="center"/>
          </w:tcPr>
          <w:p w14:paraId="19CD92CE"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ν</w:t>
            </w:r>
            <w:r w:rsidRPr="00B9664C">
              <w:rPr>
                <w:rFonts w:ascii="Times New Roman" w:hAnsi="Times New Roman"/>
                <w:sz w:val="24"/>
                <w:szCs w:val="24"/>
                <w:vertAlign w:val="subscript"/>
              </w:rPr>
              <w:t>40°С</w:t>
            </w:r>
            <w:r w:rsidRPr="00B9664C">
              <w:rPr>
                <w:rFonts w:ascii="Times New Roman" w:hAnsi="Times New Roman"/>
                <w:sz w:val="24"/>
                <w:szCs w:val="24"/>
              </w:rPr>
              <w:t xml:space="preserve"> / ν</w:t>
            </w:r>
            <w:r w:rsidRPr="00B9664C">
              <w:rPr>
                <w:rFonts w:ascii="Times New Roman" w:hAnsi="Times New Roman"/>
                <w:sz w:val="24"/>
                <w:szCs w:val="24"/>
                <w:vertAlign w:val="subscript"/>
              </w:rPr>
              <w:t>70°С</w:t>
            </w:r>
          </w:p>
        </w:tc>
        <w:tc>
          <w:tcPr>
            <w:tcW w:w="2899" w:type="dxa"/>
            <w:vAlign w:val="center"/>
          </w:tcPr>
          <w:p w14:paraId="7E85A107"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8,89</w:t>
            </w:r>
          </w:p>
        </w:tc>
      </w:tr>
      <w:tr w:rsidR="00033039" w:rsidRPr="004A55CC" w14:paraId="6F288625" w14:textId="77777777" w:rsidTr="00210A82">
        <w:trPr>
          <w:trHeight w:val="20"/>
        </w:trPr>
        <w:tc>
          <w:tcPr>
            <w:tcW w:w="5670" w:type="dxa"/>
            <w:tcBorders>
              <w:bottom w:val="single" w:sz="4" w:space="0" w:color="auto"/>
            </w:tcBorders>
            <w:vAlign w:val="center"/>
          </w:tcPr>
          <w:p w14:paraId="242766E0" w14:textId="77777777" w:rsidR="00033039" w:rsidRPr="00B9664C" w:rsidRDefault="00033039" w:rsidP="001A39FE">
            <w:pPr>
              <w:rPr>
                <w:rFonts w:ascii="Cambria Math" w:hAnsi="Cambria Math"/>
                <w:sz w:val="24"/>
                <w:szCs w:val="24"/>
                <w:lang w:val="be-BY"/>
                <w:oMath/>
              </w:rPr>
            </w:pPr>
            <w:r w:rsidRPr="00B9664C">
              <w:rPr>
                <w:rFonts w:ascii="Times New Roman" w:hAnsi="Times New Roman"/>
                <w:sz w:val="24"/>
                <w:szCs w:val="24"/>
                <w:lang w:val="be-BY"/>
              </w:rPr>
              <w:t>Анилиновая точка, °С</w:t>
            </w:r>
          </w:p>
        </w:tc>
        <w:tc>
          <w:tcPr>
            <w:tcW w:w="2899" w:type="dxa"/>
            <w:tcBorders>
              <w:bottom w:val="single" w:sz="4" w:space="0" w:color="auto"/>
            </w:tcBorders>
            <w:vAlign w:val="center"/>
          </w:tcPr>
          <w:p w14:paraId="16A265CF"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30,82</w:t>
            </w:r>
          </w:p>
        </w:tc>
      </w:tr>
      <w:tr w:rsidR="00033039" w14:paraId="2F6A40C6" w14:textId="77777777" w:rsidTr="00210A82">
        <w:trPr>
          <w:trHeight w:val="20"/>
        </w:trPr>
        <w:tc>
          <w:tcPr>
            <w:tcW w:w="5670" w:type="dxa"/>
            <w:tcBorders>
              <w:bottom w:val="nil"/>
            </w:tcBorders>
            <w:vAlign w:val="center"/>
          </w:tcPr>
          <w:p w14:paraId="00AF3261" w14:textId="77777777" w:rsidR="00033039" w:rsidRPr="00B9664C" w:rsidRDefault="00033039" w:rsidP="001A39FE">
            <w:pPr>
              <w:rPr>
                <w:rFonts w:ascii="Times New Roman" w:hAnsi="Times New Roman"/>
                <w:sz w:val="24"/>
                <w:szCs w:val="24"/>
                <w:lang w:val="be-BY"/>
              </w:rPr>
            </w:pPr>
            <w:r w:rsidRPr="00B9664C">
              <w:rPr>
                <w:rFonts w:ascii="Times New Roman" w:hAnsi="Times New Roman"/>
                <w:sz w:val="24"/>
                <w:szCs w:val="24"/>
              </w:rPr>
              <w:t xml:space="preserve">Групповой состав, </w:t>
            </w:r>
            <w:proofErr w:type="spellStart"/>
            <w:r w:rsidRPr="00B9664C">
              <w:rPr>
                <w:rFonts w:ascii="Times New Roman" w:hAnsi="Times New Roman"/>
                <w:sz w:val="24"/>
                <w:szCs w:val="24"/>
              </w:rPr>
              <w:t>мас</w:t>
            </w:r>
            <w:proofErr w:type="spellEnd"/>
            <w:r w:rsidRPr="00B9664C">
              <w:rPr>
                <w:rFonts w:ascii="Times New Roman" w:hAnsi="Times New Roman"/>
                <w:sz w:val="24"/>
                <w:szCs w:val="24"/>
              </w:rPr>
              <w:t>. %:</w:t>
            </w:r>
          </w:p>
        </w:tc>
        <w:tc>
          <w:tcPr>
            <w:tcW w:w="2899" w:type="dxa"/>
            <w:tcBorders>
              <w:bottom w:val="nil"/>
            </w:tcBorders>
            <w:vAlign w:val="center"/>
          </w:tcPr>
          <w:p w14:paraId="5C2C6D4E" w14:textId="77777777" w:rsidR="00033039" w:rsidRPr="00B9664C" w:rsidRDefault="00033039" w:rsidP="001A39FE">
            <w:pPr>
              <w:jc w:val="center"/>
              <w:rPr>
                <w:rFonts w:ascii="Times New Roman" w:hAnsi="Times New Roman"/>
                <w:sz w:val="24"/>
                <w:szCs w:val="24"/>
              </w:rPr>
            </w:pPr>
          </w:p>
        </w:tc>
      </w:tr>
      <w:tr w:rsidR="00033039" w:rsidRPr="00874D96" w14:paraId="47A71CD8" w14:textId="77777777" w:rsidTr="00210A82">
        <w:trPr>
          <w:trHeight w:val="20"/>
        </w:trPr>
        <w:tc>
          <w:tcPr>
            <w:tcW w:w="5670" w:type="dxa"/>
            <w:tcBorders>
              <w:top w:val="nil"/>
              <w:bottom w:val="nil"/>
            </w:tcBorders>
            <w:vAlign w:val="center"/>
          </w:tcPr>
          <w:p w14:paraId="1A43BF67"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-масло</w:t>
            </w:r>
          </w:p>
        </w:tc>
        <w:tc>
          <w:tcPr>
            <w:tcW w:w="2899" w:type="dxa"/>
            <w:tcBorders>
              <w:top w:val="nil"/>
              <w:bottom w:val="nil"/>
            </w:tcBorders>
            <w:vAlign w:val="center"/>
          </w:tcPr>
          <w:p w14:paraId="3412933B"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80,34</w:t>
            </w:r>
          </w:p>
        </w:tc>
      </w:tr>
      <w:tr w:rsidR="00033039" w:rsidRPr="0085711F" w14:paraId="5A48817C" w14:textId="77777777" w:rsidTr="00210A82">
        <w:trPr>
          <w:trHeight w:val="20"/>
        </w:trPr>
        <w:tc>
          <w:tcPr>
            <w:tcW w:w="5670" w:type="dxa"/>
            <w:tcBorders>
              <w:top w:val="nil"/>
              <w:bottom w:val="nil"/>
            </w:tcBorders>
            <w:vAlign w:val="center"/>
          </w:tcPr>
          <w:p w14:paraId="710A5F36"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-бензольные смолы</w:t>
            </w:r>
          </w:p>
        </w:tc>
        <w:tc>
          <w:tcPr>
            <w:tcW w:w="2899" w:type="dxa"/>
            <w:tcBorders>
              <w:top w:val="nil"/>
              <w:bottom w:val="nil"/>
            </w:tcBorders>
            <w:vAlign w:val="center"/>
          </w:tcPr>
          <w:p w14:paraId="35F3852B"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16,10</w:t>
            </w:r>
          </w:p>
        </w:tc>
      </w:tr>
      <w:tr w:rsidR="00033039" w:rsidRPr="0085711F" w14:paraId="2DC5B0E9" w14:textId="77777777" w:rsidTr="00210A82">
        <w:trPr>
          <w:trHeight w:val="20"/>
        </w:trPr>
        <w:tc>
          <w:tcPr>
            <w:tcW w:w="5670" w:type="dxa"/>
            <w:tcBorders>
              <w:top w:val="nil"/>
              <w:bottom w:val="single" w:sz="4" w:space="0" w:color="auto"/>
            </w:tcBorders>
            <w:vAlign w:val="center"/>
          </w:tcPr>
          <w:p w14:paraId="2A9C5B19"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w:t>
            </w:r>
            <w:proofErr w:type="spellStart"/>
            <w:proofErr w:type="gramStart"/>
            <w:r w:rsidRPr="00B9664C">
              <w:rPr>
                <w:rFonts w:ascii="Times New Roman" w:hAnsi="Times New Roman"/>
                <w:sz w:val="24"/>
                <w:szCs w:val="24"/>
              </w:rPr>
              <w:t>спирто</w:t>
            </w:r>
            <w:proofErr w:type="spellEnd"/>
            <w:r w:rsidRPr="00B9664C">
              <w:rPr>
                <w:rFonts w:ascii="Times New Roman" w:hAnsi="Times New Roman"/>
                <w:sz w:val="24"/>
                <w:szCs w:val="24"/>
              </w:rPr>
              <w:t>-бензольные</w:t>
            </w:r>
            <w:proofErr w:type="gramEnd"/>
            <w:r w:rsidRPr="00B9664C">
              <w:rPr>
                <w:rFonts w:ascii="Times New Roman" w:hAnsi="Times New Roman"/>
                <w:sz w:val="24"/>
                <w:szCs w:val="24"/>
              </w:rPr>
              <w:t xml:space="preserve"> смолы</w:t>
            </w:r>
          </w:p>
        </w:tc>
        <w:tc>
          <w:tcPr>
            <w:tcW w:w="2899" w:type="dxa"/>
            <w:tcBorders>
              <w:top w:val="nil"/>
              <w:bottom w:val="single" w:sz="4" w:space="0" w:color="auto"/>
            </w:tcBorders>
            <w:vAlign w:val="center"/>
          </w:tcPr>
          <w:p w14:paraId="4B5F9AE2"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 xml:space="preserve">  3,56</w:t>
            </w:r>
          </w:p>
        </w:tc>
      </w:tr>
    </w:tbl>
    <w:p w14:paraId="700B7300" w14:textId="77777777" w:rsidR="00B9664C" w:rsidRDefault="00B9664C" w:rsidP="001A39FE">
      <w:pPr>
        <w:jc w:val="both"/>
        <w:rPr>
          <w:rFonts w:ascii="Times New Roman" w:hAnsi="Times New Roman"/>
          <w:color w:val="231F1F"/>
          <w:sz w:val="28"/>
          <w:szCs w:val="28"/>
        </w:rPr>
      </w:pPr>
    </w:p>
    <w:p w14:paraId="1420A833" w14:textId="21525ECC" w:rsidR="00033039" w:rsidRDefault="00033039" w:rsidP="001A39FE">
      <w:pPr>
        <w:jc w:val="both"/>
        <w:rPr>
          <w:rFonts w:ascii="Times New Roman" w:hAnsi="Times New Roman"/>
          <w:sz w:val="28"/>
          <w:szCs w:val="28"/>
        </w:rPr>
      </w:pPr>
      <w:r>
        <w:rPr>
          <w:rFonts w:ascii="Times New Roman" w:hAnsi="Times New Roman"/>
          <w:color w:val="231F1F"/>
          <w:sz w:val="28"/>
          <w:szCs w:val="28"/>
        </w:rPr>
        <w:t xml:space="preserve">Таблица 2 </w:t>
      </w:r>
      <w:r w:rsidR="00F814D7">
        <w:rPr>
          <w:rFonts w:ascii="Times New Roman" w:eastAsia="Times New Roman" w:hAnsi="Times New Roman"/>
          <w:bCs/>
          <w:sz w:val="28"/>
          <w:szCs w:val="28"/>
          <w:lang w:eastAsia="ru-RU"/>
        </w:rPr>
        <w:t>‒</w:t>
      </w:r>
      <w:r w:rsidRPr="00242546">
        <w:rPr>
          <w:rFonts w:ascii="Times New Roman" w:hAnsi="Times New Roman"/>
          <w:sz w:val="28"/>
          <w:szCs w:val="28"/>
        </w:rPr>
        <w:t xml:space="preserve"> </w:t>
      </w:r>
      <w:r w:rsidRPr="007A5D13">
        <w:rPr>
          <w:rFonts w:ascii="Times New Roman" w:hAnsi="Times New Roman"/>
          <w:sz w:val="28"/>
          <w:szCs w:val="28"/>
        </w:rPr>
        <w:t>Результаты экстракционной очистки экстракта</w:t>
      </w:r>
      <w:r>
        <w:rPr>
          <w:rFonts w:ascii="Times New Roman" w:hAnsi="Times New Roman"/>
          <w:sz w:val="28"/>
          <w:szCs w:val="28"/>
        </w:rPr>
        <w:t>, выделенного из вакуумного дистиллята ВД-4,</w:t>
      </w:r>
      <w:r w:rsidRPr="007A5D13">
        <w:rPr>
          <w:rFonts w:ascii="Times New Roman" w:hAnsi="Times New Roman"/>
          <w:sz w:val="28"/>
          <w:szCs w:val="28"/>
        </w:rPr>
        <w:t xml:space="preserve"> селективным растворителем</w:t>
      </w:r>
      <w:r>
        <w:rPr>
          <w:rFonts w:ascii="Times New Roman" w:hAnsi="Times New Roman"/>
          <w:sz w:val="28"/>
          <w:szCs w:val="28"/>
        </w:rPr>
        <w:t xml:space="preserve"> состава</w:t>
      </w:r>
      <w:r w:rsidRPr="007A5D13">
        <w:rPr>
          <w:rFonts w:ascii="Times New Roman" w:hAnsi="Times New Roman"/>
          <w:sz w:val="28"/>
          <w:szCs w:val="28"/>
        </w:rPr>
        <w:t xml:space="preserve"> </w:t>
      </w:r>
      <w:r w:rsidRPr="007A5D13">
        <w:rPr>
          <w:rFonts w:ascii="Times New Roman" w:hAnsi="Times New Roman"/>
          <w:sz w:val="28"/>
          <w:szCs w:val="28"/>
          <w:lang w:val="en-US"/>
        </w:rPr>
        <w:t>N</w:t>
      </w:r>
      <w:r w:rsidRPr="007A5D13">
        <w:rPr>
          <w:rFonts w:ascii="Times New Roman" w:hAnsi="Times New Roman"/>
          <w:sz w:val="28"/>
          <w:szCs w:val="28"/>
        </w:rPr>
        <w:t xml:space="preserve">-метилпирролидоном </w:t>
      </w:r>
      <w:r w:rsidRPr="003D5DD4">
        <w:rPr>
          <w:rFonts w:ascii="Times New Roman" w:hAnsi="Times New Roman"/>
          <w:sz w:val="28"/>
          <w:szCs w:val="28"/>
        </w:rPr>
        <w:t>+</w:t>
      </w:r>
      <w:r w:rsidRPr="007A5D13">
        <w:rPr>
          <w:rFonts w:ascii="Times New Roman" w:hAnsi="Times New Roman"/>
          <w:sz w:val="28"/>
          <w:szCs w:val="28"/>
        </w:rPr>
        <w:t xml:space="preserve"> 10</w:t>
      </w:r>
      <w:r>
        <w:rPr>
          <w:rFonts w:ascii="Times New Roman" w:hAnsi="Times New Roman"/>
          <w:sz w:val="28"/>
          <w:szCs w:val="28"/>
        </w:rPr>
        <w:t xml:space="preserve"> мас.</w:t>
      </w:r>
      <w:r w:rsidRPr="007A5D13">
        <w:rPr>
          <w:rFonts w:ascii="Times New Roman" w:hAnsi="Times New Roman"/>
          <w:sz w:val="28"/>
          <w:szCs w:val="28"/>
        </w:rPr>
        <w:t>% этиленгликоля</w:t>
      </w:r>
    </w:p>
    <w:tbl>
      <w:tblPr>
        <w:tblStyle w:val="a3"/>
        <w:tblW w:w="8634" w:type="dxa"/>
        <w:tblLayout w:type="fixed"/>
        <w:tblLook w:val="04A0" w:firstRow="1" w:lastRow="0" w:firstColumn="1" w:lastColumn="0" w:noHBand="0" w:noVBand="1"/>
      </w:tblPr>
      <w:tblGrid>
        <w:gridCol w:w="2518"/>
        <w:gridCol w:w="1418"/>
        <w:gridCol w:w="1275"/>
        <w:gridCol w:w="1276"/>
        <w:gridCol w:w="1134"/>
        <w:gridCol w:w="1013"/>
      </w:tblGrid>
      <w:tr w:rsidR="00033039" w:rsidRPr="007F1DDE" w14:paraId="661B936A" w14:textId="77777777" w:rsidTr="00210A82">
        <w:trPr>
          <w:trHeight w:val="184"/>
        </w:trPr>
        <w:tc>
          <w:tcPr>
            <w:tcW w:w="2518" w:type="dxa"/>
            <w:vMerge w:val="restart"/>
            <w:vAlign w:val="center"/>
          </w:tcPr>
          <w:p w14:paraId="43E15FEE"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Показатель</w:t>
            </w:r>
          </w:p>
        </w:tc>
        <w:tc>
          <w:tcPr>
            <w:tcW w:w="1418" w:type="dxa"/>
            <w:vMerge w:val="restart"/>
            <w:vAlign w:val="center"/>
          </w:tcPr>
          <w:p w14:paraId="3829F82A"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 xml:space="preserve">Исходный </w:t>
            </w:r>
            <w:r w:rsidRPr="00B9664C">
              <w:rPr>
                <w:rFonts w:ascii="Times New Roman" w:hAnsi="Times New Roman"/>
                <w:sz w:val="24"/>
                <w:szCs w:val="24"/>
              </w:rPr>
              <w:br/>
              <w:t>эк. ВД-4</w:t>
            </w:r>
          </w:p>
        </w:tc>
        <w:tc>
          <w:tcPr>
            <w:tcW w:w="4698" w:type="dxa"/>
            <w:gridSpan w:val="4"/>
            <w:vAlign w:val="center"/>
          </w:tcPr>
          <w:p w14:paraId="3D2240C5" w14:textId="77777777" w:rsidR="00033039" w:rsidRPr="00B9664C" w:rsidRDefault="00033039" w:rsidP="001A39FE">
            <w:pPr>
              <w:jc w:val="center"/>
              <w:rPr>
                <w:rFonts w:ascii="Times New Roman" w:eastAsia="Times New Roman" w:hAnsi="Times New Roman"/>
                <w:sz w:val="24"/>
                <w:szCs w:val="24"/>
              </w:rPr>
            </w:pPr>
            <w:proofErr w:type="spellStart"/>
            <w:r w:rsidRPr="00B9664C">
              <w:rPr>
                <w:rFonts w:ascii="Times New Roman" w:eastAsia="Times New Roman" w:hAnsi="Times New Roman"/>
                <w:sz w:val="24"/>
                <w:szCs w:val="24"/>
              </w:rPr>
              <w:t>Рафинат</w:t>
            </w:r>
            <w:proofErr w:type="spellEnd"/>
            <w:r w:rsidRPr="00B9664C">
              <w:rPr>
                <w:rFonts w:ascii="Times New Roman" w:eastAsia="Times New Roman" w:hAnsi="Times New Roman"/>
                <w:sz w:val="24"/>
                <w:szCs w:val="24"/>
              </w:rPr>
              <w:t>, выделенный из эк. ВД-4</w:t>
            </w:r>
          </w:p>
        </w:tc>
      </w:tr>
      <w:tr w:rsidR="00033039" w:rsidRPr="007F1DDE" w14:paraId="567DAF90" w14:textId="77777777" w:rsidTr="00210A82">
        <w:trPr>
          <w:trHeight w:val="184"/>
        </w:trPr>
        <w:tc>
          <w:tcPr>
            <w:tcW w:w="2518" w:type="dxa"/>
            <w:vMerge/>
            <w:vAlign w:val="center"/>
          </w:tcPr>
          <w:p w14:paraId="4AF33F25" w14:textId="77777777" w:rsidR="00033039" w:rsidRPr="00B9664C" w:rsidRDefault="00033039" w:rsidP="001A39FE">
            <w:pPr>
              <w:rPr>
                <w:rFonts w:ascii="Times New Roman" w:hAnsi="Times New Roman"/>
                <w:sz w:val="24"/>
                <w:szCs w:val="24"/>
              </w:rPr>
            </w:pPr>
          </w:p>
        </w:tc>
        <w:tc>
          <w:tcPr>
            <w:tcW w:w="1418" w:type="dxa"/>
            <w:vMerge/>
            <w:vAlign w:val="center"/>
          </w:tcPr>
          <w:p w14:paraId="70CA4F05" w14:textId="77777777" w:rsidR="00033039" w:rsidRPr="00B9664C" w:rsidRDefault="00033039" w:rsidP="001A39FE">
            <w:pPr>
              <w:jc w:val="center"/>
              <w:rPr>
                <w:rFonts w:ascii="Times New Roman" w:hAnsi="Times New Roman"/>
                <w:sz w:val="24"/>
                <w:szCs w:val="24"/>
              </w:rPr>
            </w:pPr>
          </w:p>
        </w:tc>
        <w:tc>
          <w:tcPr>
            <w:tcW w:w="4698" w:type="dxa"/>
            <w:gridSpan w:val="4"/>
            <w:vAlign w:val="center"/>
          </w:tcPr>
          <w:p w14:paraId="1C467831"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Время обработки СВЧ-лучами</w:t>
            </w:r>
          </w:p>
        </w:tc>
      </w:tr>
      <w:tr w:rsidR="00033039" w:rsidRPr="007F1DDE" w14:paraId="502C429E" w14:textId="77777777" w:rsidTr="00210A82">
        <w:trPr>
          <w:trHeight w:val="184"/>
        </w:trPr>
        <w:tc>
          <w:tcPr>
            <w:tcW w:w="2518" w:type="dxa"/>
            <w:vMerge/>
            <w:vAlign w:val="center"/>
          </w:tcPr>
          <w:p w14:paraId="2EC51742" w14:textId="77777777" w:rsidR="00033039" w:rsidRPr="00B9664C" w:rsidRDefault="00033039" w:rsidP="001A39FE">
            <w:pPr>
              <w:rPr>
                <w:rFonts w:ascii="Times New Roman" w:hAnsi="Times New Roman"/>
                <w:sz w:val="24"/>
                <w:szCs w:val="24"/>
              </w:rPr>
            </w:pPr>
          </w:p>
        </w:tc>
        <w:tc>
          <w:tcPr>
            <w:tcW w:w="1418" w:type="dxa"/>
            <w:vMerge/>
            <w:vAlign w:val="center"/>
          </w:tcPr>
          <w:p w14:paraId="5A1A00B0" w14:textId="77777777" w:rsidR="00033039" w:rsidRPr="00B9664C" w:rsidRDefault="00033039" w:rsidP="001A39FE">
            <w:pPr>
              <w:jc w:val="center"/>
              <w:rPr>
                <w:rFonts w:ascii="Times New Roman" w:hAnsi="Times New Roman"/>
                <w:sz w:val="24"/>
                <w:szCs w:val="24"/>
              </w:rPr>
            </w:pPr>
          </w:p>
        </w:tc>
        <w:tc>
          <w:tcPr>
            <w:tcW w:w="1275" w:type="dxa"/>
            <w:vAlign w:val="center"/>
          </w:tcPr>
          <w:p w14:paraId="3299453E"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w:t>
            </w:r>
          </w:p>
        </w:tc>
        <w:tc>
          <w:tcPr>
            <w:tcW w:w="1276" w:type="dxa"/>
            <w:vAlign w:val="center"/>
          </w:tcPr>
          <w:p w14:paraId="3D02252E"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 xml:space="preserve">1 мин </w:t>
            </w:r>
          </w:p>
        </w:tc>
        <w:tc>
          <w:tcPr>
            <w:tcW w:w="1134" w:type="dxa"/>
            <w:vAlign w:val="center"/>
          </w:tcPr>
          <w:p w14:paraId="16591E65"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3 мин</w:t>
            </w:r>
          </w:p>
        </w:tc>
        <w:tc>
          <w:tcPr>
            <w:tcW w:w="1013" w:type="dxa"/>
            <w:vAlign w:val="center"/>
          </w:tcPr>
          <w:p w14:paraId="73EFC382"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5 мин</w:t>
            </w:r>
          </w:p>
        </w:tc>
      </w:tr>
      <w:tr w:rsidR="00033039" w:rsidRPr="007F1DDE" w14:paraId="12175BCF" w14:textId="77777777" w:rsidTr="00210A82">
        <w:trPr>
          <w:trHeight w:val="184"/>
        </w:trPr>
        <w:tc>
          <w:tcPr>
            <w:tcW w:w="2518" w:type="dxa"/>
            <w:vAlign w:val="center"/>
          </w:tcPr>
          <w:p w14:paraId="4D0492EC"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 xml:space="preserve">Выход, </w:t>
            </w:r>
            <w:proofErr w:type="spellStart"/>
            <w:proofErr w:type="gramStart"/>
            <w:r w:rsidRPr="00B9664C">
              <w:rPr>
                <w:rFonts w:ascii="Times New Roman" w:hAnsi="Times New Roman"/>
                <w:sz w:val="24"/>
                <w:szCs w:val="24"/>
              </w:rPr>
              <w:t>мас</w:t>
            </w:r>
            <w:proofErr w:type="spellEnd"/>
            <w:r w:rsidRPr="00B9664C">
              <w:rPr>
                <w:rFonts w:ascii="Times New Roman" w:hAnsi="Times New Roman"/>
                <w:sz w:val="24"/>
                <w:szCs w:val="24"/>
              </w:rPr>
              <w:t>.%</w:t>
            </w:r>
            <w:proofErr w:type="gramEnd"/>
          </w:p>
        </w:tc>
        <w:tc>
          <w:tcPr>
            <w:tcW w:w="1418" w:type="dxa"/>
            <w:vAlign w:val="center"/>
          </w:tcPr>
          <w:p w14:paraId="43853450"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w:t>
            </w:r>
          </w:p>
        </w:tc>
        <w:tc>
          <w:tcPr>
            <w:tcW w:w="1275" w:type="dxa"/>
            <w:vAlign w:val="center"/>
          </w:tcPr>
          <w:p w14:paraId="6834ACF6"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71,23</w:t>
            </w:r>
          </w:p>
        </w:tc>
        <w:tc>
          <w:tcPr>
            <w:tcW w:w="1276" w:type="dxa"/>
          </w:tcPr>
          <w:p w14:paraId="47DC59A5"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49,16</w:t>
            </w:r>
          </w:p>
        </w:tc>
        <w:tc>
          <w:tcPr>
            <w:tcW w:w="1134" w:type="dxa"/>
          </w:tcPr>
          <w:p w14:paraId="6B67E794"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50,33</w:t>
            </w:r>
          </w:p>
        </w:tc>
        <w:tc>
          <w:tcPr>
            <w:tcW w:w="1013" w:type="dxa"/>
          </w:tcPr>
          <w:p w14:paraId="0C2C1467"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50,5</w:t>
            </w:r>
          </w:p>
        </w:tc>
      </w:tr>
      <w:tr w:rsidR="00033039" w:rsidRPr="007F1DDE" w14:paraId="490C5092" w14:textId="77777777" w:rsidTr="00210A82">
        <w:trPr>
          <w:trHeight w:val="184"/>
        </w:trPr>
        <w:tc>
          <w:tcPr>
            <w:tcW w:w="2518" w:type="dxa"/>
            <w:tcBorders>
              <w:bottom w:val="single" w:sz="4" w:space="0" w:color="auto"/>
            </w:tcBorders>
            <w:vAlign w:val="center"/>
          </w:tcPr>
          <w:p w14:paraId="2529C401" w14:textId="77777777" w:rsidR="00033039" w:rsidRPr="00B9664C" w:rsidRDefault="00033039" w:rsidP="001A39FE">
            <w:pPr>
              <w:rPr>
                <w:rFonts w:ascii="Times New Roman" w:hAnsi="Times New Roman"/>
                <w:sz w:val="24"/>
                <w:szCs w:val="24"/>
              </w:rPr>
            </w:pPr>
            <w:r w:rsidRPr="00B9664C">
              <w:rPr>
                <w:rFonts w:ascii="Times New Roman" w:hAnsi="Times New Roman"/>
                <w:noProof/>
                <w:sz w:val="24"/>
                <w:szCs w:val="24"/>
              </w:rPr>
              <w:t xml:space="preserve">Показатель преломления, </w:t>
            </w:r>
            <w:r w:rsidR="008D2B8D" w:rsidRPr="008D2B8D">
              <w:rPr>
                <w:rFonts w:ascii="Times New Roman" w:hAnsi="Times New Roman"/>
                <w:noProof/>
                <w:position w:val="-12"/>
                <w:sz w:val="24"/>
                <w:szCs w:val="24"/>
                <w:lang w:val="ru-BY"/>
              </w:rPr>
              <w:object w:dxaOrig="360" w:dyaOrig="380" w14:anchorId="37370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 style="width:17.85pt;height:17.85pt;mso-width-percent:0;mso-height-percent:0;mso-width-percent:0;mso-height-percent:0" o:ole="">
                  <v:imagedata r:id="rId10" o:title=""/>
                </v:shape>
                <o:OLEObject Type="Embed" ProgID="Equation.DSMT4" ShapeID="_x0000_i1051" DrawAspect="Content" ObjectID="_1714666431" r:id="rId11"/>
              </w:object>
            </w:r>
          </w:p>
        </w:tc>
        <w:tc>
          <w:tcPr>
            <w:tcW w:w="1418" w:type="dxa"/>
            <w:tcBorders>
              <w:bottom w:val="single" w:sz="4" w:space="0" w:color="auto"/>
            </w:tcBorders>
            <w:vAlign w:val="center"/>
          </w:tcPr>
          <w:p w14:paraId="4E512FDB"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1,5445</w:t>
            </w:r>
          </w:p>
        </w:tc>
        <w:tc>
          <w:tcPr>
            <w:tcW w:w="1275" w:type="dxa"/>
            <w:tcBorders>
              <w:bottom w:val="single" w:sz="4" w:space="0" w:color="auto"/>
            </w:tcBorders>
            <w:vAlign w:val="center"/>
          </w:tcPr>
          <w:p w14:paraId="1BA5C811"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1,5260</w:t>
            </w:r>
          </w:p>
        </w:tc>
        <w:tc>
          <w:tcPr>
            <w:tcW w:w="1276" w:type="dxa"/>
            <w:tcBorders>
              <w:bottom w:val="single" w:sz="4" w:space="0" w:color="auto"/>
            </w:tcBorders>
            <w:vAlign w:val="center"/>
          </w:tcPr>
          <w:p w14:paraId="41F8F00B"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1,5215</w:t>
            </w:r>
          </w:p>
        </w:tc>
        <w:tc>
          <w:tcPr>
            <w:tcW w:w="1134" w:type="dxa"/>
            <w:tcBorders>
              <w:bottom w:val="single" w:sz="4" w:space="0" w:color="auto"/>
            </w:tcBorders>
            <w:vAlign w:val="center"/>
          </w:tcPr>
          <w:p w14:paraId="061DB4DC"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1,5210</w:t>
            </w:r>
          </w:p>
        </w:tc>
        <w:tc>
          <w:tcPr>
            <w:tcW w:w="1013" w:type="dxa"/>
            <w:tcBorders>
              <w:bottom w:val="single" w:sz="4" w:space="0" w:color="auto"/>
            </w:tcBorders>
            <w:vAlign w:val="center"/>
          </w:tcPr>
          <w:p w14:paraId="3CB00DC0"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1,5212</w:t>
            </w:r>
          </w:p>
        </w:tc>
      </w:tr>
      <w:tr w:rsidR="00033039" w:rsidRPr="007F1DDE" w14:paraId="325DAD7D" w14:textId="77777777" w:rsidTr="00210A82">
        <w:trPr>
          <w:trHeight w:val="1236"/>
        </w:trPr>
        <w:tc>
          <w:tcPr>
            <w:tcW w:w="2518" w:type="dxa"/>
            <w:tcBorders>
              <w:bottom w:val="nil"/>
            </w:tcBorders>
            <w:vAlign w:val="center"/>
          </w:tcPr>
          <w:p w14:paraId="787BD85D" w14:textId="77777777" w:rsidR="00033039" w:rsidRPr="00B9664C" w:rsidRDefault="00033039" w:rsidP="001A39FE">
            <w:pPr>
              <w:rPr>
                <w:rFonts w:ascii="Times New Roman" w:hAnsi="Times New Roman"/>
                <w:sz w:val="24"/>
                <w:szCs w:val="24"/>
              </w:rPr>
            </w:pPr>
            <w:proofErr w:type="gramStart"/>
            <w:r w:rsidRPr="00B9664C">
              <w:rPr>
                <w:rFonts w:ascii="Times New Roman" w:hAnsi="Times New Roman"/>
                <w:sz w:val="24"/>
                <w:szCs w:val="24"/>
              </w:rPr>
              <w:t>Кинематическая  вязкость</w:t>
            </w:r>
            <w:proofErr w:type="gramEnd"/>
            <w:r w:rsidRPr="00B9664C">
              <w:rPr>
                <w:rFonts w:ascii="Times New Roman" w:hAnsi="Times New Roman"/>
                <w:sz w:val="24"/>
                <w:szCs w:val="24"/>
              </w:rPr>
              <w:t>, мм</w:t>
            </w:r>
            <w:r w:rsidRPr="00B9664C">
              <w:rPr>
                <w:rFonts w:ascii="Times New Roman" w:hAnsi="Times New Roman"/>
                <w:sz w:val="24"/>
                <w:szCs w:val="24"/>
                <w:vertAlign w:val="superscript"/>
              </w:rPr>
              <w:t>2</w:t>
            </w:r>
            <w:r w:rsidRPr="00B9664C">
              <w:rPr>
                <w:rFonts w:ascii="Times New Roman" w:hAnsi="Times New Roman"/>
                <w:sz w:val="24"/>
                <w:szCs w:val="24"/>
              </w:rPr>
              <w:t>/с:</w:t>
            </w:r>
          </w:p>
          <w:p w14:paraId="42285422"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 xml:space="preserve">при 40 </w:t>
            </w:r>
            <w:r w:rsidR="008D2B8D" w:rsidRPr="008D2B8D">
              <w:rPr>
                <w:rFonts w:ascii="Times New Roman" w:hAnsi="Times New Roman"/>
                <w:noProof/>
                <w:position w:val="-6"/>
                <w:sz w:val="24"/>
                <w:szCs w:val="24"/>
                <w:lang w:val="ru-BY"/>
              </w:rPr>
              <w:object w:dxaOrig="320" w:dyaOrig="279" w14:anchorId="31447A4B">
                <v:shape id="_x0000_i1050" type="#_x0000_t75" alt="" style="width:17.3pt;height:13.8pt;mso-width-percent:0;mso-height-percent:0;mso-width-percent:0;mso-height-percent:0" o:ole="">
                  <v:imagedata r:id="rId12" o:title=""/>
                </v:shape>
                <o:OLEObject Type="Embed" ProgID="Equation.DSMT4" ShapeID="_x0000_i1050" DrawAspect="Content" ObjectID="_1714666432" r:id="rId13"/>
              </w:object>
            </w:r>
          </w:p>
        </w:tc>
        <w:tc>
          <w:tcPr>
            <w:tcW w:w="1418" w:type="dxa"/>
            <w:tcBorders>
              <w:bottom w:val="nil"/>
            </w:tcBorders>
            <w:vAlign w:val="bottom"/>
          </w:tcPr>
          <w:p w14:paraId="20306901" w14:textId="77777777" w:rsidR="00033039" w:rsidRPr="00B9664C" w:rsidRDefault="00033039" w:rsidP="001A39FE">
            <w:pPr>
              <w:jc w:val="center"/>
              <w:rPr>
                <w:rFonts w:ascii="Times New Roman" w:hAnsi="Times New Roman"/>
                <w:sz w:val="24"/>
                <w:szCs w:val="24"/>
              </w:rPr>
            </w:pPr>
          </w:p>
          <w:p w14:paraId="7C391E3B" w14:textId="77777777" w:rsidR="00033039" w:rsidRPr="00B9664C" w:rsidRDefault="00033039" w:rsidP="001A39FE">
            <w:pPr>
              <w:jc w:val="center"/>
              <w:rPr>
                <w:rFonts w:ascii="Times New Roman" w:hAnsi="Times New Roman"/>
                <w:sz w:val="24"/>
                <w:szCs w:val="24"/>
              </w:rPr>
            </w:pPr>
          </w:p>
          <w:p w14:paraId="3649B997"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894,5</w:t>
            </w:r>
          </w:p>
        </w:tc>
        <w:tc>
          <w:tcPr>
            <w:tcW w:w="1275" w:type="dxa"/>
            <w:tcBorders>
              <w:bottom w:val="nil"/>
            </w:tcBorders>
            <w:vAlign w:val="bottom"/>
          </w:tcPr>
          <w:p w14:paraId="4561AEF2" w14:textId="77777777" w:rsidR="00033039" w:rsidRPr="00B9664C" w:rsidRDefault="00033039" w:rsidP="001A39FE">
            <w:pPr>
              <w:jc w:val="center"/>
              <w:rPr>
                <w:rFonts w:ascii="Times New Roman" w:hAnsi="Times New Roman"/>
                <w:sz w:val="24"/>
                <w:szCs w:val="24"/>
              </w:rPr>
            </w:pPr>
          </w:p>
          <w:p w14:paraId="4F8152A1" w14:textId="77777777" w:rsidR="00033039" w:rsidRPr="00B9664C" w:rsidRDefault="00033039" w:rsidP="001A39FE">
            <w:pPr>
              <w:jc w:val="center"/>
              <w:rPr>
                <w:rFonts w:ascii="Times New Roman" w:hAnsi="Times New Roman"/>
                <w:sz w:val="24"/>
                <w:szCs w:val="24"/>
              </w:rPr>
            </w:pPr>
          </w:p>
          <w:p w14:paraId="2F4BC6BA"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725,97</w:t>
            </w:r>
          </w:p>
        </w:tc>
        <w:tc>
          <w:tcPr>
            <w:tcW w:w="1276" w:type="dxa"/>
            <w:tcBorders>
              <w:bottom w:val="nil"/>
            </w:tcBorders>
            <w:vAlign w:val="bottom"/>
          </w:tcPr>
          <w:p w14:paraId="0913980D" w14:textId="77777777" w:rsidR="00033039" w:rsidRPr="00B9664C" w:rsidRDefault="00033039" w:rsidP="001A39FE">
            <w:pPr>
              <w:jc w:val="center"/>
              <w:rPr>
                <w:rFonts w:ascii="Times New Roman" w:hAnsi="Times New Roman"/>
                <w:sz w:val="24"/>
                <w:szCs w:val="24"/>
              </w:rPr>
            </w:pPr>
          </w:p>
          <w:p w14:paraId="4FBCF354" w14:textId="77777777" w:rsidR="00033039" w:rsidRPr="00B9664C" w:rsidRDefault="00033039" w:rsidP="001A39FE">
            <w:pPr>
              <w:jc w:val="center"/>
              <w:rPr>
                <w:rFonts w:ascii="Times New Roman" w:hAnsi="Times New Roman"/>
                <w:sz w:val="24"/>
                <w:szCs w:val="24"/>
              </w:rPr>
            </w:pPr>
          </w:p>
          <w:p w14:paraId="1ECFB7BB"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331,4</w:t>
            </w:r>
          </w:p>
        </w:tc>
        <w:tc>
          <w:tcPr>
            <w:tcW w:w="1134" w:type="dxa"/>
            <w:tcBorders>
              <w:bottom w:val="nil"/>
            </w:tcBorders>
            <w:vAlign w:val="bottom"/>
          </w:tcPr>
          <w:p w14:paraId="21C84F16" w14:textId="77777777" w:rsidR="00033039" w:rsidRPr="00B9664C" w:rsidRDefault="00033039" w:rsidP="001A39FE">
            <w:pPr>
              <w:jc w:val="center"/>
              <w:rPr>
                <w:rFonts w:ascii="Times New Roman" w:hAnsi="Times New Roman"/>
                <w:sz w:val="24"/>
                <w:szCs w:val="24"/>
              </w:rPr>
            </w:pPr>
          </w:p>
          <w:p w14:paraId="1C8EC3C7" w14:textId="77777777" w:rsidR="00033039" w:rsidRPr="00B9664C" w:rsidRDefault="00033039" w:rsidP="001A39FE">
            <w:pPr>
              <w:jc w:val="center"/>
              <w:rPr>
                <w:rFonts w:ascii="Times New Roman" w:hAnsi="Times New Roman"/>
                <w:sz w:val="24"/>
                <w:szCs w:val="24"/>
              </w:rPr>
            </w:pPr>
          </w:p>
          <w:p w14:paraId="2BF97965"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303,98</w:t>
            </w:r>
          </w:p>
        </w:tc>
        <w:tc>
          <w:tcPr>
            <w:tcW w:w="1013" w:type="dxa"/>
            <w:tcBorders>
              <w:bottom w:val="nil"/>
            </w:tcBorders>
            <w:vAlign w:val="bottom"/>
          </w:tcPr>
          <w:p w14:paraId="1CB2D1D7" w14:textId="77777777" w:rsidR="00033039" w:rsidRPr="00B9664C" w:rsidRDefault="00033039" w:rsidP="001A39FE">
            <w:pPr>
              <w:jc w:val="center"/>
              <w:rPr>
                <w:rFonts w:ascii="Times New Roman" w:hAnsi="Times New Roman"/>
                <w:sz w:val="24"/>
                <w:szCs w:val="24"/>
              </w:rPr>
            </w:pPr>
          </w:p>
          <w:p w14:paraId="1328D6C9" w14:textId="77777777" w:rsidR="00033039" w:rsidRPr="00B9664C" w:rsidRDefault="00033039" w:rsidP="001A39FE">
            <w:pPr>
              <w:jc w:val="center"/>
              <w:rPr>
                <w:rFonts w:ascii="Times New Roman" w:hAnsi="Times New Roman"/>
                <w:sz w:val="24"/>
                <w:szCs w:val="24"/>
              </w:rPr>
            </w:pPr>
          </w:p>
          <w:p w14:paraId="20C4A0E8"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297,79</w:t>
            </w:r>
          </w:p>
        </w:tc>
      </w:tr>
      <w:tr w:rsidR="00033039" w:rsidRPr="007F1DDE" w14:paraId="58346205" w14:textId="77777777" w:rsidTr="00210A82">
        <w:trPr>
          <w:trHeight w:val="362"/>
        </w:trPr>
        <w:tc>
          <w:tcPr>
            <w:tcW w:w="2518" w:type="dxa"/>
            <w:tcBorders>
              <w:top w:val="nil"/>
            </w:tcBorders>
            <w:vAlign w:val="center"/>
          </w:tcPr>
          <w:p w14:paraId="4ED559A5"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 xml:space="preserve">при 70 </w:t>
            </w:r>
            <w:r w:rsidR="008D2B8D" w:rsidRPr="008D2B8D">
              <w:rPr>
                <w:rFonts w:ascii="Times New Roman" w:hAnsi="Times New Roman"/>
                <w:noProof/>
                <w:position w:val="-6"/>
                <w:sz w:val="24"/>
                <w:szCs w:val="24"/>
                <w:lang w:val="ru-BY"/>
              </w:rPr>
              <w:object w:dxaOrig="320" w:dyaOrig="279" w14:anchorId="335AE19E">
                <v:shape id="_x0000_i1049" type="#_x0000_t75" alt="" style="width:17.3pt;height:13.8pt;mso-width-percent:0;mso-height-percent:0;mso-width-percent:0;mso-height-percent:0" o:ole="">
                  <v:imagedata r:id="rId12" o:title=""/>
                </v:shape>
                <o:OLEObject Type="Embed" ProgID="Equation.DSMT4" ShapeID="_x0000_i1049" DrawAspect="Content" ObjectID="_1714666433" r:id="rId14"/>
              </w:object>
            </w:r>
          </w:p>
        </w:tc>
        <w:tc>
          <w:tcPr>
            <w:tcW w:w="1418" w:type="dxa"/>
            <w:tcBorders>
              <w:top w:val="nil"/>
            </w:tcBorders>
            <w:vAlign w:val="center"/>
          </w:tcPr>
          <w:p w14:paraId="69DCE27C"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100,63</w:t>
            </w:r>
          </w:p>
        </w:tc>
        <w:tc>
          <w:tcPr>
            <w:tcW w:w="1275" w:type="dxa"/>
            <w:tcBorders>
              <w:top w:val="nil"/>
            </w:tcBorders>
            <w:vAlign w:val="center"/>
          </w:tcPr>
          <w:p w14:paraId="59E99D31"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82,54</w:t>
            </w:r>
          </w:p>
        </w:tc>
        <w:tc>
          <w:tcPr>
            <w:tcW w:w="1276" w:type="dxa"/>
            <w:tcBorders>
              <w:top w:val="nil"/>
            </w:tcBorders>
          </w:tcPr>
          <w:p w14:paraId="72403B16"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52,35</w:t>
            </w:r>
          </w:p>
        </w:tc>
        <w:tc>
          <w:tcPr>
            <w:tcW w:w="1134" w:type="dxa"/>
            <w:tcBorders>
              <w:top w:val="nil"/>
            </w:tcBorders>
          </w:tcPr>
          <w:p w14:paraId="2527B67A"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49,11</w:t>
            </w:r>
          </w:p>
        </w:tc>
        <w:tc>
          <w:tcPr>
            <w:tcW w:w="1013" w:type="dxa"/>
            <w:tcBorders>
              <w:top w:val="nil"/>
            </w:tcBorders>
          </w:tcPr>
          <w:p w14:paraId="7F9026FB"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48,77</w:t>
            </w:r>
          </w:p>
        </w:tc>
      </w:tr>
      <w:tr w:rsidR="00033039" w:rsidRPr="007F1DDE" w14:paraId="2FF09964" w14:textId="77777777" w:rsidTr="00210A82">
        <w:trPr>
          <w:trHeight w:val="184"/>
        </w:trPr>
        <w:tc>
          <w:tcPr>
            <w:tcW w:w="2518" w:type="dxa"/>
            <w:vAlign w:val="center"/>
          </w:tcPr>
          <w:p w14:paraId="6CA136F3"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ν</w:t>
            </w:r>
            <w:r w:rsidRPr="00B9664C">
              <w:rPr>
                <w:rFonts w:ascii="Times New Roman" w:hAnsi="Times New Roman"/>
                <w:sz w:val="24"/>
                <w:szCs w:val="24"/>
                <w:vertAlign w:val="superscript"/>
              </w:rPr>
              <w:t>40</w:t>
            </w:r>
            <w:r w:rsidRPr="00B9664C">
              <w:rPr>
                <w:rFonts w:ascii="Times New Roman" w:hAnsi="Times New Roman"/>
                <w:sz w:val="24"/>
                <w:szCs w:val="24"/>
              </w:rPr>
              <w:t>/ν</w:t>
            </w:r>
            <w:r w:rsidRPr="00B9664C">
              <w:rPr>
                <w:rFonts w:ascii="Times New Roman" w:hAnsi="Times New Roman"/>
                <w:sz w:val="24"/>
                <w:szCs w:val="24"/>
                <w:vertAlign w:val="superscript"/>
              </w:rPr>
              <w:t>70</w:t>
            </w:r>
          </w:p>
        </w:tc>
        <w:tc>
          <w:tcPr>
            <w:tcW w:w="1418" w:type="dxa"/>
            <w:vAlign w:val="center"/>
          </w:tcPr>
          <w:p w14:paraId="7FC60002"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8,89</w:t>
            </w:r>
          </w:p>
        </w:tc>
        <w:tc>
          <w:tcPr>
            <w:tcW w:w="1275" w:type="dxa"/>
            <w:vAlign w:val="center"/>
          </w:tcPr>
          <w:p w14:paraId="69FB571E"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8,8</w:t>
            </w:r>
          </w:p>
        </w:tc>
        <w:tc>
          <w:tcPr>
            <w:tcW w:w="1276" w:type="dxa"/>
          </w:tcPr>
          <w:p w14:paraId="6A4A069E"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6,33</w:t>
            </w:r>
          </w:p>
        </w:tc>
        <w:tc>
          <w:tcPr>
            <w:tcW w:w="1134" w:type="dxa"/>
          </w:tcPr>
          <w:p w14:paraId="34ECCABE"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6,19</w:t>
            </w:r>
          </w:p>
        </w:tc>
        <w:tc>
          <w:tcPr>
            <w:tcW w:w="1013" w:type="dxa"/>
          </w:tcPr>
          <w:p w14:paraId="7B2AB1B6"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6,11</w:t>
            </w:r>
          </w:p>
        </w:tc>
      </w:tr>
      <w:tr w:rsidR="00033039" w:rsidRPr="007F1DDE" w14:paraId="1464981C" w14:textId="77777777" w:rsidTr="00210A82">
        <w:trPr>
          <w:trHeight w:val="184"/>
        </w:trPr>
        <w:tc>
          <w:tcPr>
            <w:tcW w:w="2518" w:type="dxa"/>
            <w:tcBorders>
              <w:bottom w:val="single" w:sz="4" w:space="0" w:color="auto"/>
            </w:tcBorders>
            <w:vAlign w:val="center"/>
          </w:tcPr>
          <w:p w14:paraId="3C3957FC"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Анилиновая точка, °С</w:t>
            </w:r>
          </w:p>
        </w:tc>
        <w:tc>
          <w:tcPr>
            <w:tcW w:w="1418" w:type="dxa"/>
            <w:tcBorders>
              <w:bottom w:val="single" w:sz="4" w:space="0" w:color="auto"/>
            </w:tcBorders>
            <w:vAlign w:val="center"/>
          </w:tcPr>
          <w:p w14:paraId="7EF14366"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30,82</w:t>
            </w:r>
          </w:p>
        </w:tc>
        <w:tc>
          <w:tcPr>
            <w:tcW w:w="1275" w:type="dxa"/>
            <w:tcBorders>
              <w:bottom w:val="single" w:sz="4" w:space="0" w:color="auto"/>
            </w:tcBorders>
            <w:vAlign w:val="center"/>
          </w:tcPr>
          <w:p w14:paraId="08B38CA1"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40,33</w:t>
            </w:r>
          </w:p>
        </w:tc>
        <w:tc>
          <w:tcPr>
            <w:tcW w:w="1276" w:type="dxa"/>
            <w:tcBorders>
              <w:bottom w:val="single" w:sz="4" w:space="0" w:color="auto"/>
            </w:tcBorders>
            <w:vAlign w:val="center"/>
          </w:tcPr>
          <w:p w14:paraId="6B26B79B"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45,7</w:t>
            </w:r>
          </w:p>
        </w:tc>
        <w:tc>
          <w:tcPr>
            <w:tcW w:w="1134" w:type="dxa"/>
            <w:tcBorders>
              <w:bottom w:val="single" w:sz="4" w:space="0" w:color="auto"/>
            </w:tcBorders>
            <w:vAlign w:val="center"/>
          </w:tcPr>
          <w:p w14:paraId="475E9B36"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49,4</w:t>
            </w:r>
          </w:p>
        </w:tc>
        <w:tc>
          <w:tcPr>
            <w:tcW w:w="1013" w:type="dxa"/>
            <w:tcBorders>
              <w:bottom w:val="single" w:sz="4" w:space="0" w:color="auto"/>
            </w:tcBorders>
            <w:vAlign w:val="center"/>
          </w:tcPr>
          <w:p w14:paraId="137541A8"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48,4</w:t>
            </w:r>
          </w:p>
        </w:tc>
      </w:tr>
      <w:tr w:rsidR="00033039" w:rsidRPr="007F1DDE" w14:paraId="6C619856" w14:textId="77777777" w:rsidTr="00210A82">
        <w:trPr>
          <w:trHeight w:val="184"/>
        </w:trPr>
        <w:tc>
          <w:tcPr>
            <w:tcW w:w="2518" w:type="dxa"/>
            <w:tcBorders>
              <w:bottom w:val="nil"/>
            </w:tcBorders>
            <w:vAlign w:val="center"/>
          </w:tcPr>
          <w:p w14:paraId="722C27FC"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 xml:space="preserve">Групповой состав, </w:t>
            </w:r>
            <w:proofErr w:type="spellStart"/>
            <w:r w:rsidRPr="00B9664C">
              <w:rPr>
                <w:rFonts w:ascii="Times New Roman" w:hAnsi="Times New Roman"/>
                <w:sz w:val="24"/>
                <w:szCs w:val="24"/>
              </w:rPr>
              <w:t>мас</w:t>
            </w:r>
            <w:proofErr w:type="spellEnd"/>
            <w:r w:rsidRPr="00B9664C">
              <w:rPr>
                <w:rFonts w:ascii="Times New Roman" w:hAnsi="Times New Roman"/>
                <w:sz w:val="24"/>
                <w:szCs w:val="24"/>
              </w:rPr>
              <w:t>.</w:t>
            </w:r>
            <w:r w:rsidRPr="00B9664C">
              <w:rPr>
                <w:rFonts w:ascii="Times New Roman" w:hAnsi="Times New Roman"/>
                <w:sz w:val="24"/>
                <w:szCs w:val="24"/>
                <w:lang w:val="en-US"/>
              </w:rPr>
              <w:t xml:space="preserve"> </w:t>
            </w:r>
            <w:r w:rsidRPr="00B9664C">
              <w:rPr>
                <w:rFonts w:ascii="Times New Roman" w:hAnsi="Times New Roman"/>
                <w:sz w:val="24"/>
                <w:szCs w:val="24"/>
              </w:rPr>
              <w:t>%:</w:t>
            </w:r>
          </w:p>
        </w:tc>
        <w:tc>
          <w:tcPr>
            <w:tcW w:w="1418" w:type="dxa"/>
            <w:tcBorders>
              <w:bottom w:val="nil"/>
            </w:tcBorders>
          </w:tcPr>
          <w:p w14:paraId="2306E922" w14:textId="77777777" w:rsidR="00033039" w:rsidRPr="00B9664C" w:rsidRDefault="00033039" w:rsidP="001A39FE">
            <w:pPr>
              <w:jc w:val="center"/>
              <w:rPr>
                <w:rFonts w:ascii="Times New Roman" w:hAnsi="Times New Roman"/>
                <w:sz w:val="24"/>
                <w:szCs w:val="24"/>
              </w:rPr>
            </w:pPr>
          </w:p>
          <w:p w14:paraId="5B2A771F" w14:textId="77777777" w:rsidR="00033039" w:rsidRPr="00B9664C" w:rsidRDefault="00033039" w:rsidP="001A39FE">
            <w:pPr>
              <w:jc w:val="center"/>
              <w:rPr>
                <w:rFonts w:ascii="Times New Roman" w:hAnsi="Times New Roman"/>
                <w:sz w:val="24"/>
                <w:szCs w:val="24"/>
              </w:rPr>
            </w:pPr>
          </w:p>
        </w:tc>
        <w:tc>
          <w:tcPr>
            <w:tcW w:w="1275" w:type="dxa"/>
            <w:tcBorders>
              <w:bottom w:val="nil"/>
            </w:tcBorders>
          </w:tcPr>
          <w:p w14:paraId="0728BBD4" w14:textId="77777777" w:rsidR="00033039" w:rsidRPr="00B9664C" w:rsidRDefault="00033039" w:rsidP="001A39FE">
            <w:pPr>
              <w:jc w:val="center"/>
              <w:rPr>
                <w:rFonts w:ascii="Times New Roman" w:hAnsi="Times New Roman"/>
                <w:sz w:val="24"/>
                <w:szCs w:val="24"/>
              </w:rPr>
            </w:pPr>
          </w:p>
          <w:p w14:paraId="40BA6625" w14:textId="77777777" w:rsidR="00033039" w:rsidRPr="00B9664C" w:rsidRDefault="00033039" w:rsidP="001A39FE">
            <w:pPr>
              <w:jc w:val="center"/>
              <w:rPr>
                <w:rFonts w:ascii="Times New Roman" w:hAnsi="Times New Roman"/>
                <w:sz w:val="24"/>
                <w:szCs w:val="24"/>
              </w:rPr>
            </w:pPr>
          </w:p>
        </w:tc>
        <w:tc>
          <w:tcPr>
            <w:tcW w:w="1276" w:type="dxa"/>
            <w:tcBorders>
              <w:bottom w:val="nil"/>
            </w:tcBorders>
          </w:tcPr>
          <w:p w14:paraId="49ED60C6" w14:textId="77777777" w:rsidR="00033039" w:rsidRPr="00B9664C" w:rsidRDefault="00033039" w:rsidP="001A39FE">
            <w:pPr>
              <w:jc w:val="center"/>
              <w:rPr>
                <w:rFonts w:ascii="Times New Roman" w:hAnsi="Times New Roman"/>
                <w:sz w:val="24"/>
                <w:szCs w:val="24"/>
              </w:rPr>
            </w:pPr>
          </w:p>
          <w:p w14:paraId="32A662C6" w14:textId="77777777" w:rsidR="00033039" w:rsidRPr="00B9664C" w:rsidRDefault="00033039" w:rsidP="001A39FE">
            <w:pPr>
              <w:jc w:val="center"/>
              <w:rPr>
                <w:rFonts w:ascii="Times New Roman" w:hAnsi="Times New Roman"/>
                <w:sz w:val="24"/>
                <w:szCs w:val="24"/>
              </w:rPr>
            </w:pPr>
          </w:p>
        </w:tc>
        <w:tc>
          <w:tcPr>
            <w:tcW w:w="1134" w:type="dxa"/>
            <w:tcBorders>
              <w:bottom w:val="nil"/>
            </w:tcBorders>
            <w:vAlign w:val="center"/>
          </w:tcPr>
          <w:p w14:paraId="34280D6A" w14:textId="77777777" w:rsidR="00033039" w:rsidRPr="00B9664C" w:rsidRDefault="00033039" w:rsidP="001A39FE">
            <w:pPr>
              <w:jc w:val="center"/>
              <w:rPr>
                <w:rFonts w:ascii="Times New Roman" w:hAnsi="Times New Roman"/>
                <w:sz w:val="24"/>
                <w:szCs w:val="24"/>
              </w:rPr>
            </w:pPr>
          </w:p>
        </w:tc>
        <w:tc>
          <w:tcPr>
            <w:tcW w:w="1013" w:type="dxa"/>
            <w:tcBorders>
              <w:bottom w:val="nil"/>
            </w:tcBorders>
            <w:vAlign w:val="center"/>
          </w:tcPr>
          <w:p w14:paraId="7F9759EB" w14:textId="77777777" w:rsidR="00033039" w:rsidRPr="00B9664C" w:rsidRDefault="00033039" w:rsidP="001A39FE">
            <w:pPr>
              <w:jc w:val="center"/>
              <w:rPr>
                <w:rFonts w:ascii="Times New Roman" w:hAnsi="Times New Roman"/>
                <w:sz w:val="24"/>
                <w:szCs w:val="24"/>
              </w:rPr>
            </w:pPr>
          </w:p>
        </w:tc>
      </w:tr>
      <w:tr w:rsidR="00033039" w:rsidRPr="007F1DDE" w14:paraId="6105ED51" w14:textId="77777777" w:rsidTr="00210A82">
        <w:trPr>
          <w:trHeight w:val="184"/>
        </w:trPr>
        <w:tc>
          <w:tcPr>
            <w:tcW w:w="2518" w:type="dxa"/>
            <w:tcBorders>
              <w:top w:val="nil"/>
              <w:bottom w:val="nil"/>
            </w:tcBorders>
            <w:vAlign w:val="center"/>
          </w:tcPr>
          <w:p w14:paraId="771E00C4"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-масло</w:t>
            </w:r>
          </w:p>
        </w:tc>
        <w:tc>
          <w:tcPr>
            <w:tcW w:w="1418" w:type="dxa"/>
            <w:tcBorders>
              <w:top w:val="nil"/>
              <w:bottom w:val="nil"/>
            </w:tcBorders>
            <w:vAlign w:val="center"/>
          </w:tcPr>
          <w:p w14:paraId="55106433"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80,34</w:t>
            </w:r>
          </w:p>
        </w:tc>
        <w:tc>
          <w:tcPr>
            <w:tcW w:w="1275" w:type="dxa"/>
            <w:tcBorders>
              <w:top w:val="nil"/>
              <w:bottom w:val="nil"/>
            </w:tcBorders>
            <w:vAlign w:val="center"/>
          </w:tcPr>
          <w:p w14:paraId="70E0E240"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87,33</w:t>
            </w:r>
          </w:p>
        </w:tc>
        <w:tc>
          <w:tcPr>
            <w:tcW w:w="1276" w:type="dxa"/>
            <w:tcBorders>
              <w:top w:val="nil"/>
              <w:bottom w:val="nil"/>
            </w:tcBorders>
            <w:vAlign w:val="center"/>
          </w:tcPr>
          <w:p w14:paraId="7E549666"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90,26</w:t>
            </w:r>
          </w:p>
        </w:tc>
        <w:tc>
          <w:tcPr>
            <w:tcW w:w="1134" w:type="dxa"/>
            <w:tcBorders>
              <w:top w:val="nil"/>
              <w:bottom w:val="nil"/>
            </w:tcBorders>
            <w:vAlign w:val="center"/>
          </w:tcPr>
          <w:p w14:paraId="0E1ACFA7"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91,02</w:t>
            </w:r>
          </w:p>
        </w:tc>
        <w:tc>
          <w:tcPr>
            <w:tcW w:w="1013" w:type="dxa"/>
            <w:tcBorders>
              <w:top w:val="nil"/>
              <w:bottom w:val="nil"/>
            </w:tcBorders>
            <w:vAlign w:val="center"/>
          </w:tcPr>
          <w:p w14:paraId="359CF23D"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94,39</w:t>
            </w:r>
          </w:p>
        </w:tc>
      </w:tr>
      <w:tr w:rsidR="00033039" w:rsidRPr="007F1DDE" w14:paraId="4FE9FEBA" w14:textId="77777777" w:rsidTr="00210A82">
        <w:trPr>
          <w:trHeight w:val="184"/>
        </w:trPr>
        <w:tc>
          <w:tcPr>
            <w:tcW w:w="2518" w:type="dxa"/>
            <w:tcBorders>
              <w:top w:val="nil"/>
              <w:bottom w:val="nil"/>
            </w:tcBorders>
            <w:vAlign w:val="center"/>
          </w:tcPr>
          <w:p w14:paraId="3B6E307E"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-бензольные смолы</w:t>
            </w:r>
          </w:p>
        </w:tc>
        <w:tc>
          <w:tcPr>
            <w:tcW w:w="1418" w:type="dxa"/>
            <w:tcBorders>
              <w:top w:val="nil"/>
              <w:bottom w:val="nil"/>
            </w:tcBorders>
            <w:vAlign w:val="center"/>
          </w:tcPr>
          <w:p w14:paraId="0D47131D"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16,10</w:t>
            </w:r>
          </w:p>
        </w:tc>
        <w:tc>
          <w:tcPr>
            <w:tcW w:w="1275" w:type="dxa"/>
            <w:tcBorders>
              <w:top w:val="nil"/>
              <w:bottom w:val="nil"/>
            </w:tcBorders>
            <w:vAlign w:val="center"/>
          </w:tcPr>
          <w:p w14:paraId="7AB501FE"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9,51</w:t>
            </w:r>
          </w:p>
        </w:tc>
        <w:tc>
          <w:tcPr>
            <w:tcW w:w="1276" w:type="dxa"/>
            <w:tcBorders>
              <w:top w:val="nil"/>
              <w:bottom w:val="nil"/>
            </w:tcBorders>
            <w:vAlign w:val="center"/>
          </w:tcPr>
          <w:p w14:paraId="0D1A71E6"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6,94</w:t>
            </w:r>
          </w:p>
        </w:tc>
        <w:tc>
          <w:tcPr>
            <w:tcW w:w="1134" w:type="dxa"/>
            <w:tcBorders>
              <w:top w:val="nil"/>
              <w:bottom w:val="nil"/>
            </w:tcBorders>
            <w:vAlign w:val="center"/>
          </w:tcPr>
          <w:p w14:paraId="4A904B83"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6,23</w:t>
            </w:r>
          </w:p>
        </w:tc>
        <w:tc>
          <w:tcPr>
            <w:tcW w:w="1013" w:type="dxa"/>
            <w:tcBorders>
              <w:top w:val="nil"/>
              <w:bottom w:val="nil"/>
            </w:tcBorders>
            <w:vAlign w:val="center"/>
          </w:tcPr>
          <w:p w14:paraId="1CADBAF5"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2,91</w:t>
            </w:r>
          </w:p>
        </w:tc>
      </w:tr>
      <w:tr w:rsidR="00033039" w:rsidRPr="007F1DDE" w14:paraId="47A88615" w14:textId="77777777" w:rsidTr="00210A82">
        <w:trPr>
          <w:trHeight w:val="184"/>
        </w:trPr>
        <w:tc>
          <w:tcPr>
            <w:tcW w:w="2518" w:type="dxa"/>
            <w:tcBorders>
              <w:top w:val="nil"/>
              <w:bottom w:val="single" w:sz="4" w:space="0" w:color="auto"/>
            </w:tcBorders>
            <w:vAlign w:val="center"/>
          </w:tcPr>
          <w:p w14:paraId="5EDE0879" w14:textId="77777777" w:rsidR="00033039" w:rsidRPr="00B9664C" w:rsidRDefault="00033039" w:rsidP="001A39FE">
            <w:pPr>
              <w:rPr>
                <w:rFonts w:ascii="Times New Roman" w:hAnsi="Times New Roman"/>
                <w:sz w:val="24"/>
                <w:szCs w:val="24"/>
              </w:rPr>
            </w:pPr>
            <w:r w:rsidRPr="00B9664C">
              <w:rPr>
                <w:rFonts w:ascii="Times New Roman" w:hAnsi="Times New Roman"/>
                <w:sz w:val="24"/>
                <w:szCs w:val="24"/>
              </w:rPr>
              <w:t>-</w:t>
            </w:r>
            <w:proofErr w:type="spellStart"/>
            <w:proofErr w:type="gramStart"/>
            <w:r w:rsidRPr="00B9664C">
              <w:rPr>
                <w:rFonts w:ascii="Times New Roman" w:hAnsi="Times New Roman"/>
                <w:sz w:val="24"/>
                <w:szCs w:val="24"/>
              </w:rPr>
              <w:t>спирто</w:t>
            </w:r>
            <w:proofErr w:type="spellEnd"/>
            <w:r w:rsidRPr="00B9664C">
              <w:rPr>
                <w:rFonts w:ascii="Times New Roman" w:hAnsi="Times New Roman"/>
                <w:sz w:val="24"/>
                <w:szCs w:val="24"/>
              </w:rPr>
              <w:t>-бензольные</w:t>
            </w:r>
            <w:proofErr w:type="gramEnd"/>
            <w:r w:rsidRPr="00B9664C">
              <w:rPr>
                <w:rFonts w:ascii="Times New Roman" w:hAnsi="Times New Roman"/>
                <w:sz w:val="24"/>
                <w:szCs w:val="24"/>
              </w:rPr>
              <w:t xml:space="preserve"> смолы</w:t>
            </w:r>
          </w:p>
        </w:tc>
        <w:tc>
          <w:tcPr>
            <w:tcW w:w="1418" w:type="dxa"/>
            <w:tcBorders>
              <w:top w:val="nil"/>
              <w:bottom w:val="single" w:sz="4" w:space="0" w:color="auto"/>
            </w:tcBorders>
            <w:vAlign w:val="center"/>
          </w:tcPr>
          <w:p w14:paraId="06F8012C"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3,56</w:t>
            </w:r>
          </w:p>
        </w:tc>
        <w:tc>
          <w:tcPr>
            <w:tcW w:w="1275" w:type="dxa"/>
            <w:tcBorders>
              <w:top w:val="nil"/>
              <w:bottom w:val="single" w:sz="4" w:space="0" w:color="auto"/>
            </w:tcBorders>
            <w:vAlign w:val="center"/>
          </w:tcPr>
          <w:p w14:paraId="7351A815"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3,16</w:t>
            </w:r>
          </w:p>
        </w:tc>
        <w:tc>
          <w:tcPr>
            <w:tcW w:w="1276" w:type="dxa"/>
            <w:tcBorders>
              <w:top w:val="nil"/>
              <w:bottom w:val="single" w:sz="4" w:space="0" w:color="auto"/>
            </w:tcBorders>
            <w:vAlign w:val="center"/>
          </w:tcPr>
          <w:p w14:paraId="1EAA2930"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2,80</w:t>
            </w:r>
          </w:p>
        </w:tc>
        <w:tc>
          <w:tcPr>
            <w:tcW w:w="1134" w:type="dxa"/>
            <w:tcBorders>
              <w:top w:val="nil"/>
              <w:bottom w:val="single" w:sz="4" w:space="0" w:color="auto"/>
            </w:tcBorders>
            <w:vAlign w:val="center"/>
          </w:tcPr>
          <w:p w14:paraId="00FADE26"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2,75</w:t>
            </w:r>
          </w:p>
        </w:tc>
        <w:tc>
          <w:tcPr>
            <w:tcW w:w="1013" w:type="dxa"/>
            <w:tcBorders>
              <w:top w:val="nil"/>
              <w:bottom w:val="single" w:sz="4" w:space="0" w:color="auto"/>
            </w:tcBorders>
            <w:vAlign w:val="center"/>
          </w:tcPr>
          <w:p w14:paraId="332904C3" w14:textId="77777777" w:rsidR="00033039" w:rsidRPr="00B9664C" w:rsidRDefault="00033039" w:rsidP="001A39FE">
            <w:pPr>
              <w:jc w:val="center"/>
              <w:rPr>
                <w:rFonts w:ascii="Times New Roman" w:hAnsi="Times New Roman"/>
                <w:sz w:val="24"/>
                <w:szCs w:val="24"/>
              </w:rPr>
            </w:pPr>
            <w:r w:rsidRPr="00B9664C">
              <w:rPr>
                <w:rFonts w:ascii="Times New Roman" w:hAnsi="Times New Roman"/>
                <w:sz w:val="24"/>
                <w:szCs w:val="24"/>
              </w:rPr>
              <w:t>2,70</w:t>
            </w:r>
          </w:p>
        </w:tc>
      </w:tr>
    </w:tbl>
    <w:p w14:paraId="2F664CCE" w14:textId="77777777" w:rsidR="00B9664C" w:rsidRDefault="00B9664C" w:rsidP="001A39FE">
      <w:pPr>
        <w:ind w:firstLine="709"/>
        <w:jc w:val="both"/>
        <w:rPr>
          <w:rFonts w:ascii="Times New Roman" w:hAnsi="Times New Roman"/>
          <w:color w:val="231F1F"/>
          <w:sz w:val="28"/>
          <w:szCs w:val="28"/>
        </w:rPr>
      </w:pPr>
    </w:p>
    <w:p w14:paraId="272C9F6C" w14:textId="372F5F43" w:rsidR="00033039" w:rsidRDefault="00033039" w:rsidP="001A39FE">
      <w:pPr>
        <w:ind w:firstLine="709"/>
        <w:jc w:val="both"/>
        <w:rPr>
          <w:rFonts w:ascii="Times New Roman" w:hAnsi="Times New Roman"/>
          <w:color w:val="231F1F"/>
          <w:sz w:val="28"/>
          <w:szCs w:val="28"/>
        </w:rPr>
      </w:pPr>
      <w:r>
        <w:rPr>
          <w:rFonts w:ascii="Times New Roman" w:hAnsi="Times New Roman"/>
          <w:color w:val="231F1F"/>
          <w:sz w:val="28"/>
          <w:szCs w:val="28"/>
        </w:rPr>
        <w:t xml:space="preserve">Анализ данных, представленных в таблице 2, показывает, что предварительная обработка ароматического масла-мягчителя </w:t>
      </w:r>
      <w:r>
        <w:rPr>
          <w:rFonts w:ascii="Times New Roman" w:hAnsi="Times New Roman"/>
          <w:color w:val="231F1F"/>
          <w:sz w:val="28"/>
          <w:szCs w:val="28"/>
        </w:rPr>
        <w:br/>
        <w:t xml:space="preserve">СВЧ-излучением активирует углеводородную систему, она становится менее структурированной и, соответственно, создаются более </w:t>
      </w:r>
      <w:r>
        <w:rPr>
          <w:rFonts w:ascii="Times New Roman" w:hAnsi="Times New Roman"/>
          <w:color w:val="231F1F"/>
          <w:sz w:val="28"/>
          <w:szCs w:val="28"/>
        </w:rPr>
        <w:lastRenderedPageBreak/>
        <w:t>благоприятные условия для извлечения ПАУ из масла-экстракта. Это подтверждается снижением содержания смолистых соединений в очищенном сырье, показателя преломления, вязкости, повышением анилиновой точки рафината, т.е. целевого продукта.</w:t>
      </w:r>
    </w:p>
    <w:p w14:paraId="75ECAE79" w14:textId="77777777" w:rsidR="00033039" w:rsidRDefault="00033039" w:rsidP="001A39FE">
      <w:pPr>
        <w:ind w:firstLine="709"/>
        <w:jc w:val="both"/>
        <w:rPr>
          <w:rFonts w:ascii="Times New Roman" w:hAnsi="Times New Roman"/>
          <w:color w:val="231F1F"/>
          <w:sz w:val="28"/>
          <w:szCs w:val="28"/>
        </w:rPr>
      </w:pPr>
      <w:r>
        <w:rPr>
          <w:rFonts w:ascii="Times New Roman" w:hAnsi="Times New Roman"/>
          <w:color w:val="231F1F"/>
          <w:sz w:val="28"/>
          <w:szCs w:val="28"/>
        </w:rPr>
        <w:t>Таким образом, используя для снижения токсичности и канцерогенности масла-мягчителя экстракционную очистку в сочетании с предварительной обработкой сырья СВЧ-излучением, возможно снизить затраты и улучшить результаты очистки ароматического концентрата от нежелательных ПАУ.</w:t>
      </w:r>
    </w:p>
    <w:p w14:paraId="39F26C0E" w14:textId="77777777" w:rsidR="00033039" w:rsidRDefault="00033039" w:rsidP="00B9664C">
      <w:pPr>
        <w:pStyle w:val="a4"/>
        <w:spacing w:before="120" w:after="120"/>
        <w:jc w:val="center"/>
        <w:rPr>
          <w:rFonts w:cs="Times New Roman"/>
          <w:caps/>
          <w:sz w:val="28"/>
          <w:szCs w:val="28"/>
        </w:rPr>
      </w:pPr>
      <w:r w:rsidRPr="002814E1">
        <w:rPr>
          <w:rFonts w:cs="Times New Roman"/>
          <w:caps/>
          <w:sz w:val="28"/>
          <w:szCs w:val="28"/>
        </w:rPr>
        <w:t>литературА</w:t>
      </w:r>
    </w:p>
    <w:p w14:paraId="24282FC0" w14:textId="10937CB8" w:rsidR="00033039" w:rsidRPr="00033039" w:rsidRDefault="00ED7144" w:rsidP="001A39FE">
      <w:pPr>
        <w:ind w:firstLine="709"/>
        <w:jc w:val="both"/>
        <w:rPr>
          <w:rFonts w:ascii="Times New Roman" w:hAnsi="Times New Roman"/>
          <w:iCs/>
          <w:sz w:val="28"/>
          <w:szCs w:val="28"/>
          <w:bdr w:val="none" w:sz="0" w:space="0" w:color="auto" w:frame="1"/>
        </w:rPr>
      </w:pPr>
      <w:r w:rsidRPr="00ED7144">
        <w:rPr>
          <w:rFonts w:ascii="Times New Roman" w:hAnsi="Times New Roman"/>
          <w:sz w:val="28"/>
          <w:szCs w:val="28"/>
          <w:lang w:val="ru-RU"/>
        </w:rPr>
        <w:t xml:space="preserve">1. </w:t>
      </w:r>
      <w:r w:rsidR="00033039" w:rsidRPr="00033039">
        <w:rPr>
          <w:rFonts w:ascii="Times New Roman" w:hAnsi="Times New Roman"/>
          <w:sz w:val="28"/>
          <w:szCs w:val="28"/>
        </w:rPr>
        <w:t xml:space="preserve">Экстракционная очистка смеси тяжелого вакуумного газойля экстракта деасфальтизата от канцерогенных углеводородов смешанным экстрагентом </w:t>
      </w:r>
      <w:r w:rsidR="00033039" w:rsidRPr="00033039">
        <w:rPr>
          <w:rFonts w:ascii="Times New Roman" w:hAnsi="Times New Roman"/>
          <w:iCs/>
          <w:sz w:val="28"/>
          <w:szCs w:val="28"/>
          <w:bdr w:val="none" w:sz="0" w:space="0" w:color="auto" w:frame="1"/>
        </w:rPr>
        <w:t xml:space="preserve">N-метипирролидоно - этиленгликоль / Гайле А.А. [и др.] // Известия Санкт-Петербурского государственного технологического института. </w:t>
      </w:r>
      <w:r w:rsidR="00F814D7">
        <w:rPr>
          <w:rFonts w:ascii="Times New Roman" w:eastAsia="Times New Roman" w:hAnsi="Times New Roman"/>
          <w:bCs/>
          <w:sz w:val="28"/>
          <w:szCs w:val="28"/>
          <w:lang w:eastAsia="ru-RU"/>
        </w:rPr>
        <w:t>‒</w:t>
      </w:r>
      <w:r w:rsidR="00033039" w:rsidRPr="00033039">
        <w:rPr>
          <w:rFonts w:ascii="Times New Roman" w:hAnsi="Times New Roman"/>
          <w:iCs/>
          <w:sz w:val="28"/>
          <w:szCs w:val="28"/>
          <w:bdr w:val="none" w:sz="0" w:space="0" w:color="auto" w:frame="1"/>
        </w:rPr>
        <w:t xml:space="preserve"> 2020. </w:t>
      </w:r>
      <w:r w:rsidR="00F814D7">
        <w:rPr>
          <w:rFonts w:ascii="Times New Roman" w:eastAsia="Times New Roman" w:hAnsi="Times New Roman"/>
          <w:bCs/>
          <w:sz w:val="28"/>
          <w:szCs w:val="28"/>
          <w:lang w:eastAsia="ru-RU"/>
        </w:rPr>
        <w:t>‒</w:t>
      </w:r>
      <w:r w:rsidR="00033039" w:rsidRPr="00033039">
        <w:rPr>
          <w:rFonts w:ascii="Times New Roman" w:hAnsi="Times New Roman"/>
          <w:iCs/>
          <w:sz w:val="28"/>
          <w:szCs w:val="28"/>
          <w:bdr w:val="none" w:sz="0" w:space="0" w:color="auto" w:frame="1"/>
        </w:rPr>
        <w:t xml:space="preserve"> №53. </w:t>
      </w:r>
      <w:r w:rsidR="00F814D7">
        <w:rPr>
          <w:rFonts w:ascii="Times New Roman" w:eastAsia="Times New Roman" w:hAnsi="Times New Roman"/>
          <w:bCs/>
          <w:sz w:val="28"/>
          <w:szCs w:val="28"/>
          <w:lang w:eastAsia="ru-RU"/>
        </w:rPr>
        <w:t>‒</w:t>
      </w:r>
      <w:r w:rsidR="00033039" w:rsidRPr="00033039">
        <w:rPr>
          <w:rFonts w:ascii="Times New Roman" w:hAnsi="Times New Roman"/>
          <w:iCs/>
          <w:sz w:val="28"/>
          <w:szCs w:val="28"/>
          <w:bdr w:val="none" w:sz="0" w:space="0" w:color="auto" w:frame="1"/>
        </w:rPr>
        <w:t xml:space="preserve"> С. 57</w:t>
      </w:r>
      <w:r w:rsidR="00F814D7">
        <w:rPr>
          <w:rFonts w:ascii="Times New Roman" w:eastAsia="Times New Roman" w:hAnsi="Times New Roman"/>
          <w:bCs/>
          <w:sz w:val="28"/>
          <w:szCs w:val="28"/>
          <w:lang w:eastAsia="ru-RU"/>
        </w:rPr>
        <w:t>‒</w:t>
      </w:r>
      <w:r w:rsidR="00033039" w:rsidRPr="00033039">
        <w:rPr>
          <w:rFonts w:ascii="Times New Roman" w:hAnsi="Times New Roman"/>
          <w:iCs/>
          <w:sz w:val="28"/>
          <w:szCs w:val="28"/>
          <w:bdr w:val="none" w:sz="0" w:space="0" w:color="auto" w:frame="1"/>
        </w:rPr>
        <w:t>60.</w:t>
      </w:r>
    </w:p>
    <w:p w14:paraId="34BCAA59" w14:textId="52589141" w:rsidR="00033039" w:rsidRPr="00033039" w:rsidRDefault="00ED7144" w:rsidP="001A39FE">
      <w:pPr>
        <w:ind w:firstLine="709"/>
        <w:jc w:val="both"/>
        <w:rPr>
          <w:rFonts w:ascii="Times New Roman" w:hAnsi="Times New Roman"/>
          <w:iCs/>
          <w:sz w:val="28"/>
          <w:szCs w:val="28"/>
          <w:bdr w:val="none" w:sz="0" w:space="0" w:color="auto" w:frame="1"/>
        </w:rPr>
      </w:pPr>
      <w:r w:rsidRPr="00ED7144">
        <w:rPr>
          <w:rFonts w:ascii="Times New Roman" w:hAnsi="Times New Roman"/>
          <w:sz w:val="28"/>
          <w:szCs w:val="28"/>
          <w:lang w:val="ru-RU"/>
        </w:rPr>
        <w:t xml:space="preserve">2. </w:t>
      </w:r>
      <w:r w:rsidR="00033039" w:rsidRPr="00033039">
        <w:rPr>
          <w:rFonts w:ascii="Times New Roman" w:hAnsi="Times New Roman"/>
          <w:sz w:val="28"/>
          <w:szCs w:val="28"/>
        </w:rPr>
        <w:t>Способ получения неканцерогенного ароматического технологического масла: пат. 2 520 096 Российская Федерация, МПК C10G 21/12 / В.А. Цебулаев, Н.В. Ходов; заявитель ЗАО "Торговый дом "Оргхим" – № 2013119030/04, заявл. 23.04.2013; опубл. 20.06.2014 // Бюл. №17 – 9 с.</w:t>
      </w:r>
    </w:p>
    <w:p w14:paraId="44DFEAC1" w14:textId="75D81634" w:rsidR="00033039" w:rsidRPr="00033039" w:rsidRDefault="00ED7144" w:rsidP="001A39FE">
      <w:pPr>
        <w:ind w:firstLine="709"/>
        <w:jc w:val="both"/>
        <w:rPr>
          <w:rFonts w:ascii="Times New Roman" w:hAnsi="Times New Roman"/>
          <w:noProof/>
          <w:sz w:val="28"/>
          <w:szCs w:val="28"/>
        </w:rPr>
      </w:pPr>
      <w:r w:rsidRPr="00ED7144">
        <w:rPr>
          <w:rFonts w:ascii="Times New Roman" w:hAnsi="Times New Roman"/>
          <w:sz w:val="28"/>
          <w:szCs w:val="28"/>
          <w:lang w:val="ru-RU"/>
        </w:rPr>
        <w:t xml:space="preserve">3. </w:t>
      </w:r>
      <w:proofErr w:type="gramStart"/>
      <w:r w:rsidR="00033039" w:rsidRPr="00033039">
        <w:rPr>
          <w:rFonts w:ascii="Times New Roman" w:hAnsi="Times New Roman"/>
          <w:sz w:val="28"/>
          <w:szCs w:val="28"/>
        </w:rPr>
        <w:t>Использования  ИК</w:t>
      </w:r>
      <w:proofErr w:type="gramEnd"/>
      <w:r w:rsidR="00033039" w:rsidRPr="00033039">
        <w:rPr>
          <w:rFonts w:ascii="Times New Roman" w:hAnsi="Times New Roman"/>
          <w:sz w:val="28"/>
          <w:szCs w:val="28"/>
        </w:rPr>
        <w:t>-спектроскопиче</w:t>
      </w:r>
      <w:r w:rsidR="00033039" w:rsidRPr="00033039">
        <w:rPr>
          <w:rFonts w:ascii="Times New Roman" w:hAnsi="Times New Roman"/>
          <w:sz w:val="28"/>
          <w:szCs w:val="28"/>
        </w:rPr>
        <w:softHyphen/>
        <w:t xml:space="preserve">ских характеристик при анализе канцерогенных масел-пластификаторов: Фундаментальные науки – специалисту нового времени: Всероссийской научной конференции и студенческой научной школы-конференции (с международным участием): сборник тезисов, 26-30 апреля 2021 г. / жолнеркевич В.И., Грушова Е.И. // Ивановский государственный химико–технологический университет. </w:t>
      </w:r>
      <w:r w:rsidR="00F814D7">
        <w:rPr>
          <w:rFonts w:ascii="Times New Roman" w:eastAsia="Times New Roman" w:hAnsi="Times New Roman"/>
          <w:bCs/>
          <w:sz w:val="28"/>
          <w:szCs w:val="28"/>
          <w:lang w:eastAsia="ru-RU"/>
        </w:rPr>
        <w:t>‒</w:t>
      </w:r>
      <w:r w:rsidR="00033039" w:rsidRPr="00033039">
        <w:rPr>
          <w:rFonts w:ascii="Times New Roman" w:hAnsi="Times New Roman"/>
          <w:sz w:val="28"/>
          <w:szCs w:val="28"/>
        </w:rPr>
        <w:t xml:space="preserve"> Иваново: ИГХТУ, 2021. </w:t>
      </w:r>
      <w:r w:rsidR="00F814D7">
        <w:rPr>
          <w:rFonts w:ascii="Times New Roman" w:eastAsia="Times New Roman" w:hAnsi="Times New Roman"/>
          <w:bCs/>
          <w:sz w:val="28"/>
          <w:szCs w:val="28"/>
          <w:lang w:eastAsia="ru-RU"/>
        </w:rPr>
        <w:t>‒</w:t>
      </w:r>
      <w:r w:rsidR="00033039" w:rsidRPr="00033039">
        <w:rPr>
          <w:rFonts w:ascii="Times New Roman" w:hAnsi="Times New Roman"/>
          <w:sz w:val="28"/>
          <w:szCs w:val="28"/>
        </w:rPr>
        <w:t xml:space="preserve"> С. 40</w:t>
      </w:r>
      <w:r w:rsidR="00033039" w:rsidRPr="00033039">
        <w:rPr>
          <w:rFonts w:ascii="Times New Roman" w:hAnsi="Times New Roman"/>
          <w:noProof/>
          <w:sz w:val="28"/>
          <w:szCs w:val="28"/>
        </w:rPr>
        <w:t>.</w:t>
      </w:r>
      <w:r w:rsidR="00033039" w:rsidRPr="00033039">
        <w:rPr>
          <w:rFonts w:ascii="Times New Roman" w:hAnsi="Times New Roman"/>
          <w:color w:val="333333"/>
          <w:sz w:val="28"/>
          <w:szCs w:val="28"/>
          <w:shd w:val="clear" w:color="auto" w:fill="FFFFFF"/>
        </w:rPr>
        <w:t xml:space="preserve"> </w:t>
      </w:r>
    </w:p>
    <w:p w14:paraId="5D3DC075" w14:textId="62D32095" w:rsidR="00033039" w:rsidRPr="00033039" w:rsidRDefault="00ED7144" w:rsidP="001A39FE">
      <w:pPr>
        <w:ind w:firstLine="709"/>
        <w:jc w:val="both"/>
        <w:rPr>
          <w:rFonts w:ascii="Times New Roman" w:hAnsi="Times New Roman"/>
          <w:noProof/>
          <w:sz w:val="28"/>
          <w:szCs w:val="28"/>
        </w:rPr>
      </w:pPr>
      <w:r w:rsidRPr="00ED7144">
        <w:rPr>
          <w:rFonts w:ascii="Times New Roman" w:hAnsi="Times New Roman"/>
          <w:noProof/>
          <w:sz w:val="28"/>
          <w:szCs w:val="28"/>
          <w:lang w:val="ru-RU"/>
        </w:rPr>
        <w:t xml:space="preserve">4. </w:t>
      </w:r>
      <w:r w:rsidR="00033039" w:rsidRPr="00033039">
        <w:rPr>
          <w:rFonts w:ascii="Times New Roman" w:hAnsi="Times New Roman"/>
          <w:noProof/>
          <w:sz w:val="28"/>
          <w:szCs w:val="28"/>
        </w:rPr>
        <w:t>Туманян, Б. П. Научные и прикладные аспекты теории нефтяных дисперсных систем / Б.П. Туманян – М.: ООО «ТУМА ГРУПП», 2000. – 336 с.</w:t>
      </w:r>
    </w:p>
    <w:p w14:paraId="250D3A3F" w14:textId="3EB37F98" w:rsidR="00033039" w:rsidRDefault="00ED7144" w:rsidP="001A39FE">
      <w:pPr>
        <w:ind w:firstLine="709"/>
        <w:jc w:val="both"/>
        <w:rPr>
          <w:rFonts w:ascii="Times New Roman" w:hAnsi="Times New Roman"/>
          <w:noProof/>
          <w:sz w:val="28"/>
          <w:szCs w:val="28"/>
        </w:rPr>
      </w:pPr>
      <w:r w:rsidRPr="00ED7144">
        <w:rPr>
          <w:rFonts w:ascii="Times New Roman" w:hAnsi="Times New Roman"/>
          <w:noProof/>
          <w:sz w:val="28"/>
          <w:szCs w:val="28"/>
          <w:lang w:val="ru-RU"/>
        </w:rPr>
        <w:t xml:space="preserve">5. </w:t>
      </w:r>
      <w:r w:rsidR="00033039" w:rsidRPr="00033039">
        <w:rPr>
          <w:rFonts w:ascii="Times New Roman" w:hAnsi="Times New Roman"/>
          <w:noProof/>
          <w:sz w:val="28"/>
          <w:szCs w:val="28"/>
        </w:rPr>
        <w:t>Использование СВЧ-излучения в процессе глубокой переработки нефти и нефтепродуктов на основе технологии радиационно-волнового крекинга / Ф.С. Джандосова  [и др.] // Вестник Казанского технологического университета. – 2013. – Т.16. – № 23. – С. 179</w:t>
      </w:r>
      <w:r w:rsidR="00F814D7">
        <w:rPr>
          <w:rFonts w:ascii="Times New Roman" w:eastAsia="Times New Roman" w:hAnsi="Times New Roman"/>
          <w:bCs/>
          <w:sz w:val="28"/>
          <w:szCs w:val="28"/>
          <w:lang w:eastAsia="ru-RU"/>
        </w:rPr>
        <w:t>‒</w:t>
      </w:r>
      <w:r w:rsidR="00033039" w:rsidRPr="00033039">
        <w:rPr>
          <w:rFonts w:ascii="Times New Roman" w:hAnsi="Times New Roman"/>
          <w:noProof/>
          <w:sz w:val="28"/>
          <w:szCs w:val="28"/>
        </w:rPr>
        <w:t>182.</w:t>
      </w:r>
    </w:p>
    <w:p w14:paraId="0732BC6B" w14:textId="0F894289" w:rsidR="001A39FE" w:rsidRDefault="001A39FE" w:rsidP="001A39FE">
      <w:pPr>
        <w:ind w:firstLine="709"/>
        <w:jc w:val="both"/>
        <w:rPr>
          <w:rFonts w:ascii="Times New Roman" w:hAnsi="Times New Roman"/>
          <w:noProof/>
          <w:sz w:val="28"/>
          <w:szCs w:val="28"/>
        </w:rPr>
      </w:pPr>
    </w:p>
    <w:p w14:paraId="1FCA3938" w14:textId="2C01DCB5" w:rsidR="00B9664C" w:rsidRDefault="00B9664C" w:rsidP="001A39FE">
      <w:pPr>
        <w:ind w:firstLine="709"/>
        <w:jc w:val="both"/>
        <w:rPr>
          <w:rFonts w:ascii="Times New Roman" w:hAnsi="Times New Roman"/>
          <w:noProof/>
          <w:sz w:val="28"/>
          <w:szCs w:val="28"/>
        </w:rPr>
      </w:pPr>
    </w:p>
    <w:p w14:paraId="5E7CCA8B" w14:textId="74731893" w:rsidR="00B9664C" w:rsidRDefault="00B9664C" w:rsidP="001A39FE">
      <w:pPr>
        <w:ind w:firstLine="709"/>
        <w:jc w:val="both"/>
        <w:rPr>
          <w:rFonts w:ascii="Times New Roman" w:hAnsi="Times New Roman"/>
          <w:noProof/>
          <w:sz w:val="28"/>
          <w:szCs w:val="28"/>
        </w:rPr>
      </w:pPr>
    </w:p>
    <w:p w14:paraId="7E82B6AF" w14:textId="77777777" w:rsidR="00B9664C" w:rsidRPr="00033039" w:rsidRDefault="00B9664C" w:rsidP="001A39FE">
      <w:pPr>
        <w:ind w:firstLine="709"/>
        <w:jc w:val="both"/>
        <w:rPr>
          <w:rFonts w:ascii="Times New Roman" w:hAnsi="Times New Roman"/>
          <w:noProof/>
          <w:sz w:val="28"/>
          <w:szCs w:val="28"/>
        </w:rPr>
      </w:pPr>
    </w:p>
    <w:p w14:paraId="58EDC247" w14:textId="77777777" w:rsidR="00CC5864" w:rsidRPr="00BE62C5" w:rsidRDefault="00CC5864" w:rsidP="001A39FE">
      <w:pPr>
        <w:rPr>
          <w:rFonts w:ascii="Times New Roman" w:hAnsi="Times New Roman"/>
          <w:sz w:val="28"/>
          <w:szCs w:val="28"/>
        </w:rPr>
      </w:pPr>
      <w:r>
        <w:rPr>
          <w:rFonts w:ascii="Times New Roman" w:hAnsi="Times New Roman"/>
          <w:sz w:val="28"/>
          <w:szCs w:val="28"/>
        </w:rPr>
        <w:lastRenderedPageBreak/>
        <w:t xml:space="preserve">УДК </w:t>
      </w:r>
      <w:r w:rsidRPr="00C27EC2">
        <w:rPr>
          <w:rFonts w:ascii="Times New Roman" w:hAnsi="Times New Roman"/>
          <w:sz w:val="28"/>
          <w:szCs w:val="28"/>
        </w:rPr>
        <w:t>663</w:t>
      </w:r>
      <w:r>
        <w:rPr>
          <w:rFonts w:ascii="Times New Roman" w:hAnsi="Times New Roman"/>
          <w:sz w:val="28"/>
          <w:szCs w:val="28"/>
        </w:rPr>
        <w:t>.</w:t>
      </w:r>
      <w:r w:rsidRPr="00C27EC2">
        <w:rPr>
          <w:rFonts w:ascii="Times New Roman" w:hAnsi="Times New Roman"/>
          <w:sz w:val="28"/>
          <w:szCs w:val="28"/>
        </w:rPr>
        <w:t>14.033.83</w:t>
      </w:r>
      <w:r w:rsidRPr="0043565B">
        <w:rPr>
          <w:rFonts w:ascii="Times New Roman" w:hAnsi="Times New Roman"/>
          <w:sz w:val="28"/>
          <w:szCs w:val="28"/>
        </w:rPr>
        <w:t>:</w:t>
      </w:r>
      <w:r w:rsidRPr="00C27EC2">
        <w:rPr>
          <w:rFonts w:ascii="Times New Roman" w:hAnsi="Times New Roman"/>
          <w:sz w:val="28"/>
          <w:szCs w:val="28"/>
        </w:rPr>
        <w:t>637</w:t>
      </w:r>
      <w:r w:rsidRPr="0043565B">
        <w:rPr>
          <w:rFonts w:ascii="Times New Roman" w:hAnsi="Times New Roman"/>
          <w:sz w:val="28"/>
          <w:szCs w:val="28"/>
        </w:rPr>
        <w:t>.</w:t>
      </w:r>
      <w:r w:rsidRPr="00C27EC2">
        <w:rPr>
          <w:rFonts w:ascii="Times New Roman" w:hAnsi="Times New Roman"/>
          <w:sz w:val="28"/>
          <w:szCs w:val="28"/>
        </w:rPr>
        <w:t>1.0</w:t>
      </w:r>
      <w:r>
        <w:rPr>
          <w:rFonts w:ascii="Times New Roman" w:hAnsi="Times New Roman"/>
          <w:sz w:val="28"/>
          <w:szCs w:val="28"/>
        </w:rPr>
        <w:t xml:space="preserve">3                              </w:t>
      </w:r>
      <w:r w:rsidRPr="00BE62C5">
        <w:rPr>
          <w:rFonts w:ascii="Times New Roman" w:hAnsi="Times New Roman"/>
          <w:sz w:val="28"/>
          <w:szCs w:val="28"/>
        </w:rPr>
        <w:t xml:space="preserve">   Студ. </w:t>
      </w:r>
      <w:r>
        <w:rPr>
          <w:rFonts w:ascii="Times New Roman" w:hAnsi="Times New Roman"/>
          <w:sz w:val="28"/>
          <w:szCs w:val="28"/>
        </w:rPr>
        <w:t>В.Ю.</w:t>
      </w:r>
      <w:r w:rsidRPr="00BE62C5">
        <w:rPr>
          <w:rFonts w:ascii="Times New Roman" w:hAnsi="Times New Roman"/>
          <w:sz w:val="28"/>
          <w:szCs w:val="28"/>
        </w:rPr>
        <w:t xml:space="preserve"> </w:t>
      </w:r>
      <w:r>
        <w:rPr>
          <w:rFonts w:ascii="Times New Roman" w:hAnsi="Times New Roman"/>
          <w:sz w:val="28"/>
          <w:szCs w:val="28"/>
        </w:rPr>
        <w:t>Половикова</w:t>
      </w:r>
    </w:p>
    <w:p w14:paraId="34430FD6" w14:textId="77777777" w:rsidR="00CC5864" w:rsidRPr="00506554" w:rsidRDefault="00CC5864" w:rsidP="001A39FE">
      <w:pPr>
        <w:jc w:val="right"/>
        <w:rPr>
          <w:rFonts w:ascii="Times New Roman" w:hAnsi="Times New Roman"/>
          <w:sz w:val="28"/>
          <w:szCs w:val="28"/>
        </w:rPr>
      </w:pPr>
      <w:r w:rsidRPr="00BE62C5">
        <w:rPr>
          <w:rFonts w:ascii="Times New Roman" w:hAnsi="Times New Roman"/>
          <w:sz w:val="28"/>
          <w:szCs w:val="28"/>
        </w:rPr>
        <w:t xml:space="preserve">Науч. рук. </w:t>
      </w:r>
      <w:r>
        <w:rPr>
          <w:rFonts w:ascii="Times New Roman" w:hAnsi="Times New Roman"/>
          <w:sz w:val="28"/>
          <w:szCs w:val="28"/>
        </w:rPr>
        <w:t xml:space="preserve">доц. </w:t>
      </w:r>
      <w:r w:rsidRPr="00791C02">
        <w:rPr>
          <w:rFonts w:ascii="Times New Roman" w:hAnsi="Times New Roman"/>
          <w:sz w:val="28"/>
          <w:szCs w:val="28"/>
        </w:rPr>
        <w:t>А.Н. Никитенко</w:t>
      </w:r>
    </w:p>
    <w:p w14:paraId="0BC349C1" w14:textId="77777777" w:rsidR="00CC5864" w:rsidRDefault="00CC5864" w:rsidP="001A39FE">
      <w:pPr>
        <w:jc w:val="right"/>
        <w:rPr>
          <w:rFonts w:ascii="Times New Roman" w:hAnsi="Times New Roman"/>
        </w:rPr>
      </w:pPr>
      <w:r w:rsidRPr="002814E1">
        <w:rPr>
          <w:rFonts w:ascii="Times New Roman" w:hAnsi="Times New Roman"/>
        </w:rPr>
        <w:t>(кафедра физико-химических методов сертификации продукции, БГТУ)</w:t>
      </w:r>
    </w:p>
    <w:p w14:paraId="5DF12FC0" w14:textId="77777777" w:rsidR="00CC5864" w:rsidRPr="000B1CE3" w:rsidRDefault="00CC5864" w:rsidP="00B9664C">
      <w:pPr>
        <w:suppressAutoHyphens/>
        <w:spacing w:before="120" w:after="120"/>
        <w:jc w:val="center"/>
        <w:rPr>
          <w:rFonts w:ascii="Times New Roman" w:hAnsi="Times New Roman"/>
          <w:b/>
          <w:sz w:val="28"/>
        </w:rPr>
      </w:pPr>
      <w:r w:rsidRPr="000B1CE3">
        <w:rPr>
          <w:rFonts w:ascii="Times New Roman" w:hAnsi="Times New Roman"/>
          <w:b/>
          <w:sz w:val="28"/>
        </w:rPr>
        <w:t>КОНТРОЛЬ МИКРОБ</w:t>
      </w:r>
      <w:r>
        <w:rPr>
          <w:rFonts w:ascii="Times New Roman" w:hAnsi="Times New Roman"/>
          <w:b/>
          <w:sz w:val="28"/>
        </w:rPr>
        <w:t>ИОЛОГИЧЕСКОГО СОСТОЯНИЯ ВОЗДУХА</w:t>
      </w:r>
      <w:r w:rsidRPr="000B1CE3">
        <w:rPr>
          <w:rFonts w:ascii="Times New Roman" w:hAnsi="Times New Roman"/>
          <w:b/>
          <w:sz w:val="28"/>
        </w:rPr>
        <w:t xml:space="preserve"> ПРОИЗВОДСТВА МОЛОЧНЫХ ПРОДУКТОВ</w:t>
      </w:r>
    </w:p>
    <w:p w14:paraId="08C1D343" w14:textId="77777777" w:rsidR="00CC5864" w:rsidRDefault="00CC5864" w:rsidP="001A39FE">
      <w:pPr>
        <w:pStyle w:val="a8"/>
        <w:ind w:firstLine="709"/>
        <w:jc w:val="both"/>
      </w:pPr>
      <w:r w:rsidRPr="00D06DED">
        <w:rPr>
          <w:spacing w:val="-6"/>
        </w:rPr>
        <w:t>Для предприятий молочной промышленности</w:t>
      </w:r>
      <w:r w:rsidRPr="00506554">
        <w:t xml:space="preserve"> </w:t>
      </w:r>
      <w:r w:rsidRPr="00506554">
        <w:rPr>
          <w:spacing w:val="-6"/>
        </w:rPr>
        <w:t>Техническ</w:t>
      </w:r>
      <w:r>
        <w:rPr>
          <w:spacing w:val="-6"/>
        </w:rPr>
        <w:t>ий регламент</w:t>
      </w:r>
      <w:r w:rsidRPr="00506554">
        <w:rPr>
          <w:spacing w:val="-6"/>
        </w:rPr>
        <w:t xml:space="preserve"> Таможенного союза ТР ТС 021/2011 «О безопасности пищевой продукции»</w:t>
      </w:r>
      <w:r>
        <w:rPr>
          <w:spacing w:val="-6"/>
        </w:rPr>
        <w:t xml:space="preserve"> </w:t>
      </w:r>
      <w:r w:rsidRPr="00506554">
        <w:rPr>
          <w:spacing w:val="-6"/>
        </w:rPr>
        <w:t>устанавливает</w:t>
      </w:r>
      <w:r>
        <w:t xml:space="preserve"> необходимость внедрения</w:t>
      </w:r>
      <w:r w:rsidRPr="0022176F">
        <w:t xml:space="preserve"> проце</w:t>
      </w:r>
      <w:r>
        <w:t>дур</w:t>
      </w:r>
      <w:r w:rsidRPr="0022176F">
        <w:t xml:space="preserve"> обеспечения безопасности в процессе производства пищевой продукции</w:t>
      </w:r>
      <w:r>
        <w:t>. В соответствии с требованиями</w:t>
      </w:r>
      <w:r w:rsidRPr="00660CD1">
        <w:t>,</w:t>
      </w:r>
      <w:r>
        <w:t xml:space="preserve"> </w:t>
      </w:r>
      <w:r w:rsidRPr="00785B57">
        <w:t>производствен</w:t>
      </w:r>
      <w:r>
        <w:t>ные</w:t>
      </w:r>
      <w:r w:rsidRPr="00785B57">
        <w:t xml:space="preserve"> помеще</w:t>
      </w:r>
      <w:r>
        <w:t>ния</w:t>
      </w:r>
      <w:r w:rsidRPr="00785B57">
        <w:t>, используе</w:t>
      </w:r>
      <w:r>
        <w:t>мые</w:t>
      </w:r>
      <w:r w:rsidRPr="00785B57">
        <w:t xml:space="preserve"> </w:t>
      </w:r>
      <w:r>
        <w:t>при изготовлении</w:t>
      </w:r>
      <w:r w:rsidRPr="00785B57">
        <w:t xml:space="preserve"> пищевой продукции, </w:t>
      </w:r>
      <w:r>
        <w:t xml:space="preserve">должны содержаться </w:t>
      </w:r>
      <w:r w:rsidRPr="00785B57">
        <w:t>в состоянии, исключающем</w:t>
      </w:r>
      <w:r>
        <w:t xml:space="preserve"> ее</w:t>
      </w:r>
      <w:r w:rsidRPr="00785B57">
        <w:t xml:space="preserve"> загрязнение</w:t>
      </w:r>
      <w:r>
        <w:t xml:space="preserve">. Для выполнения данного требования на </w:t>
      </w:r>
      <w:r w:rsidRPr="00D06DED">
        <w:rPr>
          <w:spacing w:val="-6"/>
        </w:rPr>
        <w:t>предпри</w:t>
      </w:r>
      <w:r>
        <w:rPr>
          <w:spacing w:val="-6"/>
        </w:rPr>
        <w:t>ятиях</w:t>
      </w:r>
      <w:r w:rsidRPr="00D06DED">
        <w:rPr>
          <w:spacing w:val="-6"/>
        </w:rPr>
        <w:t xml:space="preserve"> </w:t>
      </w:r>
      <w:r>
        <w:rPr>
          <w:spacing w:val="-6"/>
        </w:rPr>
        <w:t xml:space="preserve">осуществляется </w:t>
      </w:r>
      <w:r>
        <w:t>санитарно-микробиологический контроль состояния воздуха.</w:t>
      </w:r>
      <w:r w:rsidRPr="00785B57">
        <w:t xml:space="preserve"> </w:t>
      </w:r>
    </w:p>
    <w:p w14:paraId="0ED26425" w14:textId="77777777" w:rsidR="00CC5864" w:rsidRDefault="00CC5864" w:rsidP="001A39FE">
      <w:pPr>
        <w:pStyle w:val="a8"/>
        <w:ind w:firstLine="709"/>
        <w:jc w:val="both"/>
      </w:pPr>
      <w:r>
        <w:t>Состояние воздушной среды в про</w:t>
      </w:r>
      <w:r w:rsidRPr="004405D6">
        <w:t xml:space="preserve">изводственных </w:t>
      </w:r>
      <w:r>
        <w:t xml:space="preserve">помещениях предприятий </w:t>
      </w:r>
      <w:r w:rsidRPr="00660CD1">
        <w:t xml:space="preserve">молочной промышленности </w:t>
      </w:r>
      <w:r>
        <w:t>–</w:t>
      </w:r>
      <w:r w:rsidRPr="004405D6">
        <w:t xml:space="preserve"> важный показатель санитарного состояния производства, так как при контакте пищевых</w:t>
      </w:r>
      <w:r>
        <w:t xml:space="preserve"> продуктов с загрязненным воздухом вредные микро</w:t>
      </w:r>
      <w:r w:rsidRPr="000878AA">
        <w:t>организмы</w:t>
      </w:r>
      <w:r>
        <w:t xml:space="preserve"> и другие вещества</w:t>
      </w:r>
      <w:r w:rsidRPr="000878AA">
        <w:t xml:space="preserve"> могут попадать в продукт</w:t>
      </w:r>
      <w:r w:rsidRPr="002570C1">
        <w:t>.</w:t>
      </w:r>
      <w:r>
        <w:t xml:space="preserve"> Контроль состояния воздушной среды осуществляется по следующим микробиологическим показателям: </w:t>
      </w:r>
      <w:proofErr w:type="spellStart"/>
      <w:r>
        <w:t>КМАФАнМ</w:t>
      </w:r>
      <w:proofErr w:type="spellEnd"/>
      <w:r>
        <w:t>; общее количество дрожжей и плесневых грибов.</w:t>
      </w:r>
    </w:p>
    <w:p w14:paraId="385898C3" w14:textId="77777777" w:rsidR="00CC5864" w:rsidRDefault="00CC5864" w:rsidP="001A39FE">
      <w:pPr>
        <w:pStyle w:val="a8"/>
        <w:ind w:firstLine="709"/>
        <w:jc w:val="both"/>
      </w:pPr>
      <w:r>
        <w:t>И</w:t>
      </w:r>
      <w:r w:rsidRPr="00506554">
        <w:t xml:space="preserve">сследование </w:t>
      </w:r>
      <w:r>
        <w:t>санитарно-микробиологического состояния воздуха включает следующие этапы: отбор проб; обработка, транспортировка, хранение проб, получение концентрата микроорганизмов (если необходимо); бактериологический посев, культивирование микроорганизмов; идентификация выделенных культур микроорганизмов и обработка полученных результатов.</w:t>
      </w:r>
    </w:p>
    <w:p w14:paraId="39E948F5" w14:textId="77777777" w:rsidR="00CC5864" w:rsidRDefault="00CC5864" w:rsidP="001A39FE">
      <w:pPr>
        <w:pStyle w:val="a8"/>
        <w:ind w:firstLine="709"/>
        <w:jc w:val="both"/>
      </w:pPr>
      <w:r>
        <w:t>Для контроля состояния воздуха применяют методы, основанные на пассивном (</w:t>
      </w:r>
      <w:proofErr w:type="spellStart"/>
      <w:r>
        <w:t>седиментационный</w:t>
      </w:r>
      <w:proofErr w:type="spellEnd"/>
      <w:r>
        <w:t>) и активном отборе проб. На предприятиях молочной промышленности при исследовании микробиологического состояния воздуха руководствуются И</w:t>
      </w:r>
      <w:r w:rsidRPr="00D06DED">
        <w:rPr>
          <w:spacing w:val="-6"/>
        </w:rPr>
        <w:t>нструкци</w:t>
      </w:r>
      <w:r>
        <w:rPr>
          <w:spacing w:val="-6"/>
        </w:rPr>
        <w:t>ей</w:t>
      </w:r>
      <w:r w:rsidRPr="00D06DED">
        <w:rPr>
          <w:spacing w:val="-6"/>
        </w:rPr>
        <w:t xml:space="preserve"> по микробиологическому контролю производства на предприятиях молочной промышленности</w:t>
      </w:r>
      <w:r>
        <w:rPr>
          <w:spacing w:val="-6"/>
        </w:rPr>
        <w:t xml:space="preserve"> (1987 г.) и </w:t>
      </w:r>
      <w:r>
        <w:t>МР 2.3.2.2327–2008 «Методические рекомендации по организации производственного микробиологического контроля на предприятиях молочной промышленности (с атласом значимых микроорганизмов)»</w:t>
      </w:r>
      <w:r>
        <w:rPr>
          <w:spacing w:val="-6"/>
        </w:rPr>
        <w:t>. В приведенных документах проведение микробиологического контроля воздуха основано на пассивном отборе проб. Данный м</w:t>
      </w:r>
      <w:r>
        <w:t>етод прост в исполнении и экономичен, но имеет ряд недостатков:</w:t>
      </w:r>
    </w:p>
    <w:p w14:paraId="45A0A9DB" w14:textId="77777777" w:rsidR="00CC5864" w:rsidRDefault="00CC5864" w:rsidP="001A39FE">
      <w:pPr>
        <w:pStyle w:val="a8"/>
        <w:numPr>
          <w:ilvl w:val="0"/>
          <w:numId w:val="2"/>
        </w:numPr>
        <w:ind w:left="0" w:firstLine="709"/>
        <w:jc w:val="both"/>
      </w:pPr>
      <w:r>
        <w:t>о</w:t>
      </w:r>
      <w:r w:rsidRPr="00F10954">
        <w:t>тбор только быстрооседающих больших частиц</w:t>
      </w:r>
      <w:r>
        <w:t>;</w:t>
      </w:r>
    </w:p>
    <w:p w14:paraId="3FA12202" w14:textId="77777777" w:rsidR="00CC5864" w:rsidRDefault="00CC5864" w:rsidP="001A39FE">
      <w:pPr>
        <w:pStyle w:val="a8"/>
        <w:numPr>
          <w:ilvl w:val="0"/>
          <w:numId w:val="2"/>
        </w:numPr>
        <w:ind w:left="0" w:firstLine="709"/>
        <w:jc w:val="both"/>
      </w:pPr>
      <w:r>
        <w:lastRenderedPageBreak/>
        <w:t>на результаты исследований с</w:t>
      </w:r>
      <w:r w:rsidRPr="00F10954">
        <w:t>ильное влияние</w:t>
      </w:r>
      <w:r>
        <w:t xml:space="preserve"> оказывает скорость и направление </w:t>
      </w:r>
      <w:r w:rsidRPr="00F10954">
        <w:t>воздушного потока по отношению к поверхности</w:t>
      </w:r>
      <w:r>
        <w:t xml:space="preserve"> среды;</w:t>
      </w:r>
    </w:p>
    <w:p w14:paraId="23A26C56" w14:textId="77777777" w:rsidR="00CC5864" w:rsidRDefault="00CC5864" w:rsidP="001A39FE">
      <w:pPr>
        <w:pStyle w:val="a8"/>
        <w:numPr>
          <w:ilvl w:val="0"/>
          <w:numId w:val="2"/>
        </w:numPr>
        <w:ind w:left="0" w:firstLine="709"/>
        <w:jc w:val="both"/>
      </w:pPr>
      <w:r>
        <w:t>н</w:t>
      </w:r>
      <w:r w:rsidRPr="004757DD">
        <w:t>еопределенность объема отобранной пробы</w:t>
      </w:r>
      <w:r>
        <w:t xml:space="preserve"> </w:t>
      </w:r>
      <w:r>
        <w:rPr>
          <w:lang w:val="en-US"/>
        </w:rPr>
        <w:t>[</w:t>
      </w:r>
      <w:r>
        <w:t>1</w:t>
      </w:r>
      <w:r>
        <w:rPr>
          <w:lang w:val="en-US"/>
        </w:rPr>
        <w:t>]</w:t>
      </w:r>
      <w:r>
        <w:t>.</w:t>
      </w:r>
    </w:p>
    <w:p w14:paraId="2922EF44" w14:textId="77777777" w:rsidR="00CC5864" w:rsidRDefault="00CC5864" w:rsidP="001A39FE">
      <w:pPr>
        <w:pStyle w:val="a8"/>
        <w:ind w:firstLine="709"/>
        <w:jc w:val="both"/>
      </w:pPr>
      <w:r w:rsidRPr="004757DD">
        <w:rPr>
          <w:spacing w:val="-6"/>
        </w:rPr>
        <w:t>Поэтому существует необходимость в</w:t>
      </w:r>
      <w:r>
        <w:rPr>
          <w:spacing w:val="-6"/>
        </w:rPr>
        <w:t xml:space="preserve"> </w:t>
      </w:r>
      <w:r w:rsidRPr="004757DD">
        <w:rPr>
          <w:spacing w:val="-6"/>
        </w:rPr>
        <w:t xml:space="preserve">разработке методики </w:t>
      </w:r>
      <w:r>
        <w:rPr>
          <w:spacing w:val="-6"/>
        </w:rPr>
        <w:t>контроля</w:t>
      </w:r>
      <w:r w:rsidRPr="004757DD">
        <w:rPr>
          <w:spacing w:val="-6"/>
        </w:rPr>
        <w:t xml:space="preserve"> микробиологического состояния воздуха производства молочных продуктов</w:t>
      </w:r>
      <w:r>
        <w:rPr>
          <w:spacing w:val="-6"/>
        </w:rPr>
        <w:t xml:space="preserve">, которая будет основана на более совершенном методе отбора проб. Таким методом </w:t>
      </w:r>
      <w:r>
        <w:t>являе</w:t>
      </w:r>
      <w:r w:rsidRPr="00F10954">
        <w:t xml:space="preserve">тся </w:t>
      </w:r>
      <w:r>
        <w:t>активный метод, основанный</w:t>
      </w:r>
      <w:r w:rsidRPr="00F10954">
        <w:t xml:space="preserve"> на </w:t>
      </w:r>
      <w:r>
        <w:t>отборе в течение определенного времени и с заданной скоростью воздушного потока и определении количества микроорганизмов. П</w:t>
      </w:r>
      <w:r w:rsidRPr="00F10954">
        <w:t xml:space="preserve">ри </w:t>
      </w:r>
      <w:r>
        <w:t xml:space="preserve">данном методе отбора </w:t>
      </w:r>
      <w:r w:rsidRPr="00F10954">
        <w:t>проб используются</w:t>
      </w:r>
      <w:r>
        <w:t xml:space="preserve"> специальные пробоотборники.</w:t>
      </w:r>
    </w:p>
    <w:p w14:paraId="3C41DD3E" w14:textId="77777777" w:rsidR="00CC5864" w:rsidRDefault="00CC5864" w:rsidP="001A39FE">
      <w:pPr>
        <w:pStyle w:val="a8"/>
        <w:ind w:firstLine="709"/>
        <w:jc w:val="both"/>
      </w:pPr>
      <w:r>
        <w:t xml:space="preserve">Поэтому, целью данной работы – исследовать состояние воздушной среды предприятия для разработки методики отбора проб воздуха активным методом с применением </w:t>
      </w:r>
      <w:r w:rsidRPr="003A3011">
        <w:t>микробиологическ</w:t>
      </w:r>
      <w:r>
        <w:t>ого</w:t>
      </w:r>
      <w:r w:rsidRPr="003A3011">
        <w:t xml:space="preserve"> пробоотборник</w:t>
      </w:r>
      <w:r>
        <w:t>а</w:t>
      </w:r>
      <w:r w:rsidRPr="003A3011">
        <w:t xml:space="preserve"> SAS Super ISO 180</w:t>
      </w:r>
      <w:r>
        <w:t>.</w:t>
      </w:r>
    </w:p>
    <w:p w14:paraId="45D16FAF" w14:textId="77777777" w:rsidR="00CC5864" w:rsidRDefault="00CC5864" w:rsidP="001A39FE">
      <w:pPr>
        <w:pStyle w:val="a8"/>
        <w:ind w:firstLine="709"/>
        <w:jc w:val="both"/>
      </w:pPr>
      <w:r>
        <w:t xml:space="preserve">При разработке методики выполнения микробиологического контроля воздуха был проведен </w:t>
      </w:r>
      <w:proofErr w:type="spellStart"/>
      <w:r>
        <w:t>внутрилабораторный</w:t>
      </w:r>
      <w:proofErr w:type="spellEnd"/>
      <w:r>
        <w:t xml:space="preserve"> эксперимент на ООО «Савушкин–Орша», где контроль состояния воздушной среды осуществляется по следующим микробиологическим показателям:</w:t>
      </w:r>
    </w:p>
    <w:p w14:paraId="0EB67674" w14:textId="77777777" w:rsidR="00CC5864" w:rsidRDefault="00CC5864" w:rsidP="001A39FE">
      <w:pPr>
        <w:pStyle w:val="a8"/>
        <w:ind w:firstLine="709"/>
        <w:jc w:val="both"/>
      </w:pPr>
      <w:r>
        <w:t>– общее количество дрожжей;</w:t>
      </w:r>
    </w:p>
    <w:p w14:paraId="08EAE682" w14:textId="77777777" w:rsidR="00CC5864" w:rsidRDefault="00CC5864" w:rsidP="001A39FE">
      <w:pPr>
        <w:pStyle w:val="a8"/>
        <w:ind w:firstLine="709"/>
        <w:jc w:val="both"/>
      </w:pPr>
      <w:r>
        <w:t>– общее количество плесневых грибов.</w:t>
      </w:r>
    </w:p>
    <w:p w14:paraId="3699BCB4" w14:textId="77777777" w:rsidR="00CC5864" w:rsidRPr="003A3011" w:rsidRDefault="00CC5864" w:rsidP="001A39FE">
      <w:pPr>
        <w:pStyle w:val="a8"/>
        <w:ind w:firstLine="709"/>
        <w:jc w:val="both"/>
      </w:pPr>
      <w:r>
        <w:t xml:space="preserve">Полученные результаты были использованы для составления схемы проведения испытаний. </w:t>
      </w:r>
      <w:r w:rsidRPr="001B00A3">
        <w:rPr>
          <w:spacing w:val="-6"/>
        </w:rPr>
        <w:t>При исследовании состояния воздуха</w:t>
      </w:r>
      <w:r>
        <w:rPr>
          <w:spacing w:val="-6"/>
        </w:rPr>
        <w:t xml:space="preserve"> на ООО «Савушкин–Орша» применя</w:t>
      </w:r>
      <w:r w:rsidRPr="001B00A3">
        <w:rPr>
          <w:spacing w:val="-6"/>
        </w:rPr>
        <w:t>ется специальный микробиологический пробоотборник для воздуха SAS Super ISO 180.</w:t>
      </w:r>
    </w:p>
    <w:p w14:paraId="42E91710" w14:textId="77777777" w:rsidR="00CC5864" w:rsidRPr="001B00A3" w:rsidRDefault="00CC5864" w:rsidP="001A39FE">
      <w:pPr>
        <w:pStyle w:val="a8"/>
        <w:ind w:firstLine="709"/>
        <w:jc w:val="both"/>
        <w:rPr>
          <w:spacing w:val="-6"/>
        </w:rPr>
      </w:pPr>
      <w:r w:rsidRPr="001B00A3">
        <w:rPr>
          <w:spacing w:val="-6"/>
        </w:rPr>
        <w:t xml:space="preserve">Сущность работы микробиологического пробоотборника воздуха SAS Super ISO 180 заключается во всасывании </w:t>
      </w:r>
      <w:r>
        <w:rPr>
          <w:spacing w:val="-6"/>
        </w:rPr>
        <w:t>проб</w:t>
      </w:r>
      <w:r w:rsidRPr="001B00A3">
        <w:rPr>
          <w:spacing w:val="-6"/>
        </w:rPr>
        <w:t xml:space="preserve"> с фиксированной скоростью в течение определенного времени через крышку, которая содержит небольшие отверстия. Поток воздуха направляется на поверхность питательной среды, разлитой на чашку Петри. </w:t>
      </w:r>
    </w:p>
    <w:p w14:paraId="03269A35" w14:textId="77777777" w:rsidR="00CC5864" w:rsidRDefault="00CC5864" w:rsidP="001A39FE">
      <w:pPr>
        <w:pStyle w:val="a8"/>
        <w:ind w:firstLine="709"/>
        <w:jc w:val="both"/>
        <w:rPr>
          <w:spacing w:val="-6"/>
        </w:rPr>
      </w:pPr>
      <w:r w:rsidRPr="001B00A3">
        <w:rPr>
          <w:spacing w:val="-6"/>
        </w:rPr>
        <w:t>Отбор проб проводят в строго определенных точках</w:t>
      </w:r>
      <w:r>
        <w:rPr>
          <w:spacing w:val="-6"/>
        </w:rPr>
        <w:t xml:space="preserve"> по утвержденной схеме</w:t>
      </w:r>
      <w:r w:rsidRPr="001B00A3">
        <w:rPr>
          <w:spacing w:val="-6"/>
        </w:rPr>
        <w:t xml:space="preserve"> в каждом проверяемом производственном помещени</w:t>
      </w:r>
      <w:r>
        <w:rPr>
          <w:spacing w:val="-6"/>
        </w:rPr>
        <w:t>и</w:t>
      </w:r>
      <w:r w:rsidRPr="001B00A3">
        <w:rPr>
          <w:spacing w:val="-6"/>
        </w:rPr>
        <w:t xml:space="preserve">. </w:t>
      </w:r>
    </w:p>
    <w:p w14:paraId="7AF68B1D" w14:textId="77777777" w:rsidR="00CC5864" w:rsidRPr="001B00A3" w:rsidRDefault="00CC5864" w:rsidP="001A39FE">
      <w:pPr>
        <w:pStyle w:val="a8"/>
        <w:ind w:firstLine="709"/>
        <w:jc w:val="both"/>
        <w:rPr>
          <w:spacing w:val="-6"/>
        </w:rPr>
      </w:pPr>
      <w:r>
        <w:rPr>
          <w:spacing w:val="-6"/>
        </w:rPr>
        <w:t>Отработка эксперимента позволила разработать следующий порядок проведения испытаний</w:t>
      </w:r>
      <w:r w:rsidRPr="001B00A3">
        <w:rPr>
          <w:spacing w:val="-6"/>
        </w:rPr>
        <w:t xml:space="preserve"> воздуха</w:t>
      </w:r>
      <w:r>
        <w:rPr>
          <w:spacing w:val="-6"/>
        </w:rPr>
        <w:t xml:space="preserve"> с использованием </w:t>
      </w:r>
      <w:r w:rsidRPr="003A3011">
        <w:rPr>
          <w:spacing w:val="-6"/>
        </w:rPr>
        <w:t>пробоотборника</w:t>
      </w:r>
      <w:r>
        <w:rPr>
          <w:spacing w:val="-6"/>
        </w:rPr>
        <w:t xml:space="preserve"> </w:t>
      </w:r>
      <w:r w:rsidRPr="003A3011">
        <w:rPr>
          <w:spacing w:val="-6"/>
        </w:rPr>
        <w:t>SAS Super ISO 180</w:t>
      </w:r>
      <w:r>
        <w:rPr>
          <w:spacing w:val="-6"/>
        </w:rPr>
        <w:t>:</w:t>
      </w:r>
    </w:p>
    <w:p w14:paraId="5F43C9A7" w14:textId="77777777" w:rsidR="00CC5864" w:rsidRPr="001B00A3" w:rsidRDefault="00CC5864" w:rsidP="001A39FE">
      <w:pPr>
        <w:pStyle w:val="a8"/>
        <w:numPr>
          <w:ilvl w:val="0"/>
          <w:numId w:val="3"/>
        </w:numPr>
        <w:ind w:left="0" w:firstLine="709"/>
        <w:jc w:val="both"/>
        <w:rPr>
          <w:spacing w:val="-6"/>
        </w:rPr>
      </w:pPr>
      <w:r w:rsidRPr="001B00A3">
        <w:rPr>
          <w:spacing w:val="-6"/>
        </w:rPr>
        <w:t>снять всасывающую головку;</w:t>
      </w:r>
    </w:p>
    <w:p w14:paraId="469BEEA6" w14:textId="77777777" w:rsidR="00CC5864" w:rsidRPr="001B00A3" w:rsidRDefault="00CC5864" w:rsidP="001A39FE">
      <w:pPr>
        <w:pStyle w:val="a8"/>
        <w:numPr>
          <w:ilvl w:val="0"/>
          <w:numId w:val="3"/>
        </w:numPr>
        <w:ind w:left="0" w:firstLine="709"/>
        <w:jc w:val="both"/>
        <w:rPr>
          <w:spacing w:val="-6"/>
        </w:rPr>
      </w:pPr>
      <w:r w:rsidRPr="001B00A3">
        <w:rPr>
          <w:spacing w:val="-6"/>
        </w:rPr>
        <w:t>продезинфицировать всасывающую головку и основание для установки чашки;</w:t>
      </w:r>
    </w:p>
    <w:p w14:paraId="671F2E1E" w14:textId="77777777" w:rsidR="00CC5864" w:rsidRPr="001B00A3" w:rsidRDefault="00CC5864" w:rsidP="001A39FE">
      <w:pPr>
        <w:pStyle w:val="a8"/>
        <w:numPr>
          <w:ilvl w:val="0"/>
          <w:numId w:val="3"/>
        </w:numPr>
        <w:ind w:left="0" w:firstLine="709"/>
        <w:jc w:val="both"/>
        <w:rPr>
          <w:spacing w:val="-6"/>
        </w:rPr>
      </w:pPr>
      <w:r w:rsidRPr="001B00A3">
        <w:rPr>
          <w:spacing w:val="-6"/>
        </w:rPr>
        <w:lastRenderedPageBreak/>
        <w:t>установить</w:t>
      </w:r>
      <w:r>
        <w:rPr>
          <w:spacing w:val="-6"/>
        </w:rPr>
        <w:t xml:space="preserve"> закрытую</w:t>
      </w:r>
      <w:r w:rsidRPr="001B00A3">
        <w:rPr>
          <w:spacing w:val="-6"/>
        </w:rPr>
        <w:t xml:space="preserve"> чашку Петри со средой</w:t>
      </w:r>
      <w:r>
        <w:rPr>
          <w:spacing w:val="-6"/>
        </w:rPr>
        <w:t xml:space="preserve"> </w:t>
      </w:r>
      <w:proofErr w:type="spellStart"/>
      <w:r>
        <w:rPr>
          <w:spacing w:val="-6"/>
        </w:rPr>
        <w:t>Сабуро</w:t>
      </w:r>
      <w:proofErr w:type="spellEnd"/>
      <w:r>
        <w:rPr>
          <w:spacing w:val="-6"/>
        </w:rPr>
        <w:t xml:space="preserve"> на основание, </w:t>
      </w:r>
      <w:r w:rsidRPr="001B00A3">
        <w:rPr>
          <w:spacing w:val="-6"/>
        </w:rPr>
        <w:t>открыть</w:t>
      </w:r>
      <w:r>
        <w:rPr>
          <w:spacing w:val="-6"/>
        </w:rPr>
        <w:t xml:space="preserve"> ее после фиксации</w:t>
      </w:r>
      <w:r w:rsidRPr="001B00A3">
        <w:rPr>
          <w:spacing w:val="-6"/>
        </w:rPr>
        <w:t>;</w:t>
      </w:r>
    </w:p>
    <w:p w14:paraId="3239309B" w14:textId="77777777" w:rsidR="00CC5864" w:rsidRPr="001B00A3" w:rsidRDefault="00CC5864" w:rsidP="001A39FE">
      <w:pPr>
        <w:pStyle w:val="a8"/>
        <w:numPr>
          <w:ilvl w:val="0"/>
          <w:numId w:val="3"/>
        </w:numPr>
        <w:ind w:left="0" w:firstLine="709"/>
        <w:jc w:val="both"/>
        <w:rPr>
          <w:spacing w:val="-6"/>
        </w:rPr>
      </w:pPr>
      <w:r w:rsidRPr="001B00A3">
        <w:rPr>
          <w:spacing w:val="-6"/>
        </w:rPr>
        <w:t>вернуть всасывающую головку на основание с чашкой Петри и плотно закрутить;</w:t>
      </w:r>
    </w:p>
    <w:p w14:paraId="570A7FE0" w14:textId="77777777" w:rsidR="00CC5864" w:rsidRPr="001B00A3" w:rsidRDefault="00CC5864" w:rsidP="001A39FE">
      <w:pPr>
        <w:pStyle w:val="a8"/>
        <w:numPr>
          <w:ilvl w:val="0"/>
          <w:numId w:val="3"/>
        </w:numPr>
        <w:ind w:left="0" w:firstLine="709"/>
        <w:jc w:val="both"/>
        <w:rPr>
          <w:spacing w:val="-6"/>
        </w:rPr>
      </w:pPr>
      <w:r w:rsidRPr="001B00A3">
        <w:rPr>
          <w:spacing w:val="-6"/>
        </w:rPr>
        <w:t>прикоснуться к экрану не менее чем на две секунды, чтобы вклю</w:t>
      </w:r>
      <w:r>
        <w:rPr>
          <w:spacing w:val="-6"/>
        </w:rPr>
        <w:t>чить прибор</w:t>
      </w:r>
      <w:r w:rsidRPr="001B00A3">
        <w:rPr>
          <w:spacing w:val="-6"/>
        </w:rPr>
        <w:t xml:space="preserve"> </w:t>
      </w:r>
      <w:r>
        <w:rPr>
          <w:spacing w:val="-6"/>
        </w:rPr>
        <w:t>(</w:t>
      </w:r>
      <w:r w:rsidRPr="001B00A3">
        <w:rPr>
          <w:spacing w:val="-6"/>
        </w:rPr>
        <w:t>изображе</w:t>
      </w:r>
      <w:r>
        <w:rPr>
          <w:spacing w:val="-6"/>
        </w:rPr>
        <w:t xml:space="preserve">ние экрана показано на рисунке </w:t>
      </w:r>
      <w:r w:rsidRPr="001B00A3">
        <w:rPr>
          <w:spacing w:val="-6"/>
        </w:rPr>
        <w:t>1</w:t>
      </w:r>
      <w:r>
        <w:rPr>
          <w:spacing w:val="-6"/>
        </w:rPr>
        <w:t>)</w:t>
      </w:r>
      <w:r w:rsidRPr="001B00A3">
        <w:rPr>
          <w:spacing w:val="-6"/>
        </w:rPr>
        <w:t>;</w:t>
      </w:r>
    </w:p>
    <w:p w14:paraId="48D89ED9" w14:textId="77777777" w:rsidR="00CC5864" w:rsidRPr="001B00A3" w:rsidRDefault="00CC5864" w:rsidP="001A39FE">
      <w:pPr>
        <w:pStyle w:val="a8"/>
        <w:numPr>
          <w:ilvl w:val="0"/>
          <w:numId w:val="3"/>
        </w:numPr>
        <w:ind w:left="0" w:firstLine="709"/>
        <w:jc w:val="both"/>
        <w:rPr>
          <w:spacing w:val="-6"/>
        </w:rPr>
      </w:pPr>
      <w:r w:rsidRPr="001B00A3">
        <w:rPr>
          <w:spacing w:val="-6"/>
        </w:rPr>
        <w:t>снять крышку с всасывающей головки и нажать кнопку «START», чтобы отобрать тот же объем воздуха, что и в последнем цикле отбора проб. Чтобы изменить объем воздуха, необходимо нажать «MENU» и выбрать «SELECT VOLUME» нажатием кнопки «ENTER». С помощью стрелок выбирается необходимый объем воздуха. Выбор подтверждается кнопкой «ENTER»;</w:t>
      </w:r>
    </w:p>
    <w:p w14:paraId="3952C8F1" w14:textId="77777777" w:rsidR="00CC5864" w:rsidRPr="001B00A3" w:rsidRDefault="00CC5864" w:rsidP="001A39FE">
      <w:pPr>
        <w:pStyle w:val="a8"/>
        <w:numPr>
          <w:ilvl w:val="0"/>
          <w:numId w:val="3"/>
        </w:numPr>
        <w:ind w:left="0" w:firstLine="709"/>
        <w:jc w:val="both"/>
        <w:rPr>
          <w:spacing w:val="-6"/>
        </w:rPr>
      </w:pPr>
      <w:r w:rsidRPr="001B00A3">
        <w:rPr>
          <w:spacing w:val="-6"/>
        </w:rPr>
        <w:t xml:space="preserve">отбор пробы воздуха </w:t>
      </w:r>
      <w:r>
        <w:rPr>
          <w:spacing w:val="-6"/>
        </w:rPr>
        <w:t>провести</w:t>
      </w:r>
      <w:r w:rsidRPr="001B00A3">
        <w:rPr>
          <w:spacing w:val="-6"/>
        </w:rPr>
        <w:t xml:space="preserve"> по все площади точки </w:t>
      </w:r>
      <w:r>
        <w:rPr>
          <w:spacing w:val="-6"/>
        </w:rPr>
        <w:t>отбора проб в течении 100 с.</w:t>
      </w:r>
      <w:r w:rsidRPr="001B00A3">
        <w:rPr>
          <w:spacing w:val="-6"/>
        </w:rPr>
        <w:t>;</w:t>
      </w:r>
    </w:p>
    <w:p w14:paraId="37F3A4C9" w14:textId="77777777" w:rsidR="00CC5864" w:rsidRPr="001B00A3" w:rsidRDefault="00CC5864" w:rsidP="001A39FE">
      <w:pPr>
        <w:pStyle w:val="a8"/>
        <w:numPr>
          <w:ilvl w:val="0"/>
          <w:numId w:val="3"/>
        </w:numPr>
        <w:ind w:left="0" w:firstLine="709"/>
        <w:jc w:val="both"/>
        <w:rPr>
          <w:spacing w:val="-6"/>
        </w:rPr>
      </w:pPr>
      <w:r w:rsidRPr="001B00A3">
        <w:rPr>
          <w:spacing w:val="-6"/>
        </w:rPr>
        <w:t>по окончанию цикла отбора закрыть всасывающую головку крышкой;</w:t>
      </w:r>
    </w:p>
    <w:p w14:paraId="190587B1" w14:textId="77777777" w:rsidR="00CC5864" w:rsidRPr="001B00A3" w:rsidRDefault="00CC5864" w:rsidP="001A39FE">
      <w:pPr>
        <w:pStyle w:val="a8"/>
        <w:numPr>
          <w:ilvl w:val="0"/>
          <w:numId w:val="3"/>
        </w:numPr>
        <w:ind w:left="0" w:firstLine="709"/>
        <w:jc w:val="both"/>
        <w:rPr>
          <w:spacing w:val="-6"/>
        </w:rPr>
      </w:pPr>
      <w:r w:rsidRPr="001B00A3">
        <w:rPr>
          <w:spacing w:val="-6"/>
        </w:rPr>
        <w:t>снять всасывающую головку;</w:t>
      </w:r>
    </w:p>
    <w:p w14:paraId="04334E85" w14:textId="77777777" w:rsidR="00CC5864" w:rsidRPr="001B00A3" w:rsidRDefault="00CC5864" w:rsidP="001A39FE">
      <w:pPr>
        <w:pStyle w:val="a8"/>
        <w:numPr>
          <w:ilvl w:val="0"/>
          <w:numId w:val="3"/>
        </w:numPr>
        <w:ind w:left="0" w:firstLine="709"/>
        <w:jc w:val="both"/>
        <w:rPr>
          <w:spacing w:val="-6"/>
        </w:rPr>
      </w:pPr>
      <w:r w:rsidRPr="001B00A3">
        <w:rPr>
          <w:spacing w:val="-6"/>
        </w:rPr>
        <w:t>закрыть чашку Петри и снять</w:t>
      </w:r>
      <w:r>
        <w:rPr>
          <w:spacing w:val="-6"/>
        </w:rPr>
        <w:t xml:space="preserve"> ее</w:t>
      </w:r>
      <w:r w:rsidRPr="001B00A3">
        <w:rPr>
          <w:spacing w:val="-6"/>
        </w:rPr>
        <w:t xml:space="preserve"> с основания.</w:t>
      </w:r>
    </w:p>
    <w:p w14:paraId="3F580727" w14:textId="77777777" w:rsidR="00CC5864" w:rsidRPr="001B00A3" w:rsidRDefault="00CC5864" w:rsidP="001A39FE">
      <w:pPr>
        <w:pStyle w:val="a8"/>
        <w:numPr>
          <w:ilvl w:val="0"/>
          <w:numId w:val="3"/>
        </w:numPr>
        <w:ind w:left="0" w:firstLine="709"/>
        <w:jc w:val="both"/>
        <w:rPr>
          <w:spacing w:val="-6"/>
        </w:rPr>
      </w:pPr>
      <w:r w:rsidRPr="001B00A3">
        <w:rPr>
          <w:spacing w:val="-6"/>
        </w:rPr>
        <w:t>продезинфицировать и по окончанию всех циклов отбора проб</w:t>
      </w:r>
      <w:r>
        <w:rPr>
          <w:spacing w:val="-6"/>
        </w:rPr>
        <w:t xml:space="preserve"> закрутить всасывающую головку, н</w:t>
      </w:r>
      <w:r w:rsidRPr="001B00A3">
        <w:rPr>
          <w:spacing w:val="-6"/>
        </w:rPr>
        <w:t>ажатием кнопки «MENU», выбрав пункт «POWER OFF», подтвердив свой выбор кнопкой «ENTER», выключить устройство;</w:t>
      </w:r>
    </w:p>
    <w:p w14:paraId="2F173DE8" w14:textId="77777777" w:rsidR="00CC5864" w:rsidRPr="001B00A3" w:rsidRDefault="00CC5864" w:rsidP="001A39FE">
      <w:pPr>
        <w:pStyle w:val="a8"/>
        <w:numPr>
          <w:ilvl w:val="0"/>
          <w:numId w:val="3"/>
        </w:numPr>
        <w:ind w:left="0" w:firstLine="709"/>
        <w:jc w:val="both"/>
        <w:rPr>
          <w:spacing w:val="-6"/>
        </w:rPr>
      </w:pPr>
      <w:r w:rsidRPr="001B00A3">
        <w:rPr>
          <w:spacing w:val="-6"/>
        </w:rPr>
        <w:t>для культивирования поместить чашки Пери верх дном в термостат;</w:t>
      </w:r>
    </w:p>
    <w:p w14:paraId="29AEC5D9" w14:textId="1B5C234A" w:rsidR="00CC5864" w:rsidRDefault="00CC5864" w:rsidP="001A39FE">
      <w:pPr>
        <w:pStyle w:val="a8"/>
        <w:numPr>
          <w:ilvl w:val="0"/>
          <w:numId w:val="3"/>
        </w:numPr>
        <w:ind w:left="0" w:firstLine="709"/>
        <w:jc w:val="both"/>
        <w:rPr>
          <w:spacing w:val="-6"/>
        </w:rPr>
      </w:pPr>
      <w:r>
        <w:rPr>
          <w:spacing w:val="-6"/>
        </w:rPr>
        <w:t>выдерживать при температуре 24</w:t>
      </w:r>
      <w:r w:rsidRPr="001B00A3">
        <w:rPr>
          <w:spacing w:val="-6"/>
        </w:rPr>
        <w:t>°С в течение 5 суток.</w:t>
      </w:r>
    </w:p>
    <w:p w14:paraId="38C290CB" w14:textId="77777777" w:rsidR="00B9664C" w:rsidRPr="001B00A3" w:rsidRDefault="00B9664C" w:rsidP="001A39FE">
      <w:pPr>
        <w:pStyle w:val="a8"/>
        <w:numPr>
          <w:ilvl w:val="0"/>
          <w:numId w:val="3"/>
        </w:numPr>
        <w:ind w:left="0" w:firstLine="709"/>
        <w:jc w:val="both"/>
        <w:rPr>
          <w:spacing w:val="-6"/>
        </w:rPr>
      </w:pPr>
    </w:p>
    <w:p w14:paraId="30E8E422" w14:textId="77777777" w:rsidR="00CC5864" w:rsidRPr="001B00A3" w:rsidRDefault="00CC5864" w:rsidP="001A39FE">
      <w:pPr>
        <w:jc w:val="center"/>
        <w:rPr>
          <w:rFonts w:ascii="Times New Roman" w:hAnsi="Times New Roman"/>
          <w:spacing w:val="-6"/>
          <w:sz w:val="28"/>
        </w:rPr>
      </w:pPr>
      <w:r w:rsidRPr="00173B2B">
        <w:rPr>
          <w:noProof/>
          <w:lang w:eastAsia="ru-RU"/>
        </w:rPr>
        <w:drawing>
          <wp:inline distT="0" distB="0" distL="0" distR="0" wp14:anchorId="5490EFA3" wp14:editId="574628F7">
            <wp:extent cx="3009900" cy="1562100"/>
            <wp:effectExtent l="0" t="0" r="0" b="0"/>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1562100"/>
                    </a:xfrm>
                    <a:prstGeom prst="rect">
                      <a:avLst/>
                    </a:prstGeom>
                    <a:noFill/>
                    <a:ln>
                      <a:noFill/>
                    </a:ln>
                  </pic:spPr>
                </pic:pic>
              </a:graphicData>
            </a:graphic>
          </wp:inline>
        </w:drawing>
      </w:r>
    </w:p>
    <w:p w14:paraId="7184BF12" w14:textId="5D56D5DD" w:rsidR="00CC5864" w:rsidRDefault="00CC5864" w:rsidP="001A39FE">
      <w:pPr>
        <w:jc w:val="center"/>
        <w:rPr>
          <w:rFonts w:ascii="Times New Roman" w:hAnsi="Times New Roman"/>
          <w:spacing w:val="-6"/>
          <w:sz w:val="28"/>
        </w:rPr>
      </w:pPr>
      <w:r>
        <w:rPr>
          <w:rFonts w:ascii="Times New Roman" w:hAnsi="Times New Roman"/>
          <w:spacing w:val="-6"/>
          <w:sz w:val="28"/>
        </w:rPr>
        <w:t xml:space="preserve">Рисунок </w:t>
      </w:r>
      <w:r w:rsidRPr="001B00A3">
        <w:rPr>
          <w:rFonts w:ascii="Times New Roman" w:hAnsi="Times New Roman"/>
          <w:spacing w:val="-6"/>
          <w:sz w:val="28"/>
        </w:rPr>
        <w:t>1 – Изображение экрана SAS Super ISO 180 при включении</w:t>
      </w:r>
    </w:p>
    <w:p w14:paraId="67576410" w14:textId="77777777" w:rsidR="001A39FE" w:rsidRPr="001B00A3" w:rsidRDefault="001A39FE" w:rsidP="001A39FE">
      <w:pPr>
        <w:jc w:val="center"/>
        <w:rPr>
          <w:rFonts w:ascii="Times New Roman" w:hAnsi="Times New Roman"/>
          <w:spacing w:val="-6"/>
          <w:sz w:val="28"/>
        </w:rPr>
      </w:pPr>
    </w:p>
    <w:p w14:paraId="0CA303C3" w14:textId="77777777" w:rsidR="00CC5864" w:rsidRDefault="00CC5864" w:rsidP="001A39FE">
      <w:pPr>
        <w:ind w:firstLine="709"/>
        <w:jc w:val="both"/>
        <w:rPr>
          <w:rFonts w:ascii="Times New Roman" w:hAnsi="Times New Roman"/>
          <w:spacing w:val="-6"/>
          <w:sz w:val="28"/>
        </w:rPr>
      </w:pPr>
      <w:r w:rsidRPr="000058CE">
        <w:rPr>
          <w:rFonts w:ascii="Times New Roman" w:hAnsi="Times New Roman"/>
          <w:spacing w:val="-6"/>
          <w:sz w:val="28"/>
        </w:rPr>
        <w:t>Предварительный подсчет колоний пров</w:t>
      </w:r>
      <w:r>
        <w:rPr>
          <w:rFonts w:ascii="Times New Roman" w:hAnsi="Times New Roman"/>
          <w:spacing w:val="-6"/>
          <w:sz w:val="28"/>
        </w:rPr>
        <w:t>ести на 3 сут.</w:t>
      </w:r>
      <w:r w:rsidRPr="000058CE">
        <w:rPr>
          <w:rFonts w:ascii="Times New Roman" w:hAnsi="Times New Roman"/>
          <w:spacing w:val="-6"/>
          <w:sz w:val="28"/>
        </w:rPr>
        <w:t>, а окончатель</w:t>
      </w:r>
      <w:r>
        <w:rPr>
          <w:rFonts w:ascii="Times New Roman" w:hAnsi="Times New Roman"/>
          <w:spacing w:val="-6"/>
          <w:sz w:val="28"/>
        </w:rPr>
        <w:t>ный на 5 сут</w:t>
      </w:r>
      <w:r w:rsidRPr="000058CE">
        <w:rPr>
          <w:rFonts w:ascii="Times New Roman" w:hAnsi="Times New Roman"/>
          <w:spacing w:val="-6"/>
          <w:sz w:val="28"/>
        </w:rPr>
        <w:t>.</w:t>
      </w:r>
      <w:r>
        <w:rPr>
          <w:rFonts w:ascii="Times New Roman" w:hAnsi="Times New Roman"/>
          <w:spacing w:val="-6"/>
          <w:sz w:val="28"/>
        </w:rPr>
        <w:t xml:space="preserve"> После подсчета числа колоний на чашках и обработки полученных результатов, с </w:t>
      </w:r>
      <w:r w:rsidRPr="009B3955">
        <w:rPr>
          <w:rFonts w:ascii="Times New Roman" w:hAnsi="Times New Roman"/>
          <w:spacing w:val="-6"/>
          <w:sz w:val="28"/>
        </w:rPr>
        <w:t>использованием ГОСТ ISO 7218</w:t>
      </w:r>
      <w:r>
        <w:rPr>
          <w:rFonts w:ascii="Times New Roman" w:hAnsi="Times New Roman"/>
          <w:spacing w:val="-6"/>
          <w:sz w:val="28"/>
        </w:rPr>
        <w:t>, необходимо выполнить их сравнение с установленными нормами содержания микробиологических показателей. Данные нормы приведены в таблице.</w:t>
      </w:r>
    </w:p>
    <w:p w14:paraId="64D40ACE" w14:textId="1BA3B2F6" w:rsidR="00CC5864" w:rsidRPr="00583264" w:rsidRDefault="00FB2E4E" w:rsidP="001A39FE">
      <w:pPr>
        <w:pStyle w:val="a8"/>
        <w:jc w:val="both"/>
        <w:rPr>
          <w:szCs w:val="28"/>
        </w:rPr>
      </w:pPr>
      <w:r>
        <w:rPr>
          <w:szCs w:val="28"/>
        </w:rPr>
        <w:lastRenderedPageBreak/>
        <w:t xml:space="preserve">Таблица </w:t>
      </w:r>
      <w:r w:rsidRPr="001B00A3">
        <w:rPr>
          <w:spacing w:val="-6"/>
        </w:rPr>
        <w:t>–</w:t>
      </w:r>
      <w:r>
        <w:rPr>
          <w:spacing w:val="-6"/>
        </w:rPr>
        <w:t xml:space="preserve"> </w:t>
      </w:r>
      <w:r w:rsidR="00CC5864" w:rsidRPr="00583264">
        <w:rPr>
          <w:szCs w:val="28"/>
        </w:rPr>
        <w:t>Микробиологические показатели контроля состояния воздуха</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2320"/>
        <w:gridCol w:w="2320"/>
      </w:tblGrid>
      <w:tr w:rsidR="00CC5864" w14:paraId="427AE876" w14:textId="77777777" w:rsidTr="00293B04">
        <w:tc>
          <w:tcPr>
            <w:tcW w:w="2234" w:type="pct"/>
            <w:vMerge w:val="restart"/>
            <w:shd w:val="clear" w:color="auto" w:fill="auto"/>
            <w:vAlign w:val="center"/>
          </w:tcPr>
          <w:p w14:paraId="35AF7F2A" w14:textId="77777777" w:rsidR="00CC5864" w:rsidRPr="006B1DDA" w:rsidRDefault="00CC5864" w:rsidP="001A39FE">
            <w:pPr>
              <w:jc w:val="center"/>
              <w:rPr>
                <w:sz w:val="28"/>
                <w:szCs w:val="28"/>
              </w:rPr>
            </w:pPr>
            <w:r w:rsidRPr="006B1DDA">
              <w:rPr>
                <w:rStyle w:val="Bodytext2"/>
                <w:rFonts w:ascii="Times New Roman" w:hAnsi="Times New Roman"/>
                <w:color w:val="000000"/>
                <w:sz w:val="28"/>
                <w:szCs w:val="28"/>
              </w:rPr>
              <w:t>Объект исследования</w:t>
            </w:r>
          </w:p>
        </w:tc>
        <w:tc>
          <w:tcPr>
            <w:tcW w:w="2766" w:type="pct"/>
            <w:gridSpan w:val="2"/>
            <w:shd w:val="clear" w:color="auto" w:fill="auto"/>
            <w:vAlign w:val="center"/>
          </w:tcPr>
          <w:p w14:paraId="28AE518A" w14:textId="77777777" w:rsidR="00CC5864" w:rsidRPr="006B1DDA" w:rsidRDefault="00CC5864" w:rsidP="001A39FE">
            <w:pPr>
              <w:jc w:val="center"/>
              <w:rPr>
                <w:sz w:val="28"/>
                <w:szCs w:val="28"/>
              </w:rPr>
            </w:pPr>
            <w:r w:rsidRPr="006B1DDA">
              <w:rPr>
                <w:rStyle w:val="Bodytext2"/>
                <w:rFonts w:ascii="Times New Roman" w:hAnsi="Times New Roman"/>
                <w:color w:val="000000"/>
                <w:sz w:val="28"/>
                <w:szCs w:val="28"/>
              </w:rPr>
              <w:t>Допустимая норма содержания</w:t>
            </w:r>
          </w:p>
        </w:tc>
      </w:tr>
      <w:tr w:rsidR="00CC5864" w14:paraId="7FFA0CBB" w14:textId="77777777" w:rsidTr="00293B04">
        <w:tc>
          <w:tcPr>
            <w:tcW w:w="2234" w:type="pct"/>
            <w:vMerge/>
            <w:shd w:val="clear" w:color="auto" w:fill="auto"/>
            <w:vAlign w:val="center"/>
          </w:tcPr>
          <w:p w14:paraId="0034BBBB" w14:textId="77777777" w:rsidR="00CC5864" w:rsidRPr="006B1DDA" w:rsidRDefault="00CC5864" w:rsidP="001A39FE">
            <w:pPr>
              <w:jc w:val="center"/>
              <w:rPr>
                <w:sz w:val="28"/>
                <w:szCs w:val="28"/>
              </w:rPr>
            </w:pPr>
          </w:p>
        </w:tc>
        <w:tc>
          <w:tcPr>
            <w:tcW w:w="1383" w:type="pct"/>
            <w:shd w:val="clear" w:color="auto" w:fill="auto"/>
            <w:vAlign w:val="center"/>
          </w:tcPr>
          <w:p w14:paraId="0212A5A4" w14:textId="77777777" w:rsidR="00CC5864" w:rsidRPr="006B1DDA" w:rsidRDefault="00CC5864" w:rsidP="001A39FE">
            <w:pPr>
              <w:jc w:val="center"/>
              <w:rPr>
                <w:sz w:val="28"/>
                <w:szCs w:val="28"/>
              </w:rPr>
            </w:pPr>
            <w:r w:rsidRPr="006B1DDA">
              <w:rPr>
                <w:rStyle w:val="Bodytext2"/>
                <w:rFonts w:ascii="Times New Roman" w:hAnsi="Times New Roman"/>
                <w:color w:val="000000"/>
                <w:sz w:val="28"/>
                <w:szCs w:val="28"/>
              </w:rPr>
              <w:t>Плесени, КОЕ</w:t>
            </w:r>
          </w:p>
        </w:tc>
        <w:tc>
          <w:tcPr>
            <w:tcW w:w="1383" w:type="pct"/>
            <w:shd w:val="clear" w:color="auto" w:fill="auto"/>
            <w:vAlign w:val="center"/>
          </w:tcPr>
          <w:p w14:paraId="20693A9B" w14:textId="77777777" w:rsidR="00CC5864" w:rsidRPr="006B1DDA" w:rsidRDefault="00CC5864" w:rsidP="001A39FE">
            <w:pPr>
              <w:jc w:val="center"/>
              <w:rPr>
                <w:sz w:val="28"/>
                <w:szCs w:val="28"/>
              </w:rPr>
            </w:pPr>
            <w:r w:rsidRPr="006B1DDA">
              <w:rPr>
                <w:rStyle w:val="Bodytext2"/>
                <w:rFonts w:ascii="Times New Roman" w:hAnsi="Times New Roman"/>
                <w:color w:val="000000"/>
                <w:sz w:val="28"/>
                <w:szCs w:val="28"/>
              </w:rPr>
              <w:t>Дрожжи, КОЕ</w:t>
            </w:r>
          </w:p>
        </w:tc>
      </w:tr>
      <w:tr w:rsidR="00CC5864" w14:paraId="02246B54" w14:textId="77777777" w:rsidTr="00293B04">
        <w:tc>
          <w:tcPr>
            <w:tcW w:w="2234" w:type="pct"/>
            <w:shd w:val="clear" w:color="auto" w:fill="auto"/>
            <w:vAlign w:val="center"/>
          </w:tcPr>
          <w:p w14:paraId="36C76A57" w14:textId="77777777" w:rsidR="00CC5864" w:rsidRPr="006B1DDA" w:rsidRDefault="00CC5864" w:rsidP="001A39FE">
            <w:pPr>
              <w:rPr>
                <w:sz w:val="28"/>
                <w:szCs w:val="28"/>
              </w:rPr>
            </w:pPr>
            <w:r w:rsidRPr="006B1DDA">
              <w:rPr>
                <w:rStyle w:val="Bodytext2"/>
                <w:rFonts w:ascii="Times New Roman" w:hAnsi="Times New Roman"/>
                <w:color w:val="000000"/>
                <w:sz w:val="28"/>
                <w:szCs w:val="28"/>
              </w:rPr>
              <w:t>Воздух производственных помещений</w:t>
            </w:r>
          </w:p>
        </w:tc>
        <w:tc>
          <w:tcPr>
            <w:tcW w:w="1383" w:type="pct"/>
            <w:shd w:val="clear" w:color="auto" w:fill="auto"/>
            <w:vAlign w:val="center"/>
          </w:tcPr>
          <w:p w14:paraId="1B476C57" w14:textId="77777777" w:rsidR="00CC5864" w:rsidRPr="006B1DDA" w:rsidRDefault="00CC5864" w:rsidP="001A39FE">
            <w:pPr>
              <w:jc w:val="center"/>
              <w:rPr>
                <w:sz w:val="28"/>
                <w:szCs w:val="28"/>
              </w:rPr>
            </w:pPr>
            <w:r w:rsidRPr="006B1DDA">
              <w:rPr>
                <w:rStyle w:val="Bodytext210pt"/>
                <w:rFonts w:ascii="Times New Roman" w:hAnsi="Times New Roman"/>
                <w:color w:val="000000"/>
                <w:sz w:val="28"/>
                <w:szCs w:val="28"/>
              </w:rPr>
              <w:t>до 5</w:t>
            </w:r>
          </w:p>
        </w:tc>
        <w:tc>
          <w:tcPr>
            <w:tcW w:w="1383" w:type="pct"/>
            <w:shd w:val="clear" w:color="auto" w:fill="auto"/>
            <w:vAlign w:val="center"/>
          </w:tcPr>
          <w:p w14:paraId="1E140C31" w14:textId="77777777" w:rsidR="00CC5864" w:rsidRPr="006B1DDA" w:rsidRDefault="00CC5864" w:rsidP="001A39FE">
            <w:pPr>
              <w:jc w:val="center"/>
              <w:rPr>
                <w:sz w:val="28"/>
                <w:szCs w:val="28"/>
              </w:rPr>
            </w:pPr>
            <w:r w:rsidRPr="006B1DDA">
              <w:rPr>
                <w:rStyle w:val="Bodytext210pt"/>
                <w:rFonts w:ascii="Times New Roman" w:hAnsi="Times New Roman"/>
                <w:color w:val="000000"/>
                <w:sz w:val="28"/>
                <w:szCs w:val="28"/>
              </w:rPr>
              <w:t>до</w:t>
            </w:r>
            <w:r w:rsidRPr="006B1DDA">
              <w:rPr>
                <w:rStyle w:val="Bodytext28pt"/>
                <w:rFonts w:ascii="Times New Roman" w:hAnsi="Times New Roman"/>
                <w:color w:val="000000"/>
                <w:sz w:val="28"/>
                <w:szCs w:val="28"/>
              </w:rPr>
              <w:t xml:space="preserve"> </w:t>
            </w:r>
            <w:r w:rsidRPr="006B1DDA">
              <w:rPr>
                <w:rStyle w:val="Bodytext210pt"/>
                <w:rFonts w:ascii="Times New Roman" w:hAnsi="Times New Roman"/>
                <w:color w:val="000000"/>
                <w:sz w:val="28"/>
                <w:szCs w:val="28"/>
              </w:rPr>
              <w:t>5</w:t>
            </w:r>
          </w:p>
        </w:tc>
      </w:tr>
      <w:tr w:rsidR="00CC5864" w14:paraId="235A16E3" w14:textId="77777777" w:rsidTr="00293B04">
        <w:tc>
          <w:tcPr>
            <w:tcW w:w="2234" w:type="pct"/>
            <w:shd w:val="clear" w:color="auto" w:fill="auto"/>
            <w:vAlign w:val="center"/>
          </w:tcPr>
          <w:p w14:paraId="4A36197B" w14:textId="77777777" w:rsidR="00CC5864" w:rsidRPr="006B1DDA" w:rsidRDefault="00CC5864" w:rsidP="001A39FE">
            <w:pPr>
              <w:rPr>
                <w:sz w:val="28"/>
                <w:szCs w:val="28"/>
              </w:rPr>
            </w:pPr>
            <w:r w:rsidRPr="006B1DDA">
              <w:rPr>
                <w:rStyle w:val="Bodytext2"/>
                <w:rFonts w:ascii="Times New Roman" w:hAnsi="Times New Roman"/>
                <w:color w:val="000000"/>
                <w:sz w:val="28"/>
                <w:szCs w:val="28"/>
              </w:rPr>
              <w:t>Воздух непроизводственных помещений</w:t>
            </w:r>
          </w:p>
        </w:tc>
        <w:tc>
          <w:tcPr>
            <w:tcW w:w="1383" w:type="pct"/>
            <w:shd w:val="clear" w:color="auto" w:fill="auto"/>
            <w:vAlign w:val="center"/>
          </w:tcPr>
          <w:p w14:paraId="187C64B9" w14:textId="77777777" w:rsidR="00CC5864" w:rsidRPr="006B1DDA" w:rsidRDefault="00CC5864" w:rsidP="001A39FE">
            <w:pPr>
              <w:jc w:val="center"/>
              <w:rPr>
                <w:sz w:val="28"/>
                <w:szCs w:val="28"/>
              </w:rPr>
            </w:pPr>
            <w:r w:rsidRPr="006B1DDA">
              <w:rPr>
                <w:rStyle w:val="Bodytext210pt"/>
                <w:rFonts w:ascii="Times New Roman" w:hAnsi="Times New Roman"/>
                <w:color w:val="000000"/>
                <w:sz w:val="28"/>
                <w:szCs w:val="28"/>
              </w:rPr>
              <w:t>до 15</w:t>
            </w:r>
          </w:p>
        </w:tc>
        <w:tc>
          <w:tcPr>
            <w:tcW w:w="1383" w:type="pct"/>
            <w:shd w:val="clear" w:color="auto" w:fill="auto"/>
            <w:vAlign w:val="center"/>
          </w:tcPr>
          <w:p w14:paraId="7730B9F0" w14:textId="77777777" w:rsidR="00CC5864" w:rsidRPr="006B1DDA" w:rsidRDefault="00CC5864" w:rsidP="001A39FE">
            <w:pPr>
              <w:jc w:val="center"/>
              <w:rPr>
                <w:sz w:val="28"/>
                <w:szCs w:val="28"/>
              </w:rPr>
            </w:pPr>
            <w:r w:rsidRPr="006B1DDA">
              <w:rPr>
                <w:rStyle w:val="Bodytext210pt"/>
                <w:rFonts w:ascii="Times New Roman" w:hAnsi="Times New Roman"/>
                <w:color w:val="000000"/>
                <w:sz w:val="28"/>
                <w:szCs w:val="28"/>
              </w:rPr>
              <w:t>до</w:t>
            </w:r>
            <w:r w:rsidRPr="006B1DDA">
              <w:rPr>
                <w:rStyle w:val="Bodytext2"/>
                <w:rFonts w:ascii="Times New Roman" w:hAnsi="Times New Roman"/>
                <w:color w:val="000000"/>
                <w:sz w:val="28"/>
                <w:szCs w:val="28"/>
              </w:rPr>
              <w:t xml:space="preserve"> 10</w:t>
            </w:r>
          </w:p>
        </w:tc>
      </w:tr>
    </w:tbl>
    <w:p w14:paraId="24E325F1" w14:textId="77777777" w:rsidR="00FB2E4E" w:rsidRDefault="00FB2E4E" w:rsidP="001A39FE">
      <w:pPr>
        <w:ind w:firstLine="709"/>
        <w:jc w:val="both"/>
        <w:rPr>
          <w:rFonts w:ascii="Times New Roman" w:hAnsi="Times New Roman"/>
          <w:spacing w:val="-6"/>
          <w:sz w:val="28"/>
        </w:rPr>
      </w:pPr>
    </w:p>
    <w:p w14:paraId="522CCF1E" w14:textId="14F20CD6" w:rsidR="00CC5864" w:rsidRPr="001B00A3" w:rsidRDefault="00CC5864" w:rsidP="001A39FE">
      <w:pPr>
        <w:ind w:firstLine="709"/>
        <w:jc w:val="both"/>
        <w:rPr>
          <w:rFonts w:ascii="Times New Roman" w:hAnsi="Times New Roman"/>
          <w:spacing w:val="-6"/>
          <w:sz w:val="28"/>
        </w:rPr>
      </w:pPr>
      <w:r>
        <w:rPr>
          <w:rFonts w:ascii="Times New Roman" w:hAnsi="Times New Roman"/>
          <w:spacing w:val="-6"/>
          <w:sz w:val="28"/>
        </w:rPr>
        <w:t>Порядок действий при проведении</w:t>
      </w:r>
      <w:r w:rsidRPr="001B00A3">
        <w:rPr>
          <w:rFonts w:ascii="Times New Roman" w:hAnsi="Times New Roman"/>
          <w:spacing w:val="-6"/>
          <w:sz w:val="28"/>
        </w:rPr>
        <w:t xml:space="preserve"> микробиологического контроля состояния во</w:t>
      </w:r>
      <w:r>
        <w:rPr>
          <w:rFonts w:ascii="Times New Roman" w:hAnsi="Times New Roman"/>
          <w:spacing w:val="-6"/>
          <w:sz w:val="28"/>
        </w:rPr>
        <w:t xml:space="preserve">здуха представлен на рисунке </w:t>
      </w:r>
      <w:r w:rsidRPr="001B00A3">
        <w:rPr>
          <w:rFonts w:ascii="Times New Roman" w:hAnsi="Times New Roman"/>
          <w:spacing w:val="-6"/>
          <w:sz w:val="28"/>
        </w:rPr>
        <w:t>2.</w:t>
      </w:r>
    </w:p>
    <w:p w14:paraId="1C1284C6" w14:textId="77777777" w:rsidR="00CC5864" w:rsidRPr="001B00A3" w:rsidRDefault="00CC5864" w:rsidP="001A39FE">
      <w:pPr>
        <w:jc w:val="center"/>
        <w:rPr>
          <w:rFonts w:ascii="Times New Roman" w:hAnsi="Times New Roman"/>
          <w:spacing w:val="-6"/>
          <w:sz w:val="28"/>
        </w:rPr>
      </w:pPr>
      <w:r w:rsidRPr="00173B2B">
        <w:rPr>
          <w:noProof/>
          <w:lang w:eastAsia="ru-RU"/>
        </w:rPr>
        <w:drawing>
          <wp:inline distT="0" distB="0" distL="0" distR="0" wp14:anchorId="399E6306" wp14:editId="0C49A81D">
            <wp:extent cx="4819650" cy="2524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2524125"/>
                    </a:xfrm>
                    <a:prstGeom prst="rect">
                      <a:avLst/>
                    </a:prstGeom>
                    <a:noFill/>
                    <a:ln>
                      <a:noFill/>
                    </a:ln>
                  </pic:spPr>
                </pic:pic>
              </a:graphicData>
            </a:graphic>
          </wp:inline>
        </w:drawing>
      </w:r>
    </w:p>
    <w:p w14:paraId="0D7C4F5D" w14:textId="1EA69F6B" w:rsidR="00CC5864" w:rsidRDefault="00CC5864" w:rsidP="001A39FE">
      <w:pPr>
        <w:jc w:val="center"/>
        <w:rPr>
          <w:rFonts w:ascii="Times New Roman" w:hAnsi="Times New Roman"/>
          <w:spacing w:val="-6"/>
          <w:sz w:val="28"/>
        </w:rPr>
      </w:pPr>
      <w:r>
        <w:rPr>
          <w:rFonts w:ascii="Times New Roman" w:hAnsi="Times New Roman"/>
          <w:spacing w:val="-6"/>
          <w:sz w:val="28"/>
        </w:rPr>
        <w:t xml:space="preserve">Рисунок </w:t>
      </w:r>
      <w:r w:rsidRPr="001B00A3">
        <w:rPr>
          <w:rFonts w:ascii="Times New Roman" w:hAnsi="Times New Roman"/>
          <w:spacing w:val="-6"/>
          <w:sz w:val="28"/>
        </w:rPr>
        <w:t>2 – Схема</w:t>
      </w:r>
      <w:r>
        <w:rPr>
          <w:rFonts w:ascii="Times New Roman" w:hAnsi="Times New Roman"/>
          <w:spacing w:val="-6"/>
          <w:sz w:val="28"/>
        </w:rPr>
        <w:t xml:space="preserve"> контроля состояния воздуха с использованием микробиологического </w:t>
      </w:r>
      <w:r w:rsidRPr="008C2328">
        <w:rPr>
          <w:rFonts w:ascii="Times New Roman" w:hAnsi="Times New Roman"/>
          <w:spacing w:val="-6"/>
          <w:sz w:val="28"/>
        </w:rPr>
        <w:t>пробоотборник</w:t>
      </w:r>
      <w:r>
        <w:rPr>
          <w:rFonts w:ascii="Times New Roman" w:hAnsi="Times New Roman"/>
          <w:spacing w:val="-6"/>
          <w:sz w:val="28"/>
        </w:rPr>
        <w:t>а</w:t>
      </w:r>
      <w:r w:rsidRPr="001B00A3">
        <w:rPr>
          <w:rFonts w:ascii="Times New Roman" w:hAnsi="Times New Roman"/>
          <w:spacing w:val="-6"/>
          <w:sz w:val="28"/>
        </w:rPr>
        <w:t xml:space="preserve"> </w:t>
      </w:r>
      <w:r w:rsidRPr="008C2328">
        <w:rPr>
          <w:rFonts w:ascii="Times New Roman" w:hAnsi="Times New Roman"/>
          <w:spacing w:val="-6"/>
          <w:sz w:val="28"/>
        </w:rPr>
        <w:t>SAS Super ISO 180</w:t>
      </w:r>
    </w:p>
    <w:p w14:paraId="793E8B08" w14:textId="77777777" w:rsidR="001A39FE" w:rsidRPr="001B00A3" w:rsidRDefault="001A39FE" w:rsidP="001A39FE">
      <w:pPr>
        <w:jc w:val="center"/>
        <w:rPr>
          <w:rFonts w:ascii="Times New Roman" w:hAnsi="Times New Roman"/>
          <w:spacing w:val="-6"/>
          <w:sz w:val="28"/>
        </w:rPr>
      </w:pPr>
    </w:p>
    <w:p w14:paraId="74FD556F" w14:textId="77777777" w:rsidR="00CC5864" w:rsidRPr="000711F1" w:rsidRDefault="00CC5864" w:rsidP="001A39FE">
      <w:pPr>
        <w:pStyle w:val="a8"/>
        <w:ind w:firstLine="709"/>
        <w:jc w:val="both"/>
        <w:rPr>
          <w:szCs w:val="28"/>
        </w:rPr>
      </w:pPr>
      <w:r>
        <w:rPr>
          <w:szCs w:val="28"/>
        </w:rPr>
        <w:t xml:space="preserve">В ходе проведения </w:t>
      </w:r>
      <w:proofErr w:type="spellStart"/>
      <w:r>
        <w:rPr>
          <w:szCs w:val="28"/>
        </w:rPr>
        <w:t>внутрилабораторного</w:t>
      </w:r>
      <w:proofErr w:type="spellEnd"/>
      <w:r>
        <w:rPr>
          <w:szCs w:val="28"/>
        </w:rPr>
        <w:t xml:space="preserve"> эксперимента в условиях промежуточной </w:t>
      </w:r>
      <w:proofErr w:type="spellStart"/>
      <w:r>
        <w:rPr>
          <w:szCs w:val="28"/>
        </w:rPr>
        <w:t>прецизионности</w:t>
      </w:r>
      <w:proofErr w:type="spellEnd"/>
      <w:r>
        <w:rPr>
          <w:szCs w:val="28"/>
        </w:rPr>
        <w:t xml:space="preserve"> (</w:t>
      </w:r>
      <w:r w:rsidRPr="00583264">
        <w:rPr>
          <w:szCs w:val="28"/>
        </w:rPr>
        <w:t xml:space="preserve">СТБ ИСО </w:t>
      </w:r>
      <w:proofErr w:type="gramStart"/>
      <w:r w:rsidRPr="00583264">
        <w:rPr>
          <w:szCs w:val="28"/>
        </w:rPr>
        <w:t>5725-1</w:t>
      </w:r>
      <w:proofErr w:type="gramEnd"/>
      <w:r w:rsidRPr="00583264">
        <w:rPr>
          <w:szCs w:val="28"/>
        </w:rPr>
        <w:t>–2002</w:t>
      </w:r>
      <w:r>
        <w:rPr>
          <w:szCs w:val="28"/>
        </w:rPr>
        <w:t>, СТБ </w:t>
      </w:r>
      <w:r w:rsidRPr="00583264">
        <w:rPr>
          <w:szCs w:val="28"/>
        </w:rPr>
        <w:t>ИСО 5725-3–2002</w:t>
      </w:r>
      <w:r>
        <w:rPr>
          <w:szCs w:val="28"/>
        </w:rPr>
        <w:t>) были получены данные, которые свидетельствовали о их соответствии установленным требованиям. Полученные результаты будут использованы</w:t>
      </w:r>
      <w:r w:rsidRPr="000C742B">
        <w:rPr>
          <w:szCs w:val="28"/>
        </w:rPr>
        <w:t xml:space="preserve"> для разработки методики микробиологического контроля состояния воздуха производ</w:t>
      </w:r>
      <w:r>
        <w:rPr>
          <w:szCs w:val="28"/>
        </w:rPr>
        <w:t>ства</w:t>
      </w:r>
      <w:r w:rsidRPr="000C742B">
        <w:rPr>
          <w:szCs w:val="28"/>
        </w:rPr>
        <w:t xml:space="preserve"> молочных продуктов</w:t>
      </w:r>
      <w:r>
        <w:rPr>
          <w:szCs w:val="28"/>
        </w:rPr>
        <w:t>.</w:t>
      </w:r>
    </w:p>
    <w:p w14:paraId="35C37B6F" w14:textId="77777777" w:rsidR="00CC5864" w:rsidRPr="00B65249" w:rsidRDefault="00CC5864" w:rsidP="00B9664C">
      <w:pPr>
        <w:pStyle w:val="a8"/>
        <w:spacing w:before="120" w:after="120"/>
        <w:jc w:val="center"/>
        <w:rPr>
          <w:spacing w:val="-6"/>
        </w:rPr>
      </w:pPr>
      <w:r w:rsidRPr="00B65249">
        <w:rPr>
          <w:spacing w:val="-6"/>
        </w:rPr>
        <w:t>ЛИТЕРАТУРА</w:t>
      </w:r>
    </w:p>
    <w:p w14:paraId="276331C2" w14:textId="77777777" w:rsidR="00CC5864" w:rsidRDefault="00CC5864" w:rsidP="001A39FE">
      <w:pPr>
        <w:pStyle w:val="a8"/>
        <w:ind w:firstLine="709"/>
        <w:jc w:val="both"/>
      </w:pPr>
      <w:r>
        <w:t xml:space="preserve">1. </w:t>
      </w:r>
      <w:proofErr w:type="spellStart"/>
      <w:r>
        <w:t>Мудрецова-Висс</w:t>
      </w:r>
      <w:proofErr w:type="spellEnd"/>
      <w:r>
        <w:t>, К.А.</w:t>
      </w:r>
      <w:r w:rsidRPr="00EB3C71">
        <w:t xml:space="preserve"> Микробиология, санитария и гигиена</w:t>
      </w:r>
      <w:r>
        <w:t xml:space="preserve"> </w:t>
      </w:r>
      <w:r w:rsidRPr="00EB3C71">
        <w:t>/</w:t>
      </w:r>
      <w:r>
        <w:t xml:space="preserve"> </w:t>
      </w:r>
      <w:proofErr w:type="gramStart"/>
      <w:r>
        <w:t>К.А</w:t>
      </w:r>
      <w:proofErr w:type="gramEnd"/>
      <w:r>
        <w:t> </w:t>
      </w:r>
      <w:proofErr w:type="spellStart"/>
      <w:r>
        <w:t>Мудрецова-Висс</w:t>
      </w:r>
      <w:proofErr w:type="spellEnd"/>
      <w:r>
        <w:t>,</w:t>
      </w:r>
      <w:r w:rsidRPr="00EB3C71">
        <w:t xml:space="preserve"> А.А.</w:t>
      </w:r>
      <w:r>
        <w:t xml:space="preserve"> </w:t>
      </w:r>
      <w:r w:rsidRPr="00EB3C71">
        <w:t>Кудряшова, В.П.</w:t>
      </w:r>
      <w:r>
        <w:t xml:space="preserve"> </w:t>
      </w:r>
      <w:r w:rsidRPr="00EB3C71">
        <w:t xml:space="preserve">Дедюхина. </w:t>
      </w:r>
      <w:r>
        <w:t>– Владивосток: Изд-во ДВГАЭУ, 1997. –</w:t>
      </w:r>
      <w:r w:rsidRPr="00EB3C71">
        <w:t xml:space="preserve"> 312 с.</w:t>
      </w:r>
    </w:p>
    <w:p w14:paraId="2378B08D" w14:textId="77777777" w:rsidR="00CC5864" w:rsidRPr="00177D88" w:rsidRDefault="00CC5864" w:rsidP="001A39FE">
      <w:pPr>
        <w:jc w:val="right"/>
        <w:rPr>
          <w:rFonts w:ascii="Times New Roman" w:hAnsi="Times New Roman"/>
          <w:sz w:val="28"/>
        </w:rPr>
      </w:pPr>
      <w:r>
        <w:br w:type="page"/>
      </w:r>
      <w:r w:rsidRPr="00177D88">
        <w:rPr>
          <w:rFonts w:ascii="Times New Roman" w:hAnsi="Times New Roman"/>
          <w:sz w:val="28"/>
        </w:rPr>
        <w:lastRenderedPageBreak/>
        <w:t xml:space="preserve">УДК 658.62–043.08:664(476.1)                                     Студ. В.И. Сацюк </w:t>
      </w:r>
    </w:p>
    <w:p w14:paraId="6819D93A" w14:textId="52530ECD" w:rsidR="00CC5864" w:rsidRPr="00177D88" w:rsidRDefault="00CC5864" w:rsidP="001A39FE">
      <w:pPr>
        <w:jc w:val="right"/>
        <w:rPr>
          <w:rFonts w:ascii="Times New Roman" w:hAnsi="Times New Roman"/>
          <w:sz w:val="28"/>
          <w:szCs w:val="28"/>
        </w:rPr>
      </w:pPr>
      <w:r w:rsidRPr="00177D88">
        <w:rPr>
          <w:rFonts w:ascii="Times New Roman" w:hAnsi="Times New Roman"/>
          <w:sz w:val="28"/>
          <w:szCs w:val="28"/>
        </w:rPr>
        <w:t xml:space="preserve">Науч. рук. </w:t>
      </w:r>
      <w:r w:rsidR="00B65249">
        <w:rPr>
          <w:rFonts w:ascii="Times New Roman" w:hAnsi="Times New Roman"/>
          <w:sz w:val="28"/>
          <w:szCs w:val="28"/>
          <w:lang w:val="ru-RU"/>
        </w:rPr>
        <w:t>доц.</w:t>
      </w:r>
      <w:r w:rsidRPr="00177D88">
        <w:rPr>
          <w:rFonts w:ascii="Times New Roman" w:hAnsi="Times New Roman"/>
          <w:sz w:val="28"/>
          <w:szCs w:val="28"/>
        </w:rPr>
        <w:t xml:space="preserve"> </w:t>
      </w:r>
      <w:proofErr w:type="gramStart"/>
      <w:r w:rsidRPr="00177D88">
        <w:rPr>
          <w:rFonts w:ascii="Times New Roman" w:hAnsi="Times New Roman"/>
          <w:sz w:val="28"/>
          <w:szCs w:val="28"/>
        </w:rPr>
        <w:t>А.Н.</w:t>
      </w:r>
      <w:proofErr w:type="gramEnd"/>
      <w:r w:rsidRPr="00177D88">
        <w:rPr>
          <w:rFonts w:ascii="Times New Roman" w:hAnsi="Times New Roman"/>
          <w:sz w:val="28"/>
          <w:szCs w:val="28"/>
        </w:rPr>
        <w:t xml:space="preserve"> Никитенко, И.В. Кривко</w:t>
      </w:r>
    </w:p>
    <w:p w14:paraId="42AF7544" w14:textId="77777777" w:rsidR="00CC5864" w:rsidRPr="00177D88" w:rsidRDefault="00CC5864" w:rsidP="001A39FE">
      <w:pPr>
        <w:jc w:val="right"/>
        <w:rPr>
          <w:rFonts w:ascii="Times New Roman" w:hAnsi="Times New Roman"/>
          <w:sz w:val="28"/>
        </w:rPr>
      </w:pPr>
      <w:r w:rsidRPr="00177D88">
        <w:rPr>
          <w:rFonts w:ascii="Times New Roman" w:hAnsi="Times New Roman"/>
        </w:rPr>
        <w:t>(кафедра физико-химических методов сертификации продукции, БГТУ)</w:t>
      </w:r>
    </w:p>
    <w:p w14:paraId="60327A75" w14:textId="77777777" w:rsidR="00CC5864" w:rsidRPr="00177D88" w:rsidRDefault="00CC5864" w:rsidP="00B9664C">
      <w:pPr>
        <w:spacing w:before="120" w:after="120"/>
        <w:jc w:val="center"/>
        <w:rPr>
          <w:rFonts w:ascii="Times New Roman" w:hAnsi="Times New Roman"/>
          <w:b/>
          <w:sz w:val="28"/>
        </w:rPr>
      </w:pPr>
      <w:r w:rsidRPr="00177D88">
        <w:rPr>
          <w:rFonts w:ascii="Times New Roman" w:hAnsi="Times New Roman"/>
          <w:b/>
          <w:sz w:val="28"/>
        </w:rPr>
        <w:t>ОЦЕНКА УЯЗВИМОСТИ К ФАЛЬСИФИКАЦИИ ПРОДУКЦИИ, ВЫПУСКАЕМОЙ НА ОАО «ГАММА ВКУСА»</w:t>
      </w:r>
    </w:p>
    <w:p w14:paraId="0B90C2A8"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sz w:val="28"/>
        </w:rPr>
        <w:t>В настоящее время в мировой практике широкое распространение получило применение инструмента оценки уязвимости к фальсификации пищевой продукции. Совокупность действий, направленных на умышленную и преднамеренную подмену, изменение или подделку пищевых продуктов, их ингредиентов, упаковки и описания, а также предоставление неверных или вводящих в заблуждение сведений для получения экономической выгоды является фальсификацией. Исследование уязвимости к фальсификации подразумевает оценку следующих действий: разбавление, подмену, сокрытие информации, неверное приведение маркировки, несанкционированное внесение изменений в рецептуру, подделка.</w:t>
      </w:r>
    </w:p>
    <w:p w14:paraId="4B886CF0"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sz w:val="28"/>
        </w:rPr>
        <w:t xml:space="preserve">Инструмент для оценки уязвимостей в области фальсификации пищевых продуктов может проводиться в составе запланированного аудита организации. Инструмент может использоваться всеми организациям-участниками цепи поставок продуктов вне зависимости от их размера, расположения или вида деятельности. Он также помогает обеспечить соблюдение новых требований GFSI в области предотвращения фальсификаций. </w:t>
      </w:r>
    </w:p>
    <w:p w14:paraId="4BC81F15"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sz w:val="28"/>
        </w:rPr>
        <w:t>Поскольку детское питание относится к сфере особого контроля безопасности и качества выпускаемой продукции, цель работы – выполнить оценку уязвимости к фальсификации консервов для детского питания, вырабатываемых на ОАО «Гамма вкуса».</w:t>
      </w:r>
    </w:p>
    <w:p w14:paraId="575D580C"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sz w:val="28"/>
        </w:rPr>
        <w:t xml:space="preserve">Для определения области оценки использовали дерево принятия решений и метод предварительного отбора. Дерево принятия решений применяли для оценки уязвимости к фальсификациям на уровне отдельного ингредиента, продукта, бренда, производства и страны, а также для крупных поставщиков и клиентов. </w:t>
      </w:r>
    </w:p>
    <w:p w14:paraId="3307A205"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sz w:val="28"/>
        </w:rPr>
        <w:t xml:space="preserve">Далее готовили вопросы, которые включали два аспекта. Первый аспект </w:t>
      </w:r>
      <w:r w:rsidRPr="00177D88">
        <w:rPr>
          <w:rFonts w:ascii="Times New Roman" w:hAnsi="Times New Roman"/>
          <w:sz w:val="28"/>
        </w:rPr>
        <w:sym w:font="Symbol" w:char="F02D"/>
      </w:r>
      <w:r w:rsidRPr="00177D88">
        <w:rPr>
          <w:rFonts w:ascii="Times New Roman" w:hAnsi="Times New Roman"/>
          <w:sz w:val="28"/>
        </w:rPr>
        <w:t xml:space="preserve"> это факторы, влияющие на совершение правонарушений: возможности, мотивация и меры по контролю. Второй аспект </w:t>
      </w:r>
      <w:r w:rsidRPr="00177D88">
        <w:rPr>
          <w:rFonts w:ascii="Times New Roman" w:hAnsi="Times New Roman"/>
          <w:sz w:val="28"/>
        </w:rPr>
        <w:sym w:font="Symbol" w:char="F02D"/>
      </w:r>
      <w:r w:rsidRPr="00177D88">
        <w:rPr>
          <w:rFonts w:ascii="Times New Roman" w:hAnsi="Times New Roman"/>
          <w:sz w:val="28"/>
        </w:rPr>
        <w:t xml:space="preserve"> это организация и ее окружение (непосредственные поставщики и прямые клиенты, цепь поставок, национальные и межгосударственные нормы и правила). </w:t>
      </w:r>
    </w:p>
    <w:p w14:paraId="46DF759A"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sz w:val="28"/>
        </w:rPr>
        <w:t xml:space="preserve">В результате проведенной оценки установлено, что о подделке консервов для детского питания в широкой общественности </w:t>
      </w:r>
      <w:r w:rsidRPr="00177D88">
        <w:rPr>
          <w:rFonts w:ascii="Times New Roman" w:hAnsi="Times New Roman"/>
          <w:sz w:val="28"/>
        </w:rPr>
        <w:lastRenderedPageBreak/>
        <w:t xml:space="preserve">практически ничего не известною. Это связано с предусмотренным высоким уровнем ответственности за подобные действия. </w:t>
      </w:r>
    </w:p>
    <w:p w14:paraId="05AF8258"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sz w:val="28"/>
        </w:rPr>
        <w:t>Готовый продукт тяжело подделать, а особенности технологии, методики, знания, оборудование, необходимые для этих действий не являются общедоступными. Технологический процесс производства характеризуется четкой последовательностью операций, требует минимальной настройки оборудования, доступ посторонних на производство ограничен и контроль проникновения проводится постоянно.</w:t>
      </w:r>
    </w:p>
    <w:p w14:paraId="392824F0"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sz w:val="28"/>
        </w:rPr>
        <w:t>Цепь поставок прозрачна, все поставщики и потребители известны, взаимодействия с партнерами являются долгосрочными и основаны на доверии, цепь поставок интегрирована и согласована, между всеми участниками пищевой цепи налажен обмен информацией, это снижает возможности для фальсификации продукции.</w:t>
      </w:r>
    </w:p>
    <w:p w14:paraId="541DE327"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sz w:val="28"/>
        </w:rPr>
        <w:t>В рамках мер контроля рассматривалось 19 показателей, описывающих предотвращение и устранение уязвимостей к фальсификации. Слабой стороной контроля является отсутствие плана обнаружения фальсификации продукции. Внутри уровней окружения необходимо предусмотреть дополнительное деление на внутренние меры мягкого и жесткого контроля, а также внешние меры для прямых поставщиков/клиентов и прочего окружения.</w:t>
      </w:r>
    </w:p>
    <w:p w14:paraId="19A03273"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sz w:val="28"/>
        </w:rPr>
        <w:t>Известно, что сырье для производства продукции легко доступно, цены стабильны и мало зависят от региона, стоимость заменителей сырья сравнима с ценой самого сырья.</w:t>
      </w:r>
    </w:p>
    <w:p w14:paraId="31BC331B"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sz w:val="28"/>
        </w:rPr>
        <w:t xml:space="preserve">Организация достигает поставленных финансовых целей и приносит прибыль. В организации сформулированы цели в области качества и безопасности и установлены пути их достижения. Внутренняя среда благоприятная. Топ-менеджмент ценит и поощряет этичное поведение и создает все необходимые условия. </w:t>
      </w:r>
    </w:p>
    <w:p w14:paraId="1C0157AC"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sz w:val="28"/>
        </w:rPr>
        <w:t>В организации не было правонарушений, действия организации не приводили к уголовной ответственности. Также сведения о мошеннических действиях или правонарушениях в рассматриваемом сегменте рынка отсутствуют.</w:t>
      </w:r>
    </w:p>
    <w:p w14:paraId="7A8D122F" w14:textId="18859664" w:rsidR="00CC5864" w:rsidRPr="00177D88" w:rsidRDefault="00CC5864" w:rsidP="001A39FE">
      <w:pPr>
        <w:ind w:firstLine="709"/>
        <w:jc w:val="both"/>
        <w:rPr>
          <w:rFonts w:ascii="Times New Roman" w:hAnsi="Times New Roman"/>
          <w:sz w:val="28"/>
        </w:rPr>
      </w:pPr>
      <w:r w:rsidRPr="00177D88">
        <w:rPr>
          <w:rFonts w:ascii="Times New Roman" w:hAnsi="Times New Roman"/>
          <w:sz w:val="28"/>
        </w:rPr>
        <w:t>Уровень достоверности полученных результатов представлен на рисунках 1–3, из результатов которых видно, что уровень достоверности для вопросов категории «Возможность» ниже, по сравнению с вопросами других категорий. Это связано с тем, что ингредиенты и продукты пищевого производства являются привлекательным объектом для фальсификации, подмены, неверной маркировки или подделки в силу своего состава, характеристик, географического происхождения или фирменного наименования.</w:t>
      </w:r>
    </w:p>
    <w:p w14:paraId="10FF97D4" w14:textId="77777777" w:rsidR="00CC5864" w:rsidRPr="00177D88" w:rsidRDefault="00CC5864" w:rsidP="001A39FE">
      <w:pPr>
        <w:ind w:firstLine="709"/>
        <w:jc w:val="both"/>
        <w:rPr>
          <w:rFonts w:ascii="Times New Roman" w:hAnsi="Times New Roman"/>
          <w:b/>
          <w:sz w:val="28"/>
        </w:rPr>
      </w:pPr>
      <w:r w:rsidRPr="00177D88">
        <w:rPr>
          <w:rFonts w:ascii="Times New Roman" w:hAnsi="Times New Roman"/>
          <w:noProof/>
          <w:sz w:val="28"/>
          <w:lang w:eastAsia="ru-RU"/>
        </w:rPr>
        <w:lastRenderedPageBreak/>
        <w:drawing>
          <wp:inline distT="0" distB="0" distL="0" distR="0" wp14:anchorId="00C3063A" wp14:editId="54D2A08F">
            <wp:extent cx="4419600" cy="1514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l="3688" t="60114" r="56548" b="15669"/>
                    <a:stretch>
                      <a:fillRect/>
                    </a:stretch>
                  </pic:blipFill>
                  <pic:spPr bwMode="auto">
                    <a:xfrm>
                      <a:off x="0" y="0"/>
                      <a:ext cx="4419600" cy="1514475"/>
                    </a:xfrm>
                    <a:prstGeom prst="rect">
                      <a:avLst/>
                    </a:prstGeom>
                    <a:noFill/>
                    <a:ln>
                      <a:noFill/>
                    </a:ln>
                  </pic:spPr>
                </pic:pic>
              </a:graphicData>
            </a:graphic>
          </wp:inline>
        </w:drawing>
      </w:r>
    </w:p>
    <w:p w14:paraId="38705225" w14:textId="77777777" w:rsidR="00CC5864" w:rsidRPr="00177D88" w:rsidRDefault="00CC5864" w:rsidP="001A39FE">
      <w:pPr>
        <w:jc w:val="center"/>
        <w:rPr>
          <w:rFonts w:ascii="Times New Roman" w:hAnsi="Times New Roman"/>
          <w:sz w:val="28"/>
        </w:rPr>
      </w:pPr>
      <w:r w:rsidRPr="00177D88">
        <w:rPr>
          <w:rFonts w:ascii="Times New Roman" w:hAnsi="Times New Roman"/>
          <w:sz w:val="28"/>
        </w:rPr>
        <w:t>Рисунок 1 – Уровень достоверности результатов по категории «Возможности»</w:t>
      </w:r>
    </w:p>
    <w:p w14:paraId="480C1CC6" w14:textId="77777777" w:rsidR="00CC5864" w:rsidRPr="00177D88" w:rsidRDefault="00CC5864" w:rsidP="001A39FE">
      <w:pPr>
        <w:ind w:firstLine="709"/>
        <w:jc w:val="both"/>
        <w:rPr>
          <w:rFonts w:ascii="Times New Roman" w:hAnsi="Times New Roman"/>
          <w:sz w:val="28"/>
        </w:rPr>
      </w:pPr>
    </w:p>
    <w:p w14:paraId="13B8AEC6"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noProof/>
          <w:sz w:val="28"/>
          <w:lang w:eastAsia="ru-RU"/>
        </w:rPr>
        <w:drawing>
          <wp:inline distT="0" distB="0" distL="0" distR="0" wp14:anchorId="2F665E5A" wp14:editId="053E5DD1">
            <wp:extent cx="4343400" cy="1524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l="47781" t="59830" r="12933" b="15669"/>
                    <a:stretch>
                      <a:fillRect/>
                    </a:stretch>
                  </pic:blipFill>
                  <pic:spPr bwMode="auto">
                    <a:xfrm>
                      <a:off x="0" y="0"/>
                      <a:ext cx="4343400" cy="1524000"/>
                    </a:xfrm>
                    <a:prstGeom prst="rect">
                      <a:avLst/>
                    </a:prstGeom>
                    <a:noFill/>
                    <a:ln>
                      <a:noFill/>
                    </a:ln>
                  </pic:spPr>
                </pic:pic>
              </a:graphicData>
            </a:graphic>
          </wp:inline>
        </w:drawing>
      </w:r>
    </w:p>
    <w:p w14:paraId="2F15A96A" w14:textId="77777777" w:rsidR="00CC5864" w:rsidRPr="00177D88" w:rsidRDefault="00CC5864" w:rsidP="001A39FE">
      <w:pPr>
        <w:jc w:val="center"/>
        <w:rPr>
          <w:rFonts w:ascii="Times New Roman" w:hAnsi="Times New Roman"/>
          <w:sz w:val="28"/>
        </w:rPr>
      </w:pPr>
      <w:r w:rsidRPr="00177D88">
        <w:rPr>
          <w:rFonts w:ascii="Times New Roman" w:hAnsi="Times New Roman"/>
          <w:sz w:val="28"/>
        </w:rPr>
        <w:t>Рисунок 2 – Уровень достоверности результатов по категории «Мотивация»</w:t>
      </w:r>
    </w:p>
    <w:p w14:paraId="6D1105EC" w14:textId="77777777" w:rsidR="00CC5864" w:rsidRPr="00177D88" w:rsidRDefault="00CC5864" w:rsidP="001A39FE">
      <w:pPr>
        <w:ind w:firstLine="709"/>
        <w:jc w:val="both"/>
        <w:rPr>
          <w:rFonts w:ascii="Times New Roman" w:hAnsi="Times New Roman"/>
          <w:sz w:val="28"/>
        </w:rPr>
      </w:pPr>
    </w:p>
    <w:p w14:paraId="411D1456"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noProof/>
          <w:sz w:val="28"/>
          <w:lang w:eastAsia="ru-RU"/>
        </w:rPr>
        <w:drawing>
          <wp:inline distT="0" distB="0" distL="0" distR="0" wp14:anchorId="44A1DA77" wp14:editId="1046E246">
            <wp:extent cx="4324350" cy="1428750"/>
            <wp:effectExtent l="0" t="0" r="0" b="0"/>
            <wp:docPr id="16" name="Рисунок 1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стол&#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l="51149" t="60399" r="9129" b="16238"/>
                    <a:stretch>
                      <a:fillRect/>
                    </a:stretch>
                  </pic:blipFill>
                  <pic:spPr bwMode="auto">
                    <a:xfrm>
                      <a:off x="0" y="0"/>
                      <a:ext cx="4324350" cy="1428750"/>
                    </a:xfrm>
                    <a:prstGeom prst="rect">
                      <a:avLst/>
                    </a:prstGeom>
                    <a:noFill/>
                    <a:ln>
                      <a:noFill/>
                    </a:ln>
                  </pic:spPr>
                </pic:pic>
              </a:graphicData>
            </a:graphic>
          </wp:inline>
        </w:drawing>
      </w:r>
    </w:p>
    <w:p w14:paraId="4AD0C020" w14:textId="77777777" w:rsidR="00CC5864" w:rsidRPr="00177D88" w:rsidRDefault="00CC5864" w:rsidP="001A39FE">
      <w:pPr>
        <w:jc w:val="center"/>
        <w:rPr>
          <w:rFonts w:ascii="Times New Roman" w:hAnsi="Times New Roman"/>
          <w:sz w:val="28"/>
        </w:rPr>
      </w:pPr>
      <w:r w:rsidRPr="00177D88">
        <w:rPr>
          <w:rFonts w:ascii="Times New Roman" w:hAnsi="Times New Roman"/>
          <w:sz w:val="28"/>
        </w:rPr>
        <w:t>Рисунок 3 – Уровень достоверности результатов по категории «Меры контроля»</w:t>
      </w:r>
    </w:p>
    <w:p w14:paraId="45676E4E" w14:textId="77777777" w:rsidR="00CC5864" w:rsidRPr="00177D88" w:rsidRDefault="00CC5864" w:rsidP="001A39FE">
      <w:pPr>
        <w:ind w:firstLine="709"/>
        <w:jc w:val="both"/>
        <w:rPr>
          <w:rFonts w:ascii="Times New Roman" w:hAnsi="Times New Roman"/>
          <w:sz w:val="28"/>
        </w:rPr>
      </w:pPr>
    </w:p>
    <w:p w14:paraId="2BFF88A5" w14:textId="77777777" w:rsidR="00CC5864" w:rsidRPr="00177D88" w:rsidRDefault="00CC5864" w:rsidP="001A39FE">
      <w:pPr>
        <w:ind w:firstLine="709"/>
        <w:jc w:val="both"/>
        <w:rPr>
          <w:rFonts w:ascii="Times New Roman" w:hAnsi="Times New Roman"/>
          <w:sz w:val="28"/>
        </w:rPr>
      </w:pPr>
      <w:r w:rsidRPr="00177D88">
        <w:rPr>
          <w:rFonts w:ascii="Times New Roman" w:hAnsi="Times New Roman"/>
          <w:sz w:val="28"/>
        </w:rPr>
        <w:t>Результатом оценки стал профиль потенциальных уязвимостей компании к фальсификации пищевых продуктов, который может послужить основой для выработки стратегии противодействия мошенничеству. Таким образом, применение инструмента не позволит обнаружить мошеннические действия или спрогнозировать их, однако поможет устранить уязвимости и выявить ранее неизвестные случаи фальсификации, чтобы предотвратить их дальнейшее возникновение.</w:t>
      </w:r>
    </w:p>
    <w:p w14:paraId="0529E169" w14:textId="77777777" w:rsidR="00CC5864" w:rsidRDefault="00CC5864" w:rsidP="001A39FE">
      <w:pPr>
        <w:rPr>
          <w:rFonts w:ascii="Times New Roman" w:hAnsi="Times New Roman"/>
          <w:sz w:val="28"/>
        </w:rPr>
      </w:pPr>
    </w:p>
    <w:p w14:paraId="32B926DA" w14:textId="77777777" w:rsidR="00CC5864" w:rsidRDefault="00CC5864" w:rsidP="001A39FE">
      <w:pPr>
        <w:rPr>
          <w:rFonts w:ascii="Times New Roman" w:hAnsi="Times New Roman"/>
          <w:sz w:val="28"/>
          <w:szCs w:val="28"/>
        </w:rPr>
      </w:pPr>
      <w:r>
        <w:rPr>
          <w:rFonts w:ascii="Times New Roman" w:hAnsi="Times New Roman"/>
          <w:sz w:val="28"/>
          <w:szCs w:val="28"/>
        </w:rPr>
        <w:br w:type="page"/>
      </w:r>
    </w:p>
    <w:p w14:paraId="04144B65" w14:textId="77777777" w:rsidR="00CC5864" w:rsidRPr="0043169C" w:rsidRDefault="00CC5864" w:rsidP="001A39FE">
      <w:pPr>
        <w:jc w:val="right"/>
        <w:rPr>
          <w:rFonts w:ascii="Times New Roman" w:hAnsi="Times New Roman"/>
          <w:sz w:val="28"/>
          <w:szCs w:val="28"/>
        </w:rPr>
      </w:pPr>
      <w:r>
        <w:rPr>
          <w:rFonts w:ascii="Times New Roman" w:hAnsi="Times New Roman"/>
          <w:sz w:val="28"/>
          <w:szCs w:val="28"/>
        </w:rPr>
        <w:lastRenderedPageBreak/>
        <w:t>УДК</w:t>
      </w:r>
      <w:r w:rsidRPr="006568AC">
        <w:rPr>
          <w:rFonts w:ascii="Times New Roman" w:hAnsi="Times New Roman"/>
          <w:sz w:val="28"/>
          <w:szCs w:val="28"/>
        </w:rPr>
        <w:t xml:space="preserve"> 637.147.2</w:t>
      </w:r>
      <w:r>
        <w:rPr>
          <w:rFonts w:ascii="Times New Roman" w:hAnsi="Times New Roman"/>
          <w:sz w:val="28"/>
          <w:szCs w:val="28"/>
        </w:rPr>
        <w:t xml:space="preserve">                      </w:t>
      </w:r>
      <w:r w:rsidRPr="00BE62C5">
        <w:rPr>
          <w:rFonts w:ascii="Times New Roman" w:hAnsi="Times New Roman"/>
          <w:sz w:val="28"/>
          <w:szCs w:val="28"/>
        </w:rPr>
        <w:t xml:space="preserve">  </w:t>
      </w:r>
      <w:r>
        <w:rPr>
          <w:rFonts w:ascii="Times New Roman" w:hAnsi="Times New Roman"/>
          <w:sz w:val="28"/>
          <w:szCs w:val="28"/>
        </w:rPr>
        <w:t xml:space="preserve">  </w:t>
      </w:r>
      <w:r w:rsidRPr="00BE62C5">
        <w:rPr>
          <w:rFonts w:ascii="Times New Roman" w:hAnsi="Times New Roman"/>
          <w:sz w:val="28"/>
          <w:szCs w:val="28"/>
        </w:rPr>
        <w:t xml:space="preserve">                  </w:t>
      </w:r>
      <w:r>
        <w:rPr>
          <w:rFonts w:ascii="Times New Roman" w:hAnsi="Times New Roman"/>
          <w:sz w:val="28"/>
          <w:szCs w:val="28"/>
        </w:rPr>
        <w:t xml:space="preserve">     </w:t>
      </w:r>
      <w:r w:rsidRPr="0043169C">
        <w:rPr>
          <w:rFonts w:ascii="Times New Roman" w:hAnsi="Times New Roman"/>
          <w:sz w:val="28"/>
          <w:szCs w:val="28"/>
        </w:rPr>
        <w:t xml:space="preserve">  </w:t>
      </w:r>
      <w:r>
        <w:rPr>
          <w:rFonts w:ascii="Times New Roman" w:hAnsi="Times New Roman"/>
          <w:sz w:val="28"/>
          <w:szCs w:val="28"/>
        </w:rPr>
        <w:t xml:space="preserve">      Студ. А.А. Такушевич</w:t>
      </w:r>
    </w:p>
    <w:p w14:paraId="199D1F23" w14:textId="77777777" w:rsidR="00CC5864" w:rsidRDefault="00CC5864" w:rsidP="001A39FE">
      <w:pPr>
        <w:jc w:val="right"/>
        <w:rPr>
          <w:rFonts w:ascii="Times New Roman" w:hAnsi="Times New Roman"/>
          <w:sz w:val="28"/>
          <w:szCs w:val="28"/>
        </w:rPr>
      </w:pPr>
      <w:r w:rsidRPr="00BE62C5">
        <w:rPr>
          <w:rFonts w:ascii="Times New Roman" w:hAnsi="Times New Roman"/>
          <w:sz w:val="28"/>
          <w:szCs w:val="28"/>
        </w:rPr>
        <w:t>Науч. рук.</w:t>
      </w:r>
      <w:r>
        <w:rPr>
          <w:rFonts w:ascii="Times New Roman" w:hAnsi="Times New Roman"/>
          <w:sz w:val="28"/>
          <w:szCs w:val="28"/>
        </w:rPr>
        <w:t xml:space="preserve"> доц. А</w:t>
      </w:r>
      <w:r w:rsidRPr="00BE62C5">
        <w:rPr>
          <w:rFonts w:ascii="Times New Roman" w:hAnsi="Times New Roman"/>
          <w:sz w:val="28"/>
          <w:szCs w:val="28"/>
        </w:rPr>
        <w:t>.</w:t>
      </w:r>
      <w:r>
        <w:rPr>
          <w:rFonts w:ascii="Times New Roman" w:hAnsi="Times New Roman"/>
          <w:sz w:val="28"/>
          <w:szCs w:val="28"/>
        </w:rPr>
        <w:t>Н. Никитенко</w:t>
      </w:r>
    </w:p>
    <w:p w14:paraId="3BC03318" w14:textId="77777777" w:rsidR="00CC5864" w:rsidRPr="002814E1" w:rsidRDefault="00CC5864" w:rsidP="001A39FE">
      <w:pPr>
        <w:jc w:val="right"/>
        <w:rPr>
          <w:rFonts w:ascii="Times New Roman" w:hAnsi="Times New Roman"/>
        </w:rPr>
      </w:pPr>
      <w:r w:rsidRPr="002814E1">
        <w:rPr>
          <w:rFonts w:ascii="Times New Roman" w:hAnsi="Times New Roman"/>
        </w:rPr>
        <w:t>(кафедра физико-химических методов сертификации продукции, БГТУ)</w:t>
      </w:r>
    </w:p>
    <w:p w14:paraId="5774EE18" w14:textId="77777777" w:rsidR="00CC5864" w:rsidRPr="0043169C" w:rsidRDefault="00CC5864" w:rsidP="00F73DF8">
      <w:pPr>
        <w:spacing w:before="120" w:after="120"/>
        <w:jc w:val="center"/>
        <w:rPr>
          <w:rFonts w:ascii="Times New Roman" w:hAnsi="Times New Roman"/>
          <w:b/>
          <w:bCs/>
          <w:caps/>
          <w:sz w:val="28"/>
          <w:szCs w:val="28"/>
        </w:rPr>
      </w:pPr>
      <w:r w:rsidRPr="0043169C">
        <w:rPr>
          <w:rFonts w:ascii="Times New Roman" w:hAnsi="Times New Roman"/>
          <w:b/>
          <w:bCs/>
          <w:caps/>
          <w:sz w:val="28"/>
          <w:szCs w:val="28"/>
        </w:rPr>
        <w:t>ВАЛИДАЦИЯ МЕТОДИКИ ОТБОРА ПРОБ МОЛОКА СЫРОГО ИЗ АВТОМОБИЛЬНЫХ МОЛОЧНЫХ ЦИСТЕРН</w:t>
      </w:r>
    </w:p>
    <w:p w14:paraId="3BDEE869" w14:textId="77777777" w:rsidR="00CC5864" w:rsidRDefault="00CC5864" w:rsidP="001A39FE">
      <w:pPr>
        <w:ind w:firstLine="709"/>
        <w:jc w:val="both"/>
        <w:rPr>
          <w:rFonts w:ascii="Times New Roman" w:hAnsi="Times New Roman"/>
          <w:sz w:val="28"/>
          <w:szCs w:val="28"/>
        </w:rPr>
      </w:pPr>
      <w:r w:rsidRPr="00506D9C">
        <w:rPr>
          <w:rFonts w:ascii="Times New Roman" w:hAnsi="Times New Roman"/>
          <w:sz w:val="28"/>
          <w:szCs w:val="28"/>
        </w:rPr>
        <w:t xml:space="preserve">Сырое молоко – </w:t>
      </w:r>
      <w:r>
        <w:rPr>
          <w:rFonts w:ascii="Times New Roman" w:hAnsi="Times New Roman"/>
          <w:sz w:val="28"/>
          <w:szCs w:val="28"/>
        </w:rPr>
        <w:t>основа для изготовления всевозможных видов</w:t>
      </w:r>
      <w:r w:rsidRPr="00506D9C">
        <w:rPr>
          <w:rFonts w:ascii="Times New Roman" w:hAnsi="Times New Roman"/>
          <w:sz w:val="28"/>
          <w:szCs w:val="28"/>
        </w:rPr>
        <w:t xml:space="preserve"> молочной продукции. К качеству </w:t>
      </w:r>
      <w:r>
        <w:rPr>
          <w:rFonts w:ascii="Times New Roman" w:hAnsi="Times New Roman"/>
          <w:sz w:val="28"/>
          <w:szCs w:val="28"/>
        </w:rPr>
        <w:t>молока-</w:t>
      </w:r>
      <w:r w:rsidRPr="00506D9C">
        <w:rPr>
          <w:rFonts w:ascii="Times New Roman" w:hAnsi="Times New Roman"/>
          <w:sz w:val="28"/>
          <w:szCs w:val="28"/>
        </w:rPr>
        <w:t xml:space="preserve">сырья предъявляется множество требований, так как именно от </w:t>
      </w:r>
      <w:r>
        <w:rPr>
          <w:rFonts w:ascii="Times New Roman" w:hAnsi="Times New Roman"/>
          <w:sz w:val="28"/>
          <w:szCs w:val="28"/>
        </w:rPr>
        <w:t>него</w:t>
      </w:r>
      <w:r w:rsidRPr="00506D9C">
        <w:rPr>
          <w:rFonts w:ascii="Times New Roman" w:hAnsi="Times New Roman"/>
          <w:sz w:val="28"/>
          <w:szCs w:val="28"/>
        </w:rPr>
        <w:t xml:space="preserve"> завис</w:t>
      </w:r>
      <w:r>
        <w:rPr>
          <w:rFonts w:ascii="Times New Roman" w:hAnsi="Times New Roman"/>
          <w:sz w:val="28"/>
          <w:szCs w:val="28"/>
        </w:rPr>
        <w:t>я</w:t>
      </w:r>
      <w:r w:rsidRPr="00506D9C">
        <w:rPr>
          <w:rFonts w:ascii="Times New Roman" w:hAnsi="Times New Roman"/>
          <w:sz w:val="28"/>
          <w:szCs w:val="28"/>
        </w:rPr>
        <w:t xml:space="preserve">т </w:t>
      </w:r>
      <w:r>
        <w:rPr>
          <w:rFonts w:ascii="Times New Roman" w:hAnsi="Times New Roman"/>
          <w:sz w:val="28"/>
          <w:szCs w:val="28"/>
        </w:rPr>
        <w:t>свойства</w:t>
      </w:r>
      <w:r w:rsidRPr="00506D9C">
        <w:rPr>
          <w:rFonts w:ascii="Times New Roman" w:hAnsi="Times New Roman"/>
          <w:sz w:val="28"/>
          <w:szCs w:val="28"/>
        </w:rPr>
        <w:t xml:space="preserve"> изготавливаемых</w:t>
      </w:r>
      <w:r>
        <w:rPr>
          <w:rFonts w:ascii="Times New Roman" w:hAnsi="Times New Roman"/>
          <w:sz w:val="28"/>
          <w:szCs w:val="28"/>
        </w:rPr>
        <w:t xml:space="preserve"> молочных</w:t>
      </w:r>
      <w:r w:rsidRPr="00506D9C">
        <w:rPr>
          <w:rFonts w:ascii="Times New Roman" w:hAnsi="Times New Roman"/>
          <w:sz w:val="28"/>
          <w:szCs w:val="28"/>
        </w:rPr>
        <w:t xml:space="preserve"> продуктов.</w:t>
      </w:r>
    </w:p>
    <w:p w14:paraId="7186C7E1" w14:textId="77777777" w:rsidR="00CC5864" w:rsidRPr="00774325" w:rsidRDefault="00CC5864" w:rsidP="001A39FE">
      <w:pPr>
        <w:ind w:firstLine="709"/>
        <w:jc w:val="both"/>
        <w:rPr>
          <w:rFonts w:ascii="Times New Roman" w:hAnsi="Times New Roman"/>
          <w:sz w:val="28"/>
        </w:rPr>
      </w:pPr>
      <w:r>
        <w:rPr>
          <w:rFonts w:ascii="Times New Roman" w:hAnsi="Times New Roman"/>
          <w:sz w:val="28"/>
          <w:szCs w:val="28"/>
        </w:rPr>
        <w:t>Защита интересов потребителей и соблюдение принципов надлежащей гигиенической практики требует, чтобы отбор проб осуществлялся добросовестным образом с применением пригодных процедур. Д</w:t>
      </w:r>
      <w:r w:rsidRPr="00506D9C">
        <w:rPr>
          <w:rFonts w:ascii="Times New Roman" w:hAnsi="Times New Roman"/>
          <w:sz w:val="28"/>
        </w:rPr>
        <w:t>ля проведения контроля качества молока сырого предварительно необходимо провести о</w:t>
      </w:r>
      <w:r>
        <w:rPr>
          <w:rFonts w:ascii="Times New Roman" w:hAnsi="Times New Roman"/>
          <w:sz w:val="28"/>
        </w:rPr>
        <w:t>тбор проб</w:t>
      </w:r>
      <w:r w:rsidRPr="00506D9C">
        <w:rPr>
          <w:rFonts w:ascii="Times New Roman" w:hAnsi="Times New Roman"/>
          <w:sz w:val="28"/>
        </w:rPr>
        <w:t xml:space="preserve"> –</w:t>
      </w:r>
      <w:r>
        <w:rPr>
          <w:rFonts w:ascii="Times New Roman" w:hAnsi="Times New Roman"/>
          <w:sz w:val="28"/>
        </w:rPr>
        <w:t xml:space="preserve"> </w:t>
      </w:r>
      <w:r w:rsidRPr="00506D9C">
        <w:rPr>
          <w:rFonts w:ascii="Times New Roman" w:hAnsi="Times New Roman"/>
          <w:sz w:val="28"/>
        </w:rPr>
        <w:t>одн</w:t>
      </w:r>
      <w:r>
        <w:rPr>
          <w:rFonts w:ascii="Times New Roman" w:hAnsi="Times New Roman"/>
          <w:sz w:val="28"/>
        </w:rPr>
        <w:t>у</w:t>
      </w:r>
      <w:r w:rsidRPr="00506D9C">
        <w:rPr>
          <w:rFonts w:ascii="Times New Roman" w:hAnsi="Times New Roman"/>
          <w:sz w:val="28"/>
        </w:rPr>
        <w:t xml:space="preserve"> из важнейших стадий проведения </w:t>
      </w:r>
      <w:r>
        <w:rPr>
          <w:rFonts w:ascii="Times New Roman" w:hAnsi="Times New Roman"/>
          <w:sz w:val="28"/>
        </w:rPr>
        <w:t>испытаний</w:t>
      </w:r>
      <w:r w:rsidRPr="00506D9C">
        <w:rPr>
          <w:rFonts w:ascii="Times New Roman" w:hAnsi="Times New Roman"/>
          <w:sz w:val="28"/>
        </w:rPr>
        <w:t>. Точность и достоверность результатов зависят не только от</w:t>
      </w:r>
      <w:r>
        <w:rPr>
          <w:rFonts w:ascii="Times New Roman" w:hAnsi="Times New Roman"/>
          <w:sz w:val="28"/>
        </w:rPr>
        <w:t xml:space="preserve"> применяемого метода измерений, использования современного оборудования, знаний и опыта</w:t>
      </w:r>
      <w:r w:rsidRPr="00506D9C">
        <w:rPr>
          <w:rFonts w:ascii="Times New Roman" w:hAnsi="Times New Roman"/>
          <w:sz w:val="28"/>
        </w:rPr>
        <w:t xml:space="preserve"> специалистов, но и от соблюдения требований к отбору проб. Ошибки, допущенные при отборе проб, могут</w:t>
      </w:r>
      <w:r>
        <w:rPr>
          <w:rFonts w:ascii="Times New Roman" w:hAnsi="Times New Roman"/>
          <w:sz w:val="28"/>
        </w:rPr>
        <w:t xml:space="preserve"> существенно</w:t>
      </w:r>
      <w:r w:rsidRPr="00506D9C">
        <w:rPr>
          <w:rFonts w:ascii="Times New Roman" w:hAnsi="Times New Roman"/>
          <w:sz w:val="28"/>
        </w:rPr>
        <w:t xml:space="preserve"> искажать рез</w:t>
      </w:r>
      <w:r>
        <w:rPr>
          <w:rFonts w:ascii="Times New Roman" w:hAnsi="Times New Roman"/>
          <w:sz w:val="28"/>
        </w:rPr>
        <w:t>ультаты проведенных исследований.</w:t>
      </w:r>
    </w:p>
    <w:p w14:paraId="5AAEE45E" w14:textId="77777777" w:rsidR="00CC5864" w:rsidRPr="00774325" w:rsidRDefault="00CC5864" w:rsidP="001A39FE">
      <w:pPr>
        <w:ind w:firstLine="709"/>
        <w:jc w:val="both"/>
        <w:rPr>
          <w:rFonts w:ascii="Times New Roman" w:hAnsi="Times New Roman"/>
          <w:sz w:val="28"/>
        </w:rPr>
      </w:pPr>
      <w:r>
        <w:rPr>
          <w:rFonts w:ascii="Times New Roman" w:hAnsi="Times New Roman"/>
          <w:sz w:val="28"/>
        </w:rPr>
        <w:t xml:space="preserve">Для достоверности информации о качестве молока, необходимо провести валидацию методики отбора проб. Кроме того, </w:t>
      </w:r>
      <w:r>
        <w:rPr>
          <w:rFonts w:ascii="Times New Roman" w:hAnsi="Times New Roman"/>
          <w:sz w:val="28"/>
          <w:szCs w:val="28"/>
        </w:rPr>
        <w:t>в</w:t>
      </w:r>
      <w:r w:rsidRPr="00CD3262">
        <w:rPr>
          <w:rFonts w:ascii="Times New Roman" w:hAnsi="Times New Roman"/>
          <w:sz w:val="28"/>
          <w:szCs w:val="28"/>
        </w:rPr>
        <w:t>алидация методов является существенной и необходимой частью работы лаборатории. В соответствии с требованиями ИСО/МЭК 17025</w:t>
      </w:r>
      <w:r w:rsidRPr="00235CCE">
        <w:rPr>
          <w:rFonts w:ascii="Times New Roman" w:hAnsi="Times New Roman"/>
          <w:sz w:val="28"/>
          <w:szCs w:val="28"/>
        </w:rPr>
        <w:t xml:space="preserve"> </w:t>
      </w:r>
      <w:r>
        <w:rPr>
          <w:rFonts w:ascii="Times New Roman" w:hAnsi="Times New Roman"/>
          <w:sz w:val="28"/>
          <w:szCs w:val="28"/>
        </w:rPr>
        <w:t>«</w:t>
      </w:r>
      <w:r w:rsidRPr="00235CCE">
        <w:rPr>
          <w:rFonts w:ascii="Times New Roman" w:hAnsi="Times New Roman"/>
          <w:sz w:val="28"/>
          <w:szCs w:val="28"/>
        </w:rPr>
        <w:t>Общие требования к компетентности испытательных и калибровочных лабораторий</w:t>
      </w:r>
      <w:r>
        <w:rPr>
          <w:rFonts w:ascii="Times New Roman" w:hAnsi="Times New Roman"/>
          <w:sz w:val="28"/>
          <w:szCs w:val="28"/>
        </w:rPr>
        <w:t>» л</w:t>
      </w:r>
      <w:r w:rsidRPr="00CD3262">
        <w:rPr>
          <w:rFonts w:ascii="Times New Roman" w:hAnsi="Times New Roman"/>
          <w:sz w:val="28"/>
          <w:szCs w:val="28"/>
        </w:rPr>
        <w:t>аборатория должна использовать методы испытаний и/или калибровки, включая методы отбора проб, которые соответствуют требованиям заказчика и подходят для испытаний и/или калибров</w:t>
      </w:r>
      <w:r>
        <w:rPr>
          <w:rFonts w:ascii="Times New Roman" w:hAnsi="Times New Roman"/>
          <w:sz w:val="28"/>
          <w:szCs w:val="28"/>
        </w:rPr>
        <w:t>ок, выполняемых лабораторией.</w:t>
      </w:r>
      <w:r w:rsidRPr="00B03323">
        <w:rPr>
          <w:rFonts w:ascii="Times New Roman" w:hAnsi="Times New Roman"/>
          <w:sz w:val="28"/>
          <w:szCs w:val="28"/>
        </w:rPr>
        <w:t xml:space="preserve"> </w:t>
      </w:r>
      <w:r w:rsidRPr="00CD3262">
        <w:rPr>
          <w:rFonts w:ascii="Times New Roman" w:hAnsi="Times New Roman"/>
          <w:sz w:val="28"/>
          <w:szCs w:val="28"/>
        </w:rPr>
        <w:t>Главной целью валидации методов является документированное подтверждение правильности для конкретного применения по назначению. Метод, прошедший валидацию, должен обеспечивать воспроизводимые и достоверные результаты.</w:t>
      </w:r>
      <w:r>
        <w:rPr>
          <w:rFonts w:ascii="Times New Roman" w:hAnsi="Times New Roman"/>
          <w:sz w:val="28"/>
          <w:szCs w:val="28"/>
        </w:rPr>
        <w:t xml:space="preserve"> </w:t>
      </w:r>
      <w:r w:rsidRPr="00CD3262">
        <w:rPr>
          <w:rFonts w:ascii="Times New Roman" w:hAnsi="Times New Roman"/>
          <w:sz w:val="28"/>
          <w:szCs w:val="28"/>
        </w:rPr>
        <w:t xml:space="preserve">Поэтому </w:t>
      </w:r>
      <w:r>
        <w:rPr>
          <w:rFonts w:ascii="Times New Roman" w:hAnsi="Times New Roman"/>
          <w:sz w:val="28"/>
          <w:szCs w:val="28"/>
        </w:rPr>
        <w:t>проведение валидации</w:t>
      </w:r>
      <w:r w:rsidRPr="00CD3262">
        <w:rPr>
          <w:rFonts w:ascii="Times New Roman" w:hAnsi="Times New Roman"/>
          <w:sz w:val="28"/>
          <w:szCs w:val="28"/>
        </w:rPr>
        <w:t xml:space="preserve"> </w:t>
      </w:r>
      <w:r>
        <w:rPr>
          <w:rFonts w:ascii="Times New Roman" w:hAnsi="Times New Roman"/>
          <w:sz w:val="28"/>
          <w:szCs w:val="28"/>
        </w:rPr>
        <w:t>методик</w:t>
      </w:r>
      <w:r w:rsidRPr="00CD3262">
        <w:rPr>
          <w:rFonts w:ascii="Times New Roman" w:hAnsi="Times New Roman"/>
          <w:sz w:val="28"/>
          <w:szCs w:val="28"/>
        </w:rPr>
        <w:t xml:space="preserve"> отбора проб молока сырого является актуальной задачей</w:t>
      </w:r>
      <w:r>
        <w:rPr>
          <w:rFonts w:ascii="Times New Roman" w:hAnsi="Times New Roman"/>
          <w:sz w:val="28"/>
          <w:szCs w:val="28"/>
        </w:rPr>
        <w:t xml:space="preserve"> требующей решения</w:t>
      </w:r>
      <w:r w:rsidRPr="00CD3262">
        <w:rPr>
          <w:rFonts w:ascii="Times New Roman" w:hAnsi="Times New Roman"/>
          <w:sz w:val="28"/>
          <w:szCs w:val="28"/>
        </w:rPr>
        <w:t>.</w:t>
      </w:r>
    </w:p>
    <w:p w14:paraId="027BDE11" w14:textId="77777777" w:rsidR="00CC5864" w:rsidRPr="00442AF2" w:rsidRDefault="00CC5864" w:rsidP="001A39FE">
      <w:pPr>
        <w:ind w:firstLine="709"/>
        <w:jc w:val="both"/>
        <w:rPr>
          <w:rFonts w:ascii="Times New Roman" w:hAnsi="Times New Roman"/>
          <w:sz w:val="28"/>
          <w:szCs w:val="28"/>
        </w:rPr>
      </w:pPr>
      <w:r w:rsidRPr="00442AF2">
        <w:rPr>
          <w:rFonts w:ascii="Times New Roman" w:hAnsi="Times New Roman"/>
          <w:sz w:val="28"/>
          <w:szCs w:val="28"/>
        </w:rPr>
        <w:t>Таким образом, целью данно</w:t>
      </w:r>
      <w:r>
        <w:rPr>
          <w:rFonts w:ascii="Times New Roman" w:hAnsi="Times New Roman"/>
          <w:sz w:val="28"/>
          <w:szCs w:val="28"/>
        </w:rPr>
        <w:t>й</w:t>
      </w:r>
      <w:r w:rsidRPr="00442AF2">
        <w:rPr>
          <w:rFonts w:ascii="Times New Roman" w:hAnsi="Times New Roman"/>
          <w:sz w:val="28"/>
          <w:szCs w:val="28"/>
        </w:rPr>
        <w:t xml:space="preserve"> </w:t>
      </w:r>
      <w:r>
        <w:rPr>
          <w:rFonts w:ascii="Times New Roman" w:hAnsi="Times New Roman"/>
          <w:sz w:val="28"/>
          <w:szCs w:val="28"/>
        </w:rPr>
        <w:t>работы</w:t>
      </w:r>
      <w:r w:rsidRPr="00442AF2">
        <w:rPr>
          <w:rFonts w:ascii="Times New Roman" w:hAnsi="Times New Roman"/>
          <w:sz w:val="28"/>
          <w:szCs w:val="28"/>
        </w:rPr>
        <w:t xml:space="preserve"> является </w:t>
      </w:r>
      <w:r>
        <w:rPr>
          <w:rFonts w:ascii="Times New Roman" w:hAnsi="Times New Roman"/>
          <w:sz w:val="28"/>
          <w:szCs w:val="28"/>
        </w:rPr>
        <w:t>валидация методики отбора проб молока сырого из автомобильных цистерн</w:t>
      </w:r>
      <w:r w:rsidRPr="00442AF2">
        <w:rPr>
          <w:rFonts w:ascii="Times New Roman" w:hAnsi="Times New Roman"/>
          <w:sz w:val="28"/>
          <w:szCs w:val="28"/>
        </w:rPr>
        <w:t xml:space="preserve">. </w:t>
      </w:r>
    </w:p>
    <w:p w14:paraId="6502E593" w14:textId="77777777" w:rsidR="00CC5864" w:rsidRDefault="00CC5864" w:rsidP="001A39FE">
      <w:pPr>
        <w:ind w:firstLine="709"/>
        <w:jc w:val="both"/>
        <w:rPr>
          <w:rFonts w:ascii="Times New Roman" w:hAnsi="Times New Roman"/>
          <w:sz w:val="28"/>
          <w:szCs w:val="28"/>
        </w:rPr>
      </w:pPr>
      <w:r>
        <w:rPr>
          <w:rFonts w:ascii="Times New Roman" w:hAnsi="Times New Roman"/>
          <w:sz w:val="28"/>
          <w:szCs w:val="28"/>
        </w:rPr>
        <w:t>Для проведения валидации необходимо:</w:t>
      </w:r>
    </w:p>
    <w:p w14:paraId="3B2E2979" w14:textId="77777777" w:rsidR="00CC5864" w:rsidRDefault="00CC5864" w:rsidP="001A39FE">
      <w:pPr>
        <w:ind w:firstLine="709"/>
        <w:jc w:val="both"/>
        <w:rPr>
          <w:rFonts w:ascii="Times New Roman" w:hAnsi="Times New Roman"/>
          <w:sz w:val="28"/>
          <w:szCs w:val="28"/>
        </w:rPr>
      </w:pPr>
      <w:r>
        <w:rPr>
          <w:rFonts w:ascii="Times New Roman" w:hAnsi="Times New Roman"/>
          <w:sz w:val="28"/>
          <w:szCs w:val="28"/>
        </w:rPr>
        <w:t>– разработать план и протокол</w:t>
      </w:r>
      <w:r w:rsidRPr="00634B45">
        <w:rPr>
          <w:rFonts w:ascii="Times New Roman" w:hAnsi="Times New Roman"/>
          <w:sz w:val="28"/>
          <w:szCs w:val="28"/>
        </w:rPr>
        <w:t xml:space="preserve"> вал</w:t>
      </w:r>
      <w:r>
        <w:rPr>
          <w:rFonts w:ascii="Times New Roman" w:hAnsi="Times New Roman"/>
          <w:sz w:val="28"/>
          <w:szCs w:val="28"/>
        </w:rPr>
        <w:t>идации;</w:t>
      </w:r>
    </w:p>
    <w:p w14:paraId="74F9D51B" w14:textId="77777777" w:rsidR="00CC5864" w:rsidRDefault="00CC5864" w:rsidP="001A39FE">
      <w:pPr>
        <w:ind w:firstLine="709"/>
        <w:jc w:val="both"/>
        <w:rPr>
          <w:rFonts w:ascii="Times New Roman" w:hAnsi="Times New Roman"/>
          <w:sz w:val="28"/>
          <w:szCs w:val="28"/>
        </w:rPr>
      </w:pPr>
      <w:r>
        <w:rPr>
          <w:rFonts w:ascii="Times New Roman" w:hAnsi="Times New Roman"/>
          <w:sz w:val="28"/>
          <w:szCs w:val="28"/>
        </w:rPr>
        <w:t>– установить контролируемые параметры;</w:t>
      </w:r>
    </w:p>
    <w:p w14:paraId="2F7157F5" w14:textId="77777777" w:rsidR="00CC5864" w:rsidRDefault="00CC5864" w:rsidP="001A39FE">
      <w:pPr>
        <w:ind w:firstLine="709"/>
        <w:jc w:val="both"/>
        <w:rPr>
          <w:rFonts w:ascii="Times New Roman" w:hAnsi="Times New Roman"/>
          <w:sz w:val="28"/>
          <w:szCs w:val="28"/>
        </w:rPr>
      </w:pPr>
      <w:r>
        <w:rPr>
          <w:rFonts w:ascii="Times New Roman" w:hAnsi="Times New Roman"/>
          <w:sz w:val="28"/>
          <w:szCs w:val="28"/>
        </w:rPr>
        <w:t>– провести испытания и составить протокол валидации;</w:t>
      </w:r>
    </w:p>
    <w:p w14:paraId="2A482241" w14:textId="77777777" w:rsidR="00CC5864" w:rsidRDefault="00CC5864" w:rsidP="001A39FE">
      <w:pPr>
        <w:ind w:firstLine="709"/>
        <w:jc w:val="both"/>
        <w:rPr>
          <w:rFonts w:ascii="Times New Roman" w:hAnsi="Times New Roman"/>
          <w:sz w:val="28"/>
          <w:szCs w:val="28"/>
        </w:rPr>
      </w:pPr>
      <w:r>
        <w:rPr>
          <w:rFonts w:ascii="Times New Roman" w:hAnsi="Times New Roman"/>
          <w:sz w:val="28"/>
          <w:szCs w:val="28"/>
        </w:rPr>
        <w:t>– оформить отчет по валидации.</w:t>
      </w:r>
    </w:p>
    <w:p w14:paraId="2C56DFB2" w14:textId="77777777" w:rsidR="00CC5864" w:rsidRDefault="00CC5864" w:rsidP="001A39FE">
      <w:pPr>
        <w:ind w:firstLine="709"/>
        <w:jc w:val="both"/>
        <w:rPr>
          <w:rFonts w:ascii="Times New Roman" w:hAnsi="Times New Roman"/>
          <w:bCs/>
          <w:sz w:val="28"/>
          <w:szCs w:val="28"/>
        </w:rPr>
      </w:pPr>
      <w:r w:rsidRPr="00111DAB">
        <w:rPr>
          <w:rFonts w:ascii="Times New Roman" w:hAnsi="Times New Roman"/>
          <w:bCs/>
          <w:sz w:val="28"/>
          <w:szCs w:val="28"/>
        </w:rPr>
        <w:lastRenderedPageBreak/>
        <w:t>План валидации должен содержать</w:t>
      </w:r>
      <w:r>
        <w:rPr>
          <w:rFonts w:ascii="Times New Roman" w:hAnsi="Times New Roman"/>
          <w:bCs/>
          <w:sz w:val="28"/>
          <w:szCs w:val="28"/>
        </w:rPr>
        <w:t>: наименование предприятия, название этапа, цель проведения валидации, общие требования к выполнению работ, обоснование выбора метода и схемы, о</w:t>
      </w:r>
      <w:r w:rsidRPr="00111DAB">
        <w:rPr>
          <w:rFonts w:ascii="Times New Roman" w:hAnsi="Times New Roman"/>
          <w:bCs/>
          <w:sz w:val="28"/>
          <w:szCs w:val="28"/>
        </w:rPr>
        <w:t>писание последовательности выполнения</w:t>
      </w:r>
      <w:r>
        <w:rPr>
          <w:rFonts w:ascii="Times New Roman" w:hAnsi="Times New Roman"/>
          <w:bCs/>
          <w:sz w:val="28"/>
          <w:szCs w:val="28"/>
        </w:rPr>
        <w:t xml:space="preserve"> операций, т</w:t>
      </w:r>
      <w:r w:rsidRPr="00111DAB">
        <w:rPr>
          <w:rFonts w:ascii="Times New Roman" w:hAnsi="Times New Roman"/>
          <w:bCs/>
          <w:sz w:val="28"/>
          <w:szCs w:val="28"/>
        </w:rPr>
        <w:t>ребования к квалификации специалиста</w:t>
      </w:r>
      <w:r>
        <w:rPr>
          <w:rFonts w:ascii="Times New Roman" w:hAnsi="Times New Roman"/>
          <w:bCs/>
          <w:sz w:val="28"/>
          <w:szCs w:val="28"/>
        </w:rPr>
        <w:t>, условия отбора проб, п</w:t>
      </w:r>
      <w:r w:rsidRPr="000711DF">
        <w:rPr>
          <w:rFonts w:ascii="Times New Roman" w:hAnsi="Times New Roman"/>
          <w:bCs/>
          <w:sz w:val="28"/>
          <w:szCs w:val="28"/>
        </w:rPr>
        <w:t>одготовк</w:t>
      </w:r>
      <w:r>
        <w:rPr>
          <w:rFonts w:ascii="Times New Roman" w:hAnsi="Times New Roman"/>
          <w:bCs/>
          <w:sz w:val="28"/>
          <w:szCs w:val="28"/>
        </w:rPr>
        <w:t>у</w:t>
      </w:r>
      <w:r w:rsidRPr="000711DF">
        <w:rPr>
          <w:rFonts w:ascii="Times New Roman" w:hAnsi="Times New Roman"/>
          <w:bCs/>
          <w:sz w:val="28"/>
          <w:szCs w:val="28"/>
        </w:rPr>
        <w:t xml:space="preserve"> к </w:t>
      </w:r>
      <w:r>
        <w:rPr>
          <w:rFonts w:ascii="Times New Roman" w:hAnsi="Times New Roman"/>
          <w:bCs/>
          <w:sz w:val="28"/>
          <w:szCs w:val="28"/>
        </w:rPr>
        <w:t>их проведению, в</w:t>
      </w:r>
      <w:r w:rsidRPr="000711DF">
        <w:rPr>
          <w:rFonts w:ascii="Times New Roman" w:hAnsi="Times New Roman"/>
          <w:bCs/>
          <w:sz w:val="28"/>
          <w:szCs w:val="28"/>
        </w:rPr>
        <w:t>ыполнение измерений и учет результатов</w:t>
      </w:r>
      <w:r>
        <w:rPr>
          <w:rFonts w:ascii="Times New Roman" w:hAnsi="Times New Roman"/>
          <w:bCs/>
          <w:sz w:val="28"/>
          <w:szCs w:val="28"/>
        </w:rPr>
        <w:t>, о</w:t>
      </w:r>
      <w:r w:rsidRPr="000711DF">
        <w:rPr>
          <w:rFonts w:ascii="Times New Roman" w:hAnsi="Times New Roman"/>
          <w:bCs/>
          <w:sz w:val="28"/>
          <w:szCs w:val="28"/>
        </w:rPr>
        <w:t>бязанности  и ответственность</w:t>
      </w:r>
      <w:r>
        <w:rPr>
          <w:rFonts w:ascii="Times New Roman" w:hAnsi="Times New Roman"/>
          <w:bCs/>
          <w:sz w:val="28"/>
          <w:szCs w:val="28"/>
        </w:rPr>
        <w:t>, обработку результатов.</w:t>
      </w:r>
    </w:p>
    <w:p w14:paraId="1BD07F77" w14:textId="77777777" w:rsidR="00CC5864" w:rsidRPr="000711DF" w:rsidRDefault="00CC5864" w:rsidP="001A39FE">
      <w:pPr>
        <w:ind w:firstLine="709"/>
        <w:jc w:val="both"/>
        <w:rPr>
          <w:rFonts w:ascii="Times New Roman" w:hAnsi="Times New Roman"/>
          <w:bCs/>
          <w:sz w:val="28"/>
          <w:szCs w:val="28"/>
        </w:rPr>
      </w:pPr>
      <w:r>
        <w:rPr>
          <w:rFonts w:ascii="Times New Roman" w:hAnsi="Times New Roman"/>
          <w:bCs/>
          <w:sz w:val="28"/>
          <w:szCs w:val="28"/>
        </w:rPr>
        <w:t>В рамках эксперимента было спланировано п</w:t>
      </w:r>
      <w:r w:rsidRPr="000711DF">
        <w:rPr>
          <w:rFonts w:ascii="Times New Roman" w:hAnsi="Times New Roman"/>
          <w:bCs/>
          <w:sz w:val="28"/>
          <w:szCs w:val="28"/>
        </w:rPr>
        <w:t>ровести процесс валидации отбора проб молока сырого</w:t>
      </w:r>
      <w:r>
        <w:rPr>
          <w:rFonts w:ascii="Times New Roman" w:hAnsi="Times New Roman"/>
          <w:bCs/>
          <w:sz w:val="28"/>
          <w:szCs w:val="28"/>
        </w:rPr>
        <w:t xml:space="preserve"> </w:t>
      </w:r>
      <w:r w:rsidRPr="000711DF">
        <w:rPr>
          <w:rFonts w:ascii="Times New Roman" w:hAnsi="Times New Roman"/>
          <w:bCs/>
          <w:sz w:val="28"/>
          <w:szCs w:val="28"/>
        </w:rPr>
        <w:t xml:space="preserve">по ГОСТ ISO 707 с увеличением времени перемешивания до </w:t>
      </w:r>
      <w:r>
        <w:rPr>
          <w:rFonts w:ascii="Times New Roman" w:hAnsi="Times New Roman"/>
          <w:bCs/>
          <w:sz w:val="28"/>
          <w:szCs w:val="28"/>
        </w:rPr>
        <w:t>10</w:t>
      </w:r>
      <w:r w:rsidRPr="000711DF">
        <w:rPr>
          <w:rFonts w:ascii="Times New Roman" w:hAnsi="Times New Roman"/>
          <w:bCs/>
          <w:sz w:val="28"/>
          <w:szCs w:val="28"/>
        </w:rPr>
        <w:t xml:space="preserve"> минут.</w:t>
      </w:r>
      <w:r>
        <w:rPr>
          <w:rFonts w:ascii="Times New Roman" w:hAnsi="Times New Roman"/>
          <w:bCs/>
          <w:sz w:val="28"/>
          <w:szCs w:val="28"/>
        </w:rPr>
        <w:t xml:space="preserve"> После выполнить контроль </w:t>
      </w:r>
      <w:r w:rsidRPr="000711DF">
        <w:rPr>
          <w:rFonts w:ascii="Times New Roman" w:hAnsi="Times New Roman"/>
          <w:bCs/>
          <w:sz w:val="28"/>
          <w:szCs w:val="28"/>
        </w:rPr>
        <w:t>показателей (</w:t>
      </w:r>
      <w:r>
        <w:rPr>
          <w:rFonts w:ascii="Times New Roman" w:hAnsi="Times New Roman"/>
          <w:bCs/>
          <w:sz w:val="28"/>
          <w:szCs w:val="28"/>
        </w:rPr>
        <w:t xml:space="preserve">плотность, кислотность, массовая доля жира, </w:t>
      </w:r>
      <w:r w:rsidRPr="000711DF">
        <w:rPr>
          <w:rFonts w:ascii="Times New Roman" w:hAnsi="Times New Roman"/>
          <w:bCs/>
          <w:sz w:val="28"/>
          <w:szCs w:val="28"/>
        </w:rPr>
        <w:t xml:space="preserve">сухого обезжиренного вещества) молока в отобранных </w:t>
      </w:r>
      <w:r>
        <w:rPr>
          <w:rFonts w:ascii="Times New Roman" w:hAnsi="Times New Roman"/>
          <w:bCs/>
          <w:sz w:val="28"/>
          <w:szCs w:val="28"/>
        </w:rPr>
        <w:t>пробах</w:t>
      </w:r>
      <w:r w:rsidRPr="000711DF">
        <w:rPr>
          <w:rFonts w:ascii="Times New Roman" w:hAnsi="Times New Roman"/>
          <w:bCs/>
          <w:sz w:val="28"/>
          <w:szCs w:val="28"/>
        </w:rPr>
        <w:t xml:space="preserve">. </w:t>
      </w:r>
    </w:p>
    <w:p w14:paraId="28B6BCDE" w14:textId="77777777" w:rsidR="00CC5864" w:rsidRPr="00BA4F0D" w:rsidRDefault="00CC5864" w:rsidP="001A39FE">
      <w:pPr>
        <w:ind w:firstLine="709"/>
        <w:jc w:val="both"/>
        <w:rPr>
          <w:rFonts w:ascii="Times New Roman" w:hAnsi="Times New Roman"/>
          <w:sz w:val="28"/>
        </w:rPr>
      </w:pPr>
      <w:r w:rsidRPr="002153EA">
        <w:rPr>
          <w:rFonts w:ascii="Times New Roman" w:hAnsi="Times New Roman"/>
          <w:sz w:val="28"/>
        </w:rPr>
        <w:t>В каждом конкретном случае перед отбором проб молоко тщательно перемешивают</w:t>
      </w:r>
      <w:r>
        <w:rPr>
          <w:rFonts w:ascii="Times New Roman" w:hAnsi="Times New Roman"/>
          <w:sz w:val="28"/>
        </w:rPr>
        <w:t xml:space="preserve">. </w:t>
      </w:r>
      <w:r>
        <w:rPr>
          <w:rFonts w:ascii="Times New Roman" w:hAnsi="Times New Roman"/>
          <w:spacing w:val="-4"/>
          <w:sz w:val="28"/>
          <w:szCs w:val="28"/>
          <w:lang w:eastAsia="ru-RU"/>
        </w:rPr>
        <w:t>Сырое молоко в полностью или частично заполненных автомобильных цистернах с тремя отсеками (объем отсеков 12,5 м</w:t>
      </w:r>
      <w:r w:rsidRPr="002153EA">
        <w:rPr>
          <w:rFonts w:ascii="Times New Roman" w:hAnsi="Times New Roman"/>
          <w:spacing w:val="-4"/>
          <w:sz w:val="28"/>
          <w:szCs w:val="28"/>
          <w:vertAlign w:val="superscript"/>
          <w:lang w:eastAsia="ru-RU"/>
        </w:rPr>
        <w:t>3</w:t>
      </w:r>
      <w:r>
        <w:rPr>
          <w:rFonts w:ascii="Times New Roman" w:hAnsi="Times New Roman"/>
          <w:spacing w:val="-4"/>
          <w:sz w:val="28"/>
          <w:szCs w:val="28"/>
          <w:lang w:eastAsia="ru-RU"/>
        </w:rPr>
        <w:t xml:space="preserve">) перемешивали мутовкой в течение 10 мин, совмещая перемещение ее вниз и вверх с круговыми движениями. Перемешивание проводят в каждом отсеке. Стерильную металлическую трубку (длина 1,35 м, внутренний диаметр 10 мм) ополаскивали молоком. Затем </w:t>
      </w:r>
      <w:r w:rsidRPr="00AF03AB">
        <w:rPr>
          <w:rFonts w:ascii="Times New Roman" w:hAnsi="Times New Roman"/>
          <w:spacing w:val="-4"/>
          <w:sz w:val="28"/>
          <w:szCs w:val="28"/>
          <w:lang w:eastAsia="ru-RU"/>
        </w:rPr>
        <w:t>не закрывая верхнего отверстия, медленн</w:t>
      </w:r>
      <w:r>
        <w:rPr>
          <w:rFonts w:ascii="Times New Roman" w:hAnsi="Times New Roman"/>
          <w:spacing w:val="-4"/>
          <w:sz w:val="28"/>
          <w:szCs w:val="28"/>
          <w:lang w:eastAsia="ru-RU"/>
        </w:rPr>
        <w:t>о погружали её в отсек с молоком</w:t>
      </w:r>
      <w:r w:rsidRPr="00AF03AB">
        <w:rPr>
          <w:rFonts w:ascii="Times New Roman" w:hAnsi="Times New Roman"/>
          <w:spacing w:val="-4"/>
          <w:sz w:val="28"/>
          <w:szCs w:val="28"/>
          <w:lang w:eastAsia="ru-RU"/>
        </w:rPr>
        <w:t xml:space="preserve"> до самого дна с такой скоростью, чтобы он</w:t>
      </w:r>
      <w:r>
        <w:rPr>
          <w:rFonts w:ascii="Times New Roman" w:hAnsi="Times New Roman"/>
          <w:spacing w:val="-4"/>
          <w:sz w:val="28"/>
          <w:szCs w:val="28"/>
          <w:lang w:eastAsia="ru-RU"/>
        </w:rPr>
        <w:t>а</w:t>
      </w:r>
      <w:r w:rsidRPr="00AF03AB">
        <w:rPr>
          <w:rFonts w:ascii="Times New Roman" w:hAnsi="Times New Roman"/>
          <w:spacing w:val="-4"/>
          <w:sz w:val="28"/>
          <w:szCs w:val="28"/>
          <w:lang w:eastAsia="ru-RU"/>
        </w:rPr>
        <w:t xml:space="preserve"> успевала наполнит</w:t>
      </w:r>
      <w:r>
        <w:rPr>
          <w:rFonts w:ascii="Times New Roman" w:hAnsi="Times New Roman"/>
          <w:spacing w:val="-4"/>
          <w:sz w:val="28"/>
          <w:szCs w:val="28"/>
          <w:lang w:eastAsia="ru-RU"/>
        </w:rPr>
        <w:t>ь</w:t>
      </w:r>
      <w:r w:rsidRPr="00AF03AB">
        <w:rPr>
          <w:rFonts w:ascii="Times New Roman" w:hAnsi="Times New Roman"/>
          <w:spacing w:val="-4"/>
          <w:sz w:val="28"/>
          <w:szCs w:val="28"/>
          <w:lang w:eastAsia="ru-RU"/>
        </w:rPr>
        <w:t xml:space="preserve">ся до </w:t>
      </w:r>
      <w:r>
        <w:rPr>
          <w:rFonts w:ascii="Times New Roman" w:hAnsi="Times New Roman"/>
          <w:spacing w:val="-4"/>
          <w:sz w:val="28"/>
          <w:szCs w:val="28"/>
          <w:lang w:eastAsia="ru-RU"/>
        </w:rPr>
        <w:t>уровня. Погрузив трубку до дна</w:t>
      </w:r>
      <w:r w:rsidRPr="00AF03AB">
        <w:rPr>
          <w:rFonts w:ascii="Times New Roman" w:hAnsi="Times New Roman"/>
          <w:spacing w:val="-4"/>
          <w:sz w:val="28"/>
          <w:szCs w:val="28"/>
          <w:lang w:eastAsia="ru-RU"/>
        </w:rPr>
        <w:t>, верхнее отверстие плотно закрыва</w:t>
      </w:r>
      <w:r>
        <w:rPr>
          <w:rFonts w:ascii="Times New Roman" w:hAnsi="Times New Roman"/>
          <w:spacing w:val="-4"/>
          <w:sz w:val="28"/>
          <w:szCs w:val="28"/>
          <w:lang w:eastAsia="ru-RU"/>
        </w:rPr>
        <w:t>ли</w:t>
      </w:r>
      <w:r w:rsidRPr="00AF03AB">
        <w:rPr>
          <w:rFonts w:ascii="Times New Roman" w:hAnsi="Times New Roman"/>
          <w:spacing w:val="-4"/>
          <w:sz w:val="28"/>
          <w:szCs w:val="28"/>
          <w:lang w:eastAsia="ru-RU"/>
        </w:rPr>
        <w:t xml:space="preserve"> большим пальцем, вынима</w:t>
      </w:r>
      <w:r>
        <w:rPr>
          <w:rFonts w:ascii="Times New Roman" w:hAnsi="Times New Roman"/>
          <w:spacing w:val="-4"/>
          <w:sz w:val="28"/>
          <w:szCs w:val="28"/>
          <w:lang w:eastAsia="ru-RU"/>
        </w:rPr>
        <w:t>ли</w:t>
      </w:r>
      <w:r w:rsidRPr="00AF03AB">
        <w:rPr>
          <w:rFonts w:ascii="Times New Roman" w:hAnsi="Times New Roman"/>
          <w:spacing w:val="-4"/>
          <w:sz w:val="28"/>
          <w:szCs w:val="28"/>
          <w:lang w:eastAsia="ru-RU"/>
        </w:rPr>
        <w:t xml:space="preserve"> трубку и перенос</w:t>
      </w:r>
      <w:r>
        <w:rPr>
          <w:rFonts w:ascii="Times New Roman" w:hAnsi="Times New Roman"/>
          <w:spacing w:val="-4"/>
          <w:sz w:val="28"/>
          <w:szCs w:val="28"/>
          <w:lang w:eastAsia="ru-RU"/>
        </w:rPr>
        <w:t>или</w:t>
      </w:r>
      <w:r w:rsidRPr="00AF03AB">
        <w:rPr>
          <w:rFonts w:ascii="Times New Roman" w:hAnsi="Times New Roman"/>
          <w:spacing w:val="-4"/>
          <w:sz w:val="28"/>
          <w:szCs w:val="28"/>
          <w:lang w:eastAsia="ru-RU"/>
        </w:rPr>
        <w:t xml:space="preserve"> молоко в</w:t>
      </w:r>
      <w:r>
        <w:rPr>
          <w:rFonts w:ascii="Times New Roman" w:hAnsi="Times New Roman"/>
          <w:spacing w:val="-4"/>
          <w:sz w:val="28"/>
          <w:szCs w:val="28"/>
          <w:lang w:eastAsia="ru-RU"/>
        </w:rPr>
        <w:t xml:space="preserve"> стерильный сосуд. Такое действие повторяли в каждом отсеке 7–8 раз. Объем объединенной пробы составлял 1 дм</w:t>
      </w:r>
      <w:r>
        <w:rPr>
          <w:rFonts w:ascii="Times New Roman" w:hAnsi="Times New Roman"/>
          <w:spacing w:val="-4"/>
          <w:sz w:val="28"/>
          <w:szCs w:val="28"/>
          <w:vertAlign w:val="superscript"/>
          <w:lang w:eastAsia="ru-RU"/>
        </w:rPr>
        <w:t>3</w:t>
      </w:r>
      <w:r>
        <w:rPr>
          <w:rFonts w:ascii="Times New Roman" w:hAnsi="Times New Roman"/>
          <w:spacing w:val="-4"/>
          <w:sz w:val="28"/>
          <w:szCs w:val="28"/>
          <w:lang w:eastAsia="ru-RU"/>
        </w:rPr>
        <w:t>.</w:t>
      </w:r>
    </w:p>
    <w:p w14:paraId="057852D0" w14:textId="77777777" w:rsidR="00CC5864" w:rsidRDefault="00CC5864" w:rsidP="001A39FE">
      <w:pPr>
        <w:ind w:firstLine="709"/>
        <w:jc w:val="both"/>
        <w:rPr>
          <w:rFonts w:ascii="Times New Roman" w:hAnsi="Times New Roman"/>
          <w:bCs/>
          <w:sz w:val="28"/>
          <w:szCs w:val="28"/>
          <w:lang w:bidi="kok-IN"/>
        </w:rPr>
      </w:pPr>
      <w:r>
        <w:rPr>
          <w:rFonts w:ascii="Times New Roman" w:hAnsi="Times New Roman"/>
          <w:spacing w:val="-4"/>
          <w:sz w:val="28"/>
          <w:szCs w:val="28"/>
          <w:lang w:eastAsia="ru-RU"/>
        </w:rPr>
        <w:t>Далее определяли физико-химические показатели, перечень которых включал</w:t>
      </w:r>
      <w:r>
        <w:rPr>
          <w:rFonts w:ascii="Times New Roman" w:hAnsi="Times New Roman"/>
          <w:bCs/>
          <w:sz w:val="28"/>
          <w:szCs w:val="28"/>
          <w:lang w:bidi="kok-IN"/>
        </w:rPr>
        <w:t>:</w:t>
      </w:r>
    </w:p>
    <w:p w14:paraId="740DB7F2" w14:textId="77777777" w:rsidR="00CC5864" w:rsidRDefault="00CC5864" w:rsidP="001A39FE">
      <w:pPr>
        <w:ind w:firstLine="709"/>
        <w:jc w:val="both"/>
        <w:rPr>
          <w:rFonts w:ascii="Times New Roman" w:hAnsi="Times New Roman"/>
          <w:bCs/>
          <w:sz w:val="28"/>
          <w:szCs w:val="28"/>
          <w:lang w:bidi="kok-IN"/>
        </w:rPr>
      </w:pPr>
      <w:r>
        <w:rPr>
          <w:rFonts w:ascii="Times New Roman" w:hAnsi="Times New Roman"/>
          <w:bCs/>
          <w:sz w:val="28"/>
          <w:szCs w:val="28"/>
          <w:lang w:bidi="kok-IN"/>
        </w:rPr>
        <w:t xml:space="preserve">– массовую долю жира </w:t>
      </w:r>
      <w:r w:rsidRPr="00774325">
        <w:rPr>
          <w:rFonts w:ascii="Times New Roman" w:hAnsi="Times New Roman"/>
          <w:bCs/>
          <w:sz w:val="28"/>
          <w:szCs w:val="28"/>
          <w:lang w:bidi="kok-IN"/>
        </w:rPr>
        <w:t>по ГОСТ 5867–90</w:t>
      </w:r>
      <w:r>
        <w:rPr>
          <w:rFonts w:ascii="Times New Roman" w:hAnsi="Times New Roman"/>
          <w:bCs/>
          <w:sz w:val="28"/>
          <w:szCs w:val="28"/>
          <w:lang w:bidi="kok-IN"/>
        </w:rPr>
        <w:t>;</w:t>
      </w:r>
    </w:p>
    <w:p w14:paraId="4D56BC91" w14:textId="77777777" w:rsidR="00CC5864" w:rsidRDefault="00CC5864" w:rsidP="001A39FE">
      <w:pPr>
        <w:ind w:firstLine="709"/>
        <w:jc w:val="both"/>
        <w:rPr>
          <w:rFonts w:ascii="Times New Roman" w:hAnsi="Times New Roman"/>
          <w:bCs/>
          <w:sz w:val="28"/>
          <w:szCs w:val="28"/>
          <w:lang w:bidi="kok-IN"/>
        </w:rPr>
      </w:pPr>
      <w:r>
        <w:rPr>
          <w:rFonts w:ascii="Times New Roman" w:hAnsi="Times New Roman"/>
          <w:bCs/>
          <w:sz w:val="28"/>
          <w:szCs w:val="28"/>
          <w:lang w:bidi="kok-IN"/>
        </w:rPr>
        <w:t>– массовую долю сухого обезжиренного вещества по ГОСТ </w:t>
      </w:r>
      <w:r w:rsidRPr="00774325">
        <w:rPr>
          <w:rFonts w:ascii="Times New Roman" w:hAnsi="Times New Roman"/>
          <w:bCs/>
          <w:sz w:val="28"/>
          <w:szCs w:val="28"/>
          <w:lang w:bidi="kok-IN"/>
        </w:rPr>
        <w:t>3626–73</w:t>
      </w:r>
      <w:r>
        <w:rPr>
          <w:rFonts w:ascii="Times New Roman" w:hAnsi="Times New Roman"/>
          <w:bCs/>
          <w:sz w:val="28"/>
          <w:szCs w:val="28"/>
          <w:lang w:bidi="kok-IN"/>
        </w:rPr>
        <w:t>;</w:t>
      </w:r>
    </w:p>
    <w:p w14:paraId="138CF80C" w14:textId="77777777" w:rsidR="00CC5864" w:rsidRDefault="00CC5864" w:rsidP="001A39FE">
      <w:pPr>
        <w:ind w:firstLine="709"/>
        <w:jc w:val="both"/>
        <w:rPr>
          <w:rFonts w:ascii="Times New Roman" w:hAnsi="Times New Roman"/>
          <w:bCs/>
          <w:sz w:val="28"/>
          <w:szCs w:val="28"/>
          <w:lang w:bidi="kok-IN"/>
        </w:rPr>
      </w:pPr>
      <w:r>
        <w:rPr>
          <w:rFonts w:ascii="Times New Roman" w:hAnsi="Times New Roman"/>
          <w:bCs/>
          <w:sz w:val="28"/>
          <w:szCs w:val="28"/>
          <w:lang w:bidi="kok-IN"/>
        </w:rPr>
        <w:t xml:space="preserve">– кислотность </w:t>
      </w:r>
      <w:r w:rsidRPr="00774325">
        <w:rPr>
          <w:rFonts w:ascii="Times New Roman" w:hAnsi="Times New Roman"/>
          <w:bCs/>
          <w:sz w:val="28"/>
          <w:szCs w:val="28"/>
          <w:lang w:bidi="kok-IN"/>
        </w:rPr>
        <w:t>по ГОСТ 3624–92</w:t>
      </w:r>
      <w:r>
        <w:rPr>
          <w:rFonts w:ascii="Times New Roman" w:hAnsi="Times New Roman"/>
          <w:bCs/>
          <w:sz w:val="28"/>
          <w:szCs w:val="28"/>
          <w:lang w:bidi="kok-IN"/>
        </w:rPr>
        <w:t>;</w:t>
      </w:r>
    </w:p>
    <w:p w14:paraId="22149105" w14:textId="77777777" w:rsidR="00CC5864" w:rsidRPr="001D3B37" w:rsidRDefault="00CC5864" w:rsidP="001A39FE">
      <w:pPr>
        <w:ind w:firstLine="709"/>
        <w:jc w:val="both"/>
        <w:rPr>
          <w:rFonts w:ascii="Times New Roman" w:hAnsi="Times New Roman"/>
          <w:bCs/>
          <w:sz w:val="28"/>
          <w:szCs w:val="28"/>
          <w:lang w:bidi="kok-IN"/>
        </w:rPr>
      </w:pPr>
      <w:r>
        <w:rPr>
          <w:rFonts w:ascii="Times New Roman" w:hAnsi="Times New Roman"/>
          <w:bCs/>
          <w:sz w:val="28"/>
          <w:szCs w:val="28"/>
          <w:lang w:bidi="kok-IN"/>
        </w:rPr>
        <w:t>– плотность</w:t>
      </w:r>
      <w:r w:rsidRPr="00774325">
        <w:t xml:space="preserve"> </w:t>
      </w:r>
      <w:r w:rsidRPr="00774325">
        <w:rPr>
          <w:rFonts w:ascii="Times New Roman" w:hAnsi="Times New Roman"/>
          <w:bCs/>
          <w:sz w:val="28"/>
          <w:szCs w:val="28"/>
          <w:lang w:bidi="kok-IN"/>
        </w:rPr>
        <w:t>по ГОСТ 3625–84</w:t>
      </w:r>
      <w:r>
        <w:rPr>
          <w:rFonts w:ascii="Times New Roman" w:hAnsi="Times New Roman"/>
          <w:bCs/>
          <w:sz w:val="28"/>
          <w:szCs w:val="28"/>
          <w:lang w:bidi="kok-IN"/>
        </w:rPr>
        <w:t>.</w:t>
      </w:r>
    </w:p>
    <w:p w14:paraId="0A0C2A30" w14:textId="77777777" w:rsidR="00CC5864" w:rsidRDefault="00CC5864" w:rsidP="001A39FE">
      <w:pPr>
        <w:ind w:firstLine="708"/>
        <w:jc w:val="both"/>
        <w:rPr>
          <w:rFonts w:ascii="Times New Roman" w:hAnsi="Times New Roman"/>
          <w:bCs/>
          <w:sz w:val="28"/>
          <w:szCs w:val="28"/>
        </w:rPr>
      </w:pPr>
      <w:r>
        <w:rPr>
          <w:rFonts w:ascii="Times New Roman" w:hAnsi="Times New Roman"/>
          <w:bCs/>
          <w:sz w:val="28"/>
          <w:szCs w:val="28"/>
        </w:rPr>
        <w:t>Проведенные испытания показали, что увеличение времени перемешивания молока сырого не влияет на результаты определения массовой доли жира (п</w:t>
      </w:r>
      <w:r w:rsidRPr="00440802">
        <w:rPr>
          <w:rFonts w:ascii="Times New Roman" w:hAnsi="Times New Roman"/>
          <w:bCs/>
          <w:sz w:val="28"/>
          <w:szCs w:val="28"/>
        </w:rPr>
        <w:t>редел допускаем</w:t>
      </w:r>
      <w:r>
        <w:rPr>
          <w:rFonts w:ascii="Times New Roman" w:hAnsi="Times New Roman"/>
          <w:bCs/>
          <w:sz w:val="28"/>
          <w:szCs w:val="28"/>
        </w:rPr>
        <w:t>ых значений</w:t>
      </w:r>
      <w:r w:rsidRPr="00440802">
        <w:rPr>
          <w:rFonts w:ascii="Times New Roman" w:hAnsi="Times New Roman"/>
          <w:bCs/>
          <w:sz w:val="28"/>
          <w:szCs w:val="28"/>
        </w:rPr>
        <w:t xml:space="preserve"> </w:t>
      </w:r>
      <w:r w:rsidRPr="00774325">
        <w:rPr>
          <w:rFonts w:ascii="Times New Roman" w:hAnsi="Times New Roman"/>
          <w:bCs/>
          <w:sz w:val="28"/>
          <w:szCs w:val="28"/>
        </w:rPr>
        <w:t>показател</w:t>
      </w:r>
      <w:r>
        <w:rPr>
          <w:rFonts w:ascii="Times New Roman" w:hAnsi="Times New Roman"/>
          <w:bCs/>
          <w:sz w:val="28"/>
          <w:szCs w:val="28"/>
        </w:rPr>
        <w:t>ей</w:t>
      </w:r>
      <w:r w:rsidRPr="00774325">
        <w:rPr>
          <w:rFonts w:ascii="Times New Roman" w:hAnsi="Times New Roman"/>
          <w:bCs/>
          <w:sz w:val="28"/>
          <w:szCs w:val="28"/>
        </w:rPr>
        <w:t xml:space="preserve"> точности</w:t>
      </w:r>
      <w:r w:rsidRPr="00440802">
        <w:rPr>
          <w:rFonts w:ascii="Times New Roman" w:hAnsi="Times New Roman"/>
          <w:bCs/>
          <w:sz w:val="28"/>
          <w:szCs w:val="28"/>
        </w:rPr>
        <w:t xml:space="preserve"> измерени</w:t>
      </w:r>
      <w:r>
        <w:rPr>
          <w:rFonts w:ascii="Times New Roman" w:hAnsi="Times New Roman"/>
          <w:bCs/>
          <w:sz w:val="28"/>
          <w:szCs w:val="28"/>
        </w:rPr>
        <w:t>й</w:t>
      </w:r>
      <w:r w:rsidRPr="00440802">
        <w:rPr>
          <w:rFonts w:ascii="Times New Roman" w:hAnsi="Times New Roman"/>
          <w:bCs/>
          <w:sz w:val="28"/>
          <w:szCs w:val="28"/>
        </w:rPr>
        <w:t xml:space="preserve"> массовой доли жира </w:t>
      </w:r>
      <w:r>
        <w:rPr>
          <w:rFonts w:ascii="Times New Roman" w:hAnsi="Times New Roman"/>
          <w:bCs/>
          <w:sz w:val="28"/>
          <w:szCs w:val="28"/>
        </w:rPr>
        <w:t>составляет</w:t>
      </w:r>
      <w:r w:rsidRPr="00440802">
        <w:rPr>
          <w:rFonts w:ascii="Times New Roman" w:hAnsi="Times New Roman"/>
          <w:bCs/>
          <w:sz w:val="28"/>
          <w:szCs w:val="28"/>
        </w:rPr>
        <w:t xml:space="preserve"> ±0,08%</w:t>
      </w:r>
      <w:r>
        <w:rPr>
          <w:rFonts w:ascii="Times New Roman" w:hAnsi="Times New Roman"/>
          <w:bCs/>
          <w:sz w:val="28"/>
          <w:szCs w:val="28"/>
        </w:rPr>
        <w:t>), м</w:t>
      </w:r>
      <w:r w:rsidRPr="00440802">
        <w:rPr>
          <w:rFonts w:ascii="Times New Roman" w:hAnsi="Times New Roman"/>
          <w:bCs/>
          <w:sz w:val="28"/>
          <w:szCs w:val="28"/>
        </w:rPr>
        <w:t>ассов</w:t>
      </w:r>
      <w:r>
        <w:rPr>
          <w:rFonts w:ascii="Times New Roman" w:hAnsi="Times New Roman"/>
          <w:bCs/>
          <w:sz w:val="28"/>
          <w:szCs w:val="28"/>
        </w:rPr>
        <w:t>ой</w:t>
      </w:r>
      <w:r w:rsidRPr="00440802">
        <w:rPr>
          <w:rFonts w:ascii="Times New Roman" w:hAnsi="Times New Roman"/>
          <w:bCs/>
          <w:sz w:val="28"/>
          <w:szCs w:val="28"/>
        </w:rPr>
        <w:t xml:space="preserve"> дол</w:t>
      </w:r>
      <w:r>
        <w:rPr>
          <w:rFonts w:ascii="Times New Roman" w:hAnsi="Times New Roman"/>
          <w:bCs/>
          <w:sz w:val="28"/>
          <w:szCs w:val="28"/>
        </w:rPr>
        <w:t>и</w:t>
      </w:r>
      <w:r w:rsidRPr="00440802">
        <w:rPr>
          <w:rFonts w:ascii="Times New Roman" w:hAnsi="Times New Roman"/>
          <w:bCs/>
          <w:sz w:val="28"/>
          <w:szCs w:val="28"/>
        </w:rPr>
        <w:t xml:space="preserve"> сухого обезжиренного вещества</w:t>
      </w:r>
      <w:r>
        <w:rPr>
          <w:rFonts w:ascii="Times New Roman" w:hAnsi="Times New Roman"/>
          <w:bCs/>
          <w:sz w:val="28"/>
          <w:szCs w:val="28"/>
        </w:rPr>
        <w:t xml:space="preserve"> (п</w:t>
      </w:r>
      <w:r w:rsidRPr="00440802">
        <w:rPr>
          <w:rFonts w:ascii="Times New Roman" w:hAnsi="Times New Roman"/>
          <w:bCs/>
          <w:sz w:val="28"/>
          <w:szCs w:val="28"/>
        </w:rPr>
        <w:t xml:space="preserve">редел </w:t>
      </w:r>
      <w:r w:rsidRPr="00550FBD">
        <w:rPr>
          <w:rFonts w:ascii="Times New Roman" w:hAnsi="Times New Roman"/>
          <w:bCs/>
          <w:sz w:val="28"/>
          <w:szCs w:val="28"/>
        </w:rPr>
        <w:t>допускаемых значений показателей точности измерений</w:t>
      </w:r>
      <w:r w:rsidRPr="00440802">
        <w:rPr>
          <w:rFonts w:ascii="Times New Roman" w:hAnsi="Times New Roman"/>
          <w:bCs/>
          <w:sz w:val="28"/>
          <w:szCs w:val="28"/>
        </w:rPr>
        <w:t xml:space="preserve"> массовой доли сухого обезжиренного вещества − не более 0,2%</w:t>
      </w:r>
      <w:r>
        <w:rPr>
          <w:rFonts w:ascii="Times New Roman" w:hAnsi="Times New Roman"/>
          <w:bCs/>
          <w:sz w:val="28"/>
          <w:szCs w:val="28"/>
        </w:rPr>
        <w:t>), кислотности (п</w:t>
      </w:r>
      <w:r w:rsidRPr="00440802">
        <w:rPr>
          <w:rFonts w:ascii="Times New Roman" w:hAnsi="Times New Roman"/>
          <w:bCs/>
          <w:sz w:val="28"/>
          <w:szCs w:val="28"/>
        </w:rPr>
        <w:t xml:space="preserve">редел </w:t>
      </w:r>
      <w:r w:rsidRPr="00550FBD">
        <w:rPr>
          <w:rFonts w:ascii="Times New Roman" w:hAnsi="Times New Roman"/>
          <w:bCs/>
          <w:sz w:val="28"/>
          <w:szCs w:val="28"/>
        </w:rPr>
        <w:t>допускаемых значений показателей точности измерений</w:t>
      </w:r>
      <w:r w:rsidRPr="00440802">
        <w:rPr>
          <w:rFonts w:ascii="Times New Roman" w:hAnsi="Times New Roman"/>
          <w:bCs/>
          <w:sz w:val="28"/>
          <w:szCs w:val="28"/>
        </w:rPr>
        <w:t xml:space="preserve"> кислотности молока </w:t>
      </w:r>
      <w:r>
        <w:rPr>
          <w:rFonts w:ascii="Times New Roman" w:hAnsi="Times New Roman"/>
          <w:bCs/>
          <w:sz w:val="28"/>
          <w:szCs w:val="28"/>
        </w:rPr>
        <w:t xml:space="preserve">сырого </w:t>
      </w:r>
      <w:r w:rsidRPr="00440802">
        <w:rPr>
          <w:rFonts w:ascii="Times New Roman" w:hAnsi="Times New Roman"/>
          <w:bCs/>
          <w:sz w:val="28"/>
          <w:szCs w:val="28"/>
        </w:rPr>
        <w:t>− ± 1,9</w:t>
      </w:r>
      <w:r>
        <w:rPr>
          <w:rFonts w:ascii="Times New Roman" w:hAnsi="Times New Roman"/>
          <w:bCs/>
          <w:sz w:val="28"/>
          <w:szCs w:val="28"/>
        </w:rPr>
        <w:t>º</w:t>
      </w:r>
      <w:r w:rsidRPr="00440802">
        <w:rPr>
          <w:rFonts w:ascii="Times New Roman" w:hAnsi="Times New Roman"/>
          <w:bCs/>
          <w:sz w:val="28"/>
          <w:szCs w:val="28"/>
        </w:rPr>
        <w:t>Т</w:t>
      </w:r>
      <w:r>
        <w:rPr>
          <w:rFonts w:ascii="Times New Roman" w:hAnsi="Times New Roman"/>
          <w:bCs/>
          <w:sz w:val="28"/>
          <w:szCs w:val="28"/>
        </w:rPr>
        <w:t>).</w:t>
      </w:r>
    </w:p>
    <w:p w14:paraId="0FBB1DDA" w14:textId="77777777" w:rsidR="00CC5864" w:rsidRDefault="00CC5864" w:rsidP="001A39FE">
      <w:pPr>
        <w:ind w:firstLine="708"/>
        <w:jc w:val="both"/>
        <w:rPr>
          <w:rFonts w:ascii="Times New Roman" w:hAnsi="Times New Roman"/>
          <w:bCs/>
          <w:sz w:val="28"/>
          <w:szCs w:val="28"/>
        </w:rPr>
      </w:pPr>
      <w:r>
        <w:rPr>
          <w:rFonts w:ascii="Times New Roman" w:hAnsi="Times New Roman"/>
          <w:bCs/>
          <w:sz w:val="28"/>
          <w:szCs w:val="28"/>
        </w:rPr>
        <w:lastRenderedPageBreak/>
        <w:t>Данные по определению плотности молока сырого по ГОСТ </w:t>
      </w:r>
      <w:r w:rsidRPr="00A52643">
        <w:rPr>
          <w:rFonts w:ascii="Times New Roman" w:hAnsi="Times New Roman"/>
          <w:bCs/>
          <w:sz w:val="28"/>
          <w:szCs w:val="28"/>
        </w:rPr>
        <w:t>3625–84</w:t>
      </w:r>
      <w:r>
        <w:rPr>
          <w:rFonts w:ascii="Times New Roman" w:hAnsi="Times New Roman"/>
          <w:bCs/>
          <w:sz w:val="28"/>
          <w:szCs w:val="28"/>
        </w:rPr>
        <w:t xml:space="preserve"> представлены в таблице 1.</w:t>
      </w:r>
    </w:p>
    <w:p w14:paraId="1874E055" w14:textId="77777777" w:rsidR="00CC5864" w:rsidRPr="00C866AD" w:rsidRDefault="00CC5864" w:rsidP="001A39FE">
      <w:pPr>
        <w:jc w:val="both"/>
        <w:rPr>
          <w:rFonts w:ascii="Times New Roman" w:hAnsi="Times New Roman"/>
          <w:sz w:val="28"/>
        </w:rPr>
      </w:pPr>
    </w:p>
    <w:p w14:paraId="56CECFD4" w14:textId="77777777" w:rsidR="00CC5864" w:rsidRDefault="00CC5864" w:rsidP="001A39FE">
      <w:pPr>
        <w:rPr>
          <w:rFonts w:ascii="Times New Roman" w:hAnsi="Times New Roman"/>
          <w:bCs/>
          <w:sz w:val="28"/>
          <w:szCs w:val="28"/>
        </w:rPr>
      </w:pPr>
      <w:r>
        <w:rPr>
          <w:rFonts w:ascii="Times New Roman" w:hAnsi="Times New Roman"/>
          <w:bCs/>
          <w:sz w:val="28"/>
          <w:szCs w:val="28"/>
        </w:rPr>
        <w:t>Таблица 1 – Результаты измерений плотности молока сырого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3076"/>
        <w:gridCol w:w="2560"/>
      </w:tblGrid>
      <w:tr w:rsidR="00CC5864" w:rsidRPr="003F1891" w14:paraId="02E933F6" w14:textId="77777777" w:rsidTr="00293B04">
        <w:tc>
          <w:tcPr>
            <w:tcW w:w="2952" w:type="dxa"/>
            <w:vMerge w:val="restart"/>
            <w:shd w:val="clear" w:color="auto" w:fill="auto"/>
            <w:vAlign w:val="center"/>
          </w:tcPr>
          <w:p w14:paraId="5707E5A2" w14:textId="77777777" w:rsidR="00CC5864" w:rsidRPr="003F1891" w:rsidRDefault="00CC5864" w:rsidP="001A39FE">
            <w:pPr>
              <w:jc w:val="center"/>
              <w:rPr>
                <w:rFonts w:ascii="Times New Roman" w:hAnsi="Times New Roman"/>
                <w:sz w:val="28"/>
                <w:lang w:eastAsia="ru-RU"/>
              </w:rPr>
            </w:pPr>
            <w:r w:rsidRPr="003F1891">
              <w:rPr>
                <w:rFonts w:ascii="Times New Roman" w:hAnsi="Times New Roman"/>
                <w:sz w:val="28"/>
                <w:lang w:eastAsia="ru-RU"/>
              </w:rPr>
              <w:t>№ пробы</w:t>
            </w:r>
          </w:p>
        </w:tc>
        <w:tc>
          <w:tcPr>
            <w:tcW w:w="5762" w:type="dxa"/>
            <w:gridSpan w:val="2"/>
            <w:shd w:val="clear" w:color="auto" w:fill="auto"/>
            <w:vAlign w:val="center"/>
          </w:tcPr>
          <w:p w14:paraId="65016E16" w14:textId="77777777" w:rsidR="00CC5864" w:rsidRPr="003F1891" w:rsidRDefault="00CC5864" w:rsidP="001A39FE">
            <w:pPr>
              <w:jc w:val="center"/>
              <w:rPr>
                <w:rFonts w:ascii="Times New Roman" w:hAnsi="Times New Roman"/>
                <w:sz w:val="28"/>
                <w:lang w:eastAsia="ru-RU"/>
              </w:rPr>
            </w:pPr>
            <w:r w:rsidRPr="003F1891">
              <w:rPr>
                <w:rFonts w:ascii="Times New Roman" w:hAnsi="Times New Roman"/>
                <w:sz w:val="28"/>
                <w:lang w:eastAsia="ru-RU"/>
              </w:rPr>
              <w:t xml:space="preserve">Значение, </w:t>
            </w:r>
            <w:r w:rsidRPr="003F1891">
              <w:rPr>
                <w:rFonts w:ascii="Times New Roman" w:eastAsia="Times New Roman" w:hAnsi="Times New Roman"/>
                <w:sz w:val="28"/>
                <w:lang w:eastAsia="ru-RU"/>
              </w:rPr>
              <w:t>кг/м</w:t>
            </w:r>
            <w:r w:rsidRPr="003F1891">
              <w:rPr>
                <w:rFonts w:ascii="Times New Roman" w:eastAsia="Times New Roman" w:hAnsi="Times New Roman"/>
                <w:sz w:val="28"/>
                <w:vertAlign w:val="superscript"/>
                <w:lang w:eastAsia="ru-RU"/>
              </w:rPr>
              <w:t>3</w:t>
            </w:r>
          </w:p>
        </w:tc>
      </w:tr>
      <w:tr w:rsidR="00CC5864" w:rsidRPr="003F1891" w14:paraId="0E724982" w14:textId="77777777" w:rsidTr="00293B04">
        <w:tc>
          <w:tcPr>
            <w:tcW w:w="2952" w:type="dxa"/>
            <w:vMerge/>
            <w:shd w:val="clear" w:color="auto" w:fill="auto"/>
            <w:vAlign w:val="center"/>
          </w:tcPr>
          <w:p w14:paraId="477B2268" w14:textId="77777777" w:rsidR="00CC5864" w:rsidRPr="003F1891" w:rsidRDefault="00CC5864" w:rsidP="001A39FE">
            <w:pPr>
              <w:jc w:val="center"/>
              <w:rPr>
                <w:rFonts w:ascii="Times New Roman" w:hAnsi="Times New Roman"/>
                <w:sz w:val="28"/>
                <w:lang w:eastAsia="ru-RU"/>
              </w:rPr>
            </w:pPr>
          </w:p>
        </w:tc>
        <w:tc>
          <w:tcPr>
            <w:tcW w:w="3124" w:type="dxa"/>
            <w:shd w:val="clear" w:color="auto" w:fill="auto"/>
            <w:vAlign w:val="center"/>
          </w:tcPr>
          <w:p w14:paraId="59E3D8E8" w14:textId="77777777" w:rsidR="00CC5864" w:rsidRPr="003F1891" w:rsidRDefault="00CC5864" w:rsidP="001A39FE">
            <w:pPr>
              <w:jc w:val="center"/>
              <w:rPr>
                <w:rFonts w:ascii="Times New Roman" w:hAnsi="Times New Roman"/>
                <w:sz w:val="28"/>
                <w:lang w:eastAsia="ru-RU"/>
              </w:rPr>
            </w:pPr>
            <w:r w:rsidRPr="003F1891">
              <w:rPr>
                <w:rFonts w:ascii="Times New Roman" w:hAnsi="Times New Roman"/>
                <w:sz w:val="28"/>
                <w:lang w:eastAsia="ru-RU"/>
              </w:rPr>
              <w:t xml:space="preserve">Отбор </w:t>
            </w:r>
            <w:r w:rsidRPr="003F1891">
              <w:rPr>
                <w:rFonts w:ascii="Times New Roman" w:hAnsi="Times New Roman"/>
                <w:spacing w:val="-20"/>
                <w:sz w:val="28"/>
                <w:lang w:eastAsia="ru-RU"/>
              </w:rPr>
              <w:t xml:space="preserve">по ГОСТ </w:t>
            </w:r>
            <w:r w:rsidRPr="003F1891">
              <w:rPr>
                <w:rFonts w:ascii="Times New Roman" w:hAnsi="Times New Roman"/>
                <w:spacing w:val="-20"/>
                <w:sz w:val="28"/>
                <w:lang w:val="en-US" w:eastAsia="ru-RU"/>
              </w:rPr>
              <w:t>ISO</w:t>
            </w:r>
            <w:r w:rsidRPr="003F1891">
              <w:rPr>
                <w:rFonts w:ascii="Times New Roman" w:hAnsi="Times New Roman"/>
                <w:spacing w:val="-20"/>
                <w:sz w:val="28"/>
                <w:lang w:eastAsia="ru-RU"/>
              </w:rPr>
              <w:t xml:space="preserve"> 707 </w:t>
            </w:r>
            <w:r w:rsidRPr="003F1891">
              <w:rPr>
                <w:rFonts w:ascii="Times New Roman" w:hAnsi="Times New Roman"/>
                <w:sz w:val="28"/>
                <w:lang w:eastAsia="ru-RU"/>
              </w:rPr>
              <w:t>с увеличением времени перемешивания</w:t>
            </w:r>
          </w:p>
        </w:tc>
        <w:tc>
          <w:tcPr>
            <w:tcW w:w="2638" w:type="dxa"/>
            <w:shd w:val="clear" w:color="auto" w:fill="auto"/>
          </w:tcPr>
          <w:p w14:paraId="1505270F" w14:textId="77777777" w:rsidR="00CC5864" w:rsidRPr="003F1891" w:rsidRDefault="00CC5864" w:rsidP="001A39FE">
            <w:pPr>
              <w:jc w:val="center"/>
              <w:rPr>
                <w:rFonts w:ascii="Times New Roman" w:hAnsi="Times New Roman"/>
                <w:sz w:val="28"/>
                <w:lang w:val="en-US" w:eastAsia="ru-RU"/>
              </w:rPr>
            </w:pPr>
            <w:r w:rsidRPr="003F1891">
              <w:rPr>
                <w:rFonts w:ascii="Times New Roman" w:hAnsi="Times New Roman"/>
                <w:sz w:val="28"/>
                <w:lang w:eastAsia="ru-RU"/>
              </w:rPr>
              <w:t>Отбор по</w:t>
            </w:r>
          </w:p>
          <w:p w14:paraId="01B817B6" w14:textId="77777777" w:rsidR="00CC5864" w:rsidRPr="003F1891" w:rsidRDefault="00CC5864" w:rsidP="001A39FE">
            <w:pPr>
              <w:jc w:val="center"/>
              <w:rPr>
                <w:rFonts w:ascii="Times New Roman" w:hAnsi="Times New Roman"/>
                <w:sz w:val="28"/>
                <w:lang w:val="en-US" w:eastAsia="ru-RU"/>
              </w:rPr>
            </w:pPr>
            <w:r w:rsidRPr="003F1891">
              <w:rPr>
                <w:rFonts w:ascii="Times New Roman" w:hAnsi="Times New Roman"/>
                <w:spacing w:val="-20"/>
                <w:sz w:val="28"/>
                <w:lang w:eastAsia="ru-RU"/>
              </w:rPr>
              <w:t xml:space="preserve">ГОСТ </w:t>
            </w:r>
            <w:r w:rsidRPr="003F1891">
              <w:rPr>
                <w:rFonts w:ascii="Times New Roman" w:hAnsi="Times New Roman"/>
                <w:spacing w:val="-20"/>
                <w:sz w:val="28"/>
                <w:lang w:val="en-US" w:eastAsia="ru-RU"/>
              </w:rPr>
              <w:t>ISO</w:t>
            </w:r>
            <w:r w:rsidRPr="003F1891">
              <w:rPr>
                <w:rFonts w:ascii="Times New Roman" w:hAnsi="Times New Roman"/>
                <w:spacing w:val="-20"/>
                <w:sz w:val="28"/>
                <w:lang w:eastAsia="ru-RU"/>
              </w:rPr>
              <w:t xml:space="preserve"> 707</w:t>
            </w:r>
          </w:p>
        </w:tc>
      </w:tr>
      <w:tr w:rsidR="00CC5864" w:rsidRPr="003F1891" w14:paraId="7429009C" w14:textId="77777777" w:rsidTr="00293B04">
        <w:tc>
          <w:tcPr>
            <w:tcW w:w="2952" w:type="dxa"/>
            <w:shd w:val="clear" w:color="auto" w:fill="auto"/>
            <w:vAlign w:val="center"/>
          </w:tcPr>
          <w:p w14:paraId="517AB008" w14:textId="77777777" w:rsidR="00CC5864" w:rsidRPr="003F1891" w:rsidRDefault="00CC5864" w:rsidP="001A39FE">
            <w:pPr>
              <w:jc w:val="center"/>
              <w:rPr>
                <w:rFonts w:ascii="Times New Roman" w:hAnsi="Times New Roman"/>
                <w:sz w:val="28"/>
                <w:lang w:eastAsia="ru-RU"/>
              </w:rPr>
            </w:pPr>
            <w:r w:rsidRPr="003F1891">
              <w:rPr>
                <w:rFonts w:ascii="Times New Roman" w:hAnsi="Times New Roman"/>
                <w:sz w:val="28"/>
                <w:lang w:eastAsia="ru-RU"/>
              </w:rPr>
              <w:t>1</w:t>
            </w:r>
          </w:p>
        </w:tc>
        <w:tc>
          <w:tcPr>
            <w:tcW w:w="3124" w:type="dxa"/>
            <w:shd w:val="clear" w:color="auto" w:fill="auto"/>
          </w:tcPr>
          <w:p w14:paraId="6AC00F66"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1029,0</w:t>
            </w:r>
          </w:p>
        </w:tc>
        <w:tc>
          <w:tcPr>
            <w:tcW w:w="2638" w:type="dxa"/>
            <w:shd w:val="clear" w:color="auto" w:fill="auto"/>
          </w:tcPr>
          <w:p w14:paraId="651BBCDB"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1029,1</w:t>
            </w:r>
          </w:p>
        </w:tc>
      </w:tr>
      <w:tr w:rsidR="00CC5864" w:rsidRPr="003F1891" w14:paraId="3E9E3740" w14:textId="77777777" w:rsidTr="00293B04">
        <w:tc>
          <w:tcPr>
            <w:tcW w:w="2952" w:type="dxa"/>
            <w:shd w:val="clear" w:color="auto" w:fill="auto"/>
            <w:vAlign w:val="center"/>
          </w:tcPr>
          <w:p w14:paraId="640965D1" w14:textId="77777777" w:rsidR="00CC5864" w:rsidRPr="003F1891" w:rsidRDefault="00CC5864" w:rsidP="001A39FE">
            <w:pPr>
              <w:jc w:val="center"/>
              <w:rPr>
                <w:rFonts w:ascii="Times New Roman" w:hAnsi="Times New Roman"/>
                <w:sz w:val="28"/>
                <w:lang w:eastAsia="ru-RU"/>
              </w:rPr>
            </w:pPr>
            <w:r w:rsidRPr="003F1891">
              <w:rPr>
                <w:rFonts w:ascii="Times New Roman" w:hAnsi="Times New Roman"/>
                <w:sz w:val="28"/>
                <w:lang w:eastAsia="ru-RU"/>
              </w:rPr>
              <w:t>2</w:t>
            </w:r>
          </w:p>
        </w:tc>
        <w:tc>
          <w:tcPr>
            <w:tcW w:w="3124" w:type="dxa"/>
            <w:shd w:val="clear" w:color="auto" w:fill="auto"/>
          </w:tcPr>
          <w:p w14:paraId="5793FA96"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1028,1</w:t>
            </w:r>
          </w:p>
        </w:tc>
        <w:tc>
          <w:tcPr>
            <w:tcW w:w="2638" w:type="dxa"/>
            <w:shd w:val="clear" w:color="auto" w:fill="auto"/>
          </w:tcPr>
          <w:p w14:paraId="63012967"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1028,0</w:t>
            </w:r>
          </w:p>
        </w:tc>
      </w:tr>
      <w:tr w:rsidR="00CC5864" w:rsidRPr="003F1891" w14:paraId="18B994DD" w14:textId="77777777" w:rsidTr="00293B04">
        <w:tc>
          <w:tcPr>
            <w:tcW w:w="2952" w:type="dxa"/>
            <w:shd w:val="clear" w:color="auto" w:fill="auto"/>
            <w:vAlign w:val="center"/>
          </w:tcPr>
          <w:p w14:paraId="56BA5C21" w14:textId="77777777" w:rsidR="00CC5864" w:rsidRPr="003F1891" w:rsidRDefault="00CC5864" w:rsidP="001A39FE">
            <w:pPr>
              <w:jc w:val="center"/>
              <w:rPr>
                <w:rFonts w:ascii="Times New Roman" w:hAnsi="Times New Roman"/>
                <w:sz w:val="28"/>
                <w:lang w:eastAsia="ru-RU"/>
              </w:rPr>
            </w:pPr>
            <w:r w:rsidRPr="003F1891">
              <w:rPr>
                <w:rFonts w:ascii="Times New Roman" w:hAnsi="Times New Roman"/>
                <w:sz w:val="28"/>
                <w:lang w:eastAsia="ru-RU"/>
              </w:rPr>
              <w:t>3</w:t>
            </w:r>
          </w:p>
        </w:tc>
        <w:tc>
          <w:tcPr>
            <w:tcW w:w="3124" w:type="dxa"/>
            <w:shd w:val="clear" w:color="auto" w:fill="auto"/>
          </w:tcPr>
          <w:p w14:paraId="466D3B93"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1028,3</w:t>
            </w:r>
          </w:p>
        </w:tc>
        <w:tc>
          <w:tcPr>
            <w:tcW w:w="2638" w:type="dxa"/>
            <w:shd w:val="clear" w:color="auto" w:fill="auto"/>
          </w:tcPr>
          <w:p w14:paraId="67934B38"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1028,3</w:t>
            </w:r>
          </w:p>
        </w:tc>
      </w:tr>
      <w:tr w:rsidR="00CC5864" w:rsidRPr="003F1891" w14:paraId="450B43AC" w14:textId="77777777" w:rsidTr="00293B04">
        <w:tc>
          <w:tcPr>
            <w:tcW w:w="2952" w:type="dxa"/>
            <w:shd w:val="clear" w:color="auto" w:fill="auto"/>
            <w:vAlign w:val="center"/>
          </w:tcPr>
          <w:p w14:paraId="22909CE2" w14:textId="77777777" w:rsidR="00CC5864" w:rsidRPr="003F1891" w:rsidRDefault="00CC5864" w:rsidP="001A39FE">
            <w:pPr>
              <w:jc w:val="center"/>
              <w:rPr>
                <w:rFonts w:ascii="Times New Roman" w:hAnsi="Times New Roman"/>
                <w:sz w:val="28"/>
                <w:lang w:eastAsia="ru-RU"/>
              </w:rPr>
            </w:pPr>
            <w:r w:rsidRPr="003F1891">
              <w:rPr>
                <w:rFonts w:ascii="Times New Roman" w:hAnsi="Times New Roman"/>
                <w:sz w:val="28"/>
                <w:lang w:eastAsia="ru-RU"/>
              </w:rPr>
              <w:t>4</w:t>
            </w:r>
          </w:p>
        </w:tc>
        <w:tc>
          <w:tcPr>
            <w:tcW w:w="3124" w:type="dxa"/>
            <w:shd w:val="clear" w:color="auto" w:fill="auto"/>
          </w:tcPr>
          <w:p w14:paraId="20DF3F3A"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1028,0</w:t>
            </w:r>
          </w:p>
        </w:tc>
        <w:tc>
          <w:tcPr>
            <w:tcW w:w="2638" w:type="dxa"/>
            <w:shd w:val="clear" w:color="auto" w:fill="auto"/>
          </w:tcPr>
          <w:p w14:paraId="2F896598"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1028,1</w:t>
            </w:r>
          </w:p>
        </w:tc>
      </w:tr>
      <w:tr w:rsidR="00CC5864" w:rsidRPr="003F1891" w14:paraId="4554CF19" w14:textId="77777777" w:rsidTr="00293B04">
        <w:tc>
          <w:tcPr>
            <w:tcW w:w="2952" w:type="dxa"/>
            <w:shd w:val="clear" w:color="auto" w:fill="auto"/>
            <w:vAlign w:val="center"/>
          </w:tcPr>
          <w:p w14:paraId="5C2FF3F3" w14:textId="77777777" w:rsidR="00CC5864" w:rsidRPr="003F1891" w:rsidRDefault="00CC5864" w:rsidP="001A39FE">
            <w:pPr>
              <w:jc w:val="center"/>
              <w:rPr>
                <w:rFonts w:ascii="Times New Roman" w:hAnsi="Times New Roman"/>
                <w:sz w:val="28"/>
                <w:lang w:eastAsia="ru-RU"/>
              </w:rPr>
            </w:pPr>
            <w:r w:rsidRPr="003F1891">
              <w:rPr>
                <w:rFonts w:ascii="Times New Roman" w:hAnsi="Times New Roman"/>
                <w:sz w:val="28"/>
                <w:lang w:eastAsia="ru-RU"/>
              </w:rPr>
              <w:t>5</w:t>
            </w:r>
          </w:p>
        </w:tc>
        <w:tc>
          <w:tcPr>
            <w:tcW w:w="3124" w:type="dxa"/>
            <w:shd w:val="clear" w:color="auto" w:fill="auto"/>
          </w:tcPr>
          <w:p w14:paraId="36AEA2A5"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1030,0</w:t>
            </w:r>
          </w:p>
        </w:tc>
        <w:tc>
          <w:tcPr>
            <w:tcW w:w="2638" w:type="dxa"/>
            <w:shd w:val="clear" w:color="auto" w:fill="auto"/>
          </w:tcPr>
          <w:p w14:paraId="64A266F6"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1030,0</w:t>
            </w:r>
          </w:p>
        </w:tc>
      </w:tr>
      <w:tr w:rsidR="00CC5864" w:rsidRPr="003F1891" w14:paraId="79F0AEAC" w14:textId="77777777" w:rsidTr="00293B04">
        <w:tc>
          <w:tcPr>
            <w:tcW w:w="2952" w:type="dxa"/>
            <w:shd w:val="clear" w:color="auto" w:fill="auto"/>
            <w:vAlign w:val="center"/>
          </w:tcPr>
          <w:p w14:paraId="6199C2DA" w14:textId="77777777" w:rsidR="00CC5864" w:rsidRPr="003F1891" w:rsidRDefault="00CC5864" w:rsidP="001A39FE">
            <w:pPr>
              <w:jc w:val="center"/>
              <w:rPr>
                <w:rFonts w:ascii="Times New Roman" w:hAnsi="Times New Roman"/>
                <w:sz w:val="28"/>
                <w:lang w:eastAsia="ru-RU"/>
              </w:rPr>
            </w:pPr>
            <w:r w:rsidRPr="003F1891">
              <w:rPr>
                <w:rFonts w:ascii="Times New Roman" w:hAnsi="Times New Roman"/>
                <w:sz w:val="28"/>
                <w:lang w:eastAsia="ru-RU"/>
              </w:rPr>
              <w:t>6</w:t>
            </w:r>
          </w:p>
        </w:tc>
        <w:tc>
          <w:tcPr>
            <w:tcW w:w="3124" w:type="dxa"/>
            <w:shd w:val="clear" w:color="auto" w:fill="auto"/>
          </w:tcPr>
          <w:p w14:paraId="62D51E0E"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1028,1</w:t>
            </w:r>
          </w:p>
        </w:tc>
        <w:tc>
          <w:tcPr>
            <w:tcW w:w="2638" w:type="dxa"/>
            <w:shd w:val="clear" w:color="auto" w:fill="auto"/>
          </w:tcPr>
          <w:p w14:paraId="24EED867"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1028,0</w:t>
            </w:r>
          </w:p>
        </w:tc>
      </w:tr>
      <w:tr w:rsidR="00CC5864" w:rsidRPr="003F1891" w14:paraId="759FD3FF" w14:textId="77777777" w:rsidTr="00293B04">
        <w:tc>
          <w:tcPr>
            <w:tcW w:w="2952" w:type="dxa"/>
            <w:shd w:val="clear" w:color="auto" w:fill="auto"/>
            <w:vAlign w:val="center"/>
          </w:tcPr>
          <w:p w14:paraId="2169F2B9" w14:textId="77777777" w:rsidR="00CC5864" w:rsidRPr="003F1891" w:rsidRDefault="00CC5864" w:rsidP="001A39FE">
            <w:pPr>
              <w:jc w:val="center"/>
              <w:rPr>
                <w:rFonts w:ascii="Times New Roman" w:hAnsi="Times New Roman"/>
                <w:sz w:val="28"/>
                <w:lang w:eastAsia="ru-RU"/>
              </w:rPr>
            </w:pPr>
            <w:r w:rsidRPr="003F1891">
              <w:rPr>
                <w:rFonts w:ascii="Times New Roman" w:hAnsi="Times New Roman"/>
                <w:sz w:val="28"/>
                <w:lang w:eastAsia="ru-RU"/>
              </w:rPr>
              <w:t>7</w:t>
            </w:r>
          </w:p>
        </w:tc>
        <w:tc>
          <w:tcPr>
            <w:tcW w:w="3124" w:type="dxa"/>
            <w:shd w:val="clear" w:color="auto" w:fill="auto"/>
          </w:tcPr>
          <w:p w14:paraId="78916EF5"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1028,3</w:t>
            </w:r>
          </w:p>
        </w:tc>
        <w:tc>
          <w:tcPr>
            <w:tcW w:w="2638" w:type="dxa"/>
            <w:shd w:val="clear" w:color="auto" w:fill="auto"/>
          </w:tcPr>
          <w:p w14:paraId="7E5A9F57"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1028,2</w:t>
            </w:r>
          </w:p>
        </w:tc>
      </w:tr>
      <w:tr w:rsidR="00CC5864" w:rsidRPr="003F1891" w14:paraId="4A754A36" w14:textId="77777777" w:rsidTr="00293B04">
        <w:tc>
          <w:tcPr>
            <w:tcW w:w="2952" w:type="dxa"/>
            <w:shd w:val="clear" w:color="auto" w:fill="auto"/>
            <w:vAlign w:val="center"/>
          </w:tcPr>
          <w:p w14:paraId="0F94E689" w14:textId="77777777" w:rsidR="00CC5864" w:rsidRPr="003F1891" w:rsidRDefault="00CC5864" w:rsidP="001A39FE">
            <w:pPr>
              <w:jc w:val="center"/>
              <w:rPr>
                <w:rFonts w:ascii="Times New Roman" w:hAnsi="Times New Roman"/>
                <w:sz w:val="28"/>
                <w:lang w:eastAsia="ru-RU"/>
              </w:rPr>
            </w:pPr>
            <w:r w:rsidRPr="003F1891">
              <w:rPr>
                <w:rFonts w:ascii="Times New Roman" w:hAnsi="Times New Roman"/>
                <w:sz w:val="28"/>
                <w:lang w:eastAsia="ru-RU"/>
              </w:rPr>
              <w:t>8</w:t>
            </w:r>
          </w:p>
        </w:tc>
        <w:tc>
          <w:tcPr>
            <w:tcW w:w="3124" w:type="dxa"/>
            <w:shd w:val="clear" w:color="auto" w:fill="auto"/>
          </w:tcPr>
          <w:p w14:paraId="5E5CC3D9"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1028,0</w:t>
            </w:r>
          </w:p>
        </w:tc>
        <w:tc>
          <w:tcPr>
            <w:tcW w:w="2638" w:type="dxa"/>
            <w:shd w:val="clear" w:color="auto" w:fill="auto"/>
          </w:tcPr>
          <w:p w14:paraId="27D250DF"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1028,1</w:t>
            </w:r>
          </w:p>
        </w:tc>
      </w:tr>
      <w:tr w:rsidR="00CC5864" w:rsidRPr="003F1891" w14:paraId="6A4AD446" w14:textId="77777777" w:rsidTr="00293B04">
        <w:tc>
          <w:tcPr>
            <w:tcW w:w="2952" w:type="dxa"/>
            <w:shd w:val="clear" w:color="auto" w:fill="auto"/>
            <w:vAlign w:val="center"/>
          </w:tcPr>
          <w:p w14:paraId="10ACD33C" w14:textId="77777777" w:rsidR="00CC5864" w:rsidRPr="003F1891" w:rsidRDefault="00CC5864" w:rsidP="001A39FE">
            <w:pPr>
              <w:jc w:val="center"/>
              <w:rPr>
                <w:rFonts w:ascii="Times New Roman" w:hAnsi="Times New Roman"/>
                <w:sz w:val="28"/>
                <w:lang w:eastAsia="ru-RU"/>
              </w:rPr>
            </w:pPr>
            <w:r w:rsidRPr="003F1891">
              <w:rPr>
                <w:rFonts w:ascii="Times New Roman" w:hAnsi="Times New Roman"/>
                <w:sz w:val="28"/>
                <w:lang w:eastAsia="ru-RU"/>
              </w:rPr>
              <w:t>9</w:t>
            </w:r>
          </w:p>
        </w:tc>
        <w:tc>
          <w:tcPr>
            <w:tcW w:w="3124" w:type="dxa"/>
            <w:shd w:val="clear" w:color="auto" w:fill="auto"/>
          </w:tcPr>
          <w:p w14:paraId="51306190"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1028,0</w:t>
            </w:r>
          </w:p>
        </w:tc>
        <w:tc>
          <w:tcPr>
            <w:tcW w:w="2638" w:type="dxa"/>
            <w:shd w:val="clear" w:color="auto" w:fill="auto"/>
          </w:tcPr>
          <w:p w14:paraId="481BB711"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1028,0</w:t>
            </w:r>
          </w:p>
        </w:tc>
      </w:tr>
      <w:tr w:rsidR="00CC5864" w:rsidRPr="003F1891" w14:paraId="23AF9A3C" w14:textId="77777777" w:rsidTr="00293B04">
        <w:tc>
          <w:tcPr>
            <w:tcW w:w="2952" w:type="dxa"/>
            <w:shd w:val="clear" w:color="auto" w:fill="auto"/>
            <w:vAlign w:val="center"/>
          </w:tcPr>
          <w:p w14:paraId="53BE7E1C" w14:textId="77777777" w:rsidR="00CC5864" w:rsidRPr="003F1891" w:rsidRDefault="00CC5864" w:rsidP="001A39FE">
            <w:pPr>
              <w:jc w:val="center"/>
              <w:rPr>
                <w:rFonts w:ascii="Times New Roman" w:hAnsi="Times New Roman"/>
                <w:sz w:val="28"/>
                <w:lang w:eastAsia="ru-RU"/>
              </w:rPr>
            </w:pPr>
            <w:r w:rsidRPr="003F1891">
              <w:rPr>
                <w:rFonts w:ascii="Times New Roman" w:hAnsi="Times New Roman"/>
                <w:sz w:val="28"/>
                <w:lang w:eastAsia="ru-RU"/>
              </w:rPr>
              <w:t>10</w:t>
            </w:r>
          </w:p>
        </w:tc>
        <w:tc>
          <w:tcPr>
            <w:tcW w:w="3124" w:type="dxa"/>
            <w:shd w:val="clear" w:color="auto" w:fill="auto"/>
          </w:tcPr>
          <w:p w14:paraId="4DF8DB9A"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1028,1</w:t>
            </w:r>
          </w:p>
        </w:tc>
        <w:tc>
          <w:tcPr>
            <w:tcW w:w="2638" w:type="dxa"/>
            <w:shd w:val="clear" w:color="auto" w:fill="auto"/>
          </w:tcPr>
          <w:p w14:paraId="5F0D7E35" w14:textId="77777777" w:rsidR="00CC5864" w:rsidRPr="003F1891" w:rsidRDefault="00CC5864" w:rsidP="001A39FE">
            <w:pPr>
              <w:jc w:val="center"/>
              <w:rPr>
                <w:rFonts w:ascii="Times New Roman" w:eastAsia="Times New Roman" w:hAnsi="Times New Roman"/>
                <w:sz w:val="28"/>
                <w:lang w:eastAsia="ru-RU"/>
              </w:rPr>
            </w:pPr>
            <w:r w:rsidRPr="003F1891">
              <w:rPr>
                <w:rFonts w:ascii="Times New Roman" w:eastAsia="Times New Roman" w:hAnsi="Times New Roman"/>
                <w:sz w:val="28"/>
                <w:lang w:eastAsia="ru-RU"/>
              </w:rPr>
              <w:t>1028,0</w:t>
            </w:r>
          </w:p>
        </w:tc>
      </w:tr>
    </w:tbl>
    <w:p w14:paraId="22BCC79D" w14:textId="77777777" w:rsidR="00CC5864" w:rsidRDefault="00CC5864" w:rsidP="001A39FE">
      <w:pPr>
        <w:ind w:firstLine="709"/>
        <w:jc w:val="both"/>
        <w:rPr>
          <w:rFonts w:ascii="Times New Roman" w:hAnsi="Times New Roman"/>
          <w:sz w:val="28"/>
        </w:rPr>
      </w:pPr>
    </w:p>
    <w:p w14:paraId="3F42A761" w14:textId="77777777" w:rsidR="00CC5864" w:rsidRDefault="00CC5864" w:rsidP="001A39FE">
      <w:pPr>
        <w:ind w:firstLine="709"/>
        <w:jc w:val="both"/>
        <w:rPr>
          <w:rFonts w:ascii="Times New Roman" w:hAnsi="Times New Roman"/>
          <w:sz w:val="28"/>
        </w:rPr>
      </w:pPr>
      <w:r>
        <w:rPr>
          <w:rFonts w:ascii="Times New Roman" w:hAnsi="Times New Roman"/>
          <w:sz w:val="28"/>
        </w:rPr>
        <w:t>Как видно из полученных результатов, п</w:t>
      </w:r>
      <w:r w:rsidRPr="00C866AD">
        <w:rPr>
          <w:rFonts w:ascii="Times New Roman" w:hAnsi="Times New Roman"/>
          <w:sz w:val="28"/>
        </w:rPr>
        <w:t xml:space="preserve">редел </w:t>
      </w:r>
      <w:r w:rsidRPr="00550FBD">
        <w:rPr>
          <w:rFonts w:ascii="Times New Roman" w:hAnsi="Times New Roman"/>
          <w:sz w:val="28"/>
        </w:rPr>
        <w:t>допускаемых значений показателей точности измерений</w:t>
      </w:r>
      <w:r>
        <w:rPr>
          <w:rFonts w:ascii="Times New Roman" w:hAnsi="Times New Roman"/>
          <w:sz w:val="28"/>
        </w:rPr>
        <w:t xml:space="preserve"> плотности молока ±0,5 </w:t>
      </w:r>
      <w:r w:rsidRPr="00C866AD">
        <w:rPr>
          <w:rFonts w:ascii="Times New Roman" w:hAnsi="Times New Roman"/>
          <w:sz w:val="28"/>
        </w:rPr>
        <w:t>кг/м</w:t>
      </w:r>
      <w:r w:rsidRPr="00C866AD">
        <w:rPr>
          <w:rFonts w:ascii="Times New Roman" w:hAnsi="Times New Roman"/>
          <w:sz w:val="28"/>
          <w:vertAlign w:val="superscript"/>
        </w:rPr>
        <w:t>3</w:t>
      </w:r>
      <w:r>
        <w:rPr>
          <w:rFonts w:ascii="Times New Roman" w:hAnsi="Times New Roman"/>
          <w:sz w:val="28"/>
          <w:vertAlign w:val="superscript"/>
        </w:rPr>
        <w:t xml:space="preserve"> </w:t>
      </w:r>
      <w:r>
        <w:rPr>
          <w:rFonts w:ascii="Times New Roman" w:hAnsi="Times New Roman"/>
          <w:sz w:val="28"/>
        </w:rPr>
        <w:t>не был превышен.</w:t>
      </w:r>
    </w:p>
    <w:p w14:paraId="7B1C09CE" w14:textId="77777777" w:rsidR="00CC5864" w:rsidRDefault="00CC5864" w:rsidP="001A39FE">
      <w:pPr>
        <w:ind w:firstLine="709"/>
        <w:jc w:val="both"/>
        <w:rPr>
          <w:rFonts w:ascii="Times New Roman" w:hAnsi="Times New Roman"/>
          <w:sz w:val="28"/>
        </w:rPr>
      </w:pPr>
      <w:r>
        <w:rPr>
          <w:rFonts w:ascii="Times New Roman" w:hAnsi="Times New Roman"/>
          <w:sz w:val="28"/>
        </w:rPr>
        <w:t>В в</w:t>
      </w:r>
      <w:r w:rsidRPr="00440802">
        <w:rPr>
          <w:rFonts w:ascii="Times New Roman" w:hAnsi="Times New Roman"/>
          <w:sz w:val="28"/>
        </w:rPr>
        <w:t>алидационный отчет</w:t>
      </w:r>
      <w:r>
        <w:rPr>
          <w:rFonts w:ascii="Times New Roman" w:hAnsi="Times New Roman"/>
          <w:sz w:val="28"/>
        </w:rPr>
        <w:t xml:space="preserve"> включили информацию о цели валидации – подтверждение соответствия методики отбора проб с увеличением перемешивания молока в автоцистернах до </w:t>
      </w:r>
      <w:r w:rsidRPr="00B03323">
        <w:rPr>
          <w:rFonts w:ascii="Times New Roman" w:hAnsi="Times New Roman"/>
          <w:sz w:val="28"/>
        </w:rPr>
        <w:t>10</w:t>
      </w:r>
      <w:r>
        <w:rPr>
          <w:rFonts w:ascii="Times New Roman" w:hAnsi="Times New Roman"/>
          <w:sz w:val="28"/>
        </w:rPr>
        <w:t xml:space="preserve"> мин.; условия проведения валидации – отбиралось 10 проб от разных поставщиков двумя способами; выводы.</w:t>
      </w:r>
    </w:p>
    <w:p w14:paraId="7DB10E4E" w14:textId="77777777" w:rsidR="00CC5864" w:rsidRPr="00C866AD" w:rsidRDefault="00CC5864" w:rsidP="001A39FE">
      <w:pPr>
        <w:ind w:firstLine="709"/>
        <w:jc w:val="both"/>
        <w:rPr>
          <w:rFonts w:ascii="Times New Roman" w:hAnsi="Times New Roman"/>
          <w:sz w:val="28"/>
        </w:rPr>
      </w:pPr>
      <w:r>
        <w:rPr>
          <w:rFonts w:ascii="Times New Roman" w:hAnsi="Times New Roman"/>
          <w:sz w:val="28"/>
        </w:rPr>
        <w:t xml:space="preserve">Таким образом, в рамках работы была выполнена первичная валидация отбора проб молока сырого, </w:t>
      </w:r>
      <w:r w:rsidRPr="00282B46">
        <w:rPr>
          <w:rFonts w:ascii="Times New Roman" w:hAnsi="Times New Roman"/>
          <w:sz w:val="28"/>
        </w:rPr>
        <w:t xml:space="preserve">при проведении </w:t>
      </w:r>
      <w:r>
        <w:rPr>
          <w:rFonts w:ascii="Times New Roman" w:hAnsi="Times New Roman"/>
          <w:sz w:val="28"/>
        </w:rPr>
        <w:t>которой установлено, что увеличение времени перемешивания при</w:t>
      </w:r>
      <w:r w:rsidRPr="00282B46">
        <w:rPr>
          <w:rFonts w:ascii="Times New Roman" w:hAnsi="Times New Roman"/>
          <w:sz w:val="28"/>
        </w:rPr>
        <w:t xml:space="preserve"> </w:t>
      </w:r>
      <w:r>
        <w:rPr>
          <w:rFonts w:ascii="Times New Roman" w:hAnsi="Times New Roman"/>
          <w:sz w:val="28"/>
        </w:rPr>
        <w:t>отборе проб</w:t>
      </w:r>
      <w:r w:rsidRPr="00282B46">
        <w:rPr>
          <w:rFonts w:ascii="Times New Roman" w:hAnsi="Times New Roman"/>
          <w:sz w:val="28"/>
        </w:rPr>
        <w:t xml:space="preserve"> </w:t>
      </w:r>
      <w:r>
        <w:rPr>
          <w:rFonts w:ascii="Times New Roman" w:hAnsi="Times New Roman"/>
          <w:sz w:val="28"/>
        </w:rPr>
        <w:t xml:space="preserve">из </w:t>
      </w:r>
      <w:r w:rsidRPr="00282B46">
        <w:rPr>
          <w:rFonts w:ascii="Times New Roman" w:hAnsi="Times New Roman"/>
          <w:sz w:val="28"/>
        </w:rPr>
        <w:t xml:space="preserve">автомобильных цистерн </w:t>
      </w:r>
      <w:r>
        <w:rPr>
          <w:rFonts w:ascii="Times New Roman" w:hAnsi="Times New Roman"/>
          <w:sz w:val="28"/>
        </w:rPr>
        <w:t>не влияет на полученные результаты, так как</w:t>
      </w:r>
      <w:r w:rsidRPr="00282B46">
        <w:rPr>
          <w:rFonts w:ascii="Times New Roman" w:hAnsi="Times New Roman"/>
          <w:sz w:val="28"/>
        </w:rPr>
        <w:t xml:space="preserve"> </w:t>
      </w:r>
      <w:r>
        <w:rPr>
          <w:rFonts w:ascii="Times New Roman" w:hAnsi="Times New Roman"/>
          <w:sz w:val="28"/>
        </w:rPr>
        <w:t>рассчитанные показатели точности не превысили пределов по каждому из контролируемых параметров.</w:t>
      </w:r>
    </w:p>
    <w:p w14:paraId="0C7ECAE3" w14:textId="77777777" w:rsidR="00CC5864" w:rsidRDefault="00CC5864" w:rsidP="001A39FE">
      <w:pPr>
        <w:rPr>
          <w:rFonts w:ascii="Times New Roman" w:hAnsi="Times New Roman"/>
          <w:sz w:val="28"/>
        </w:rPr>
      </w:pPr>
      <w:r>
        <w:br w:type="page"/>
      </w:r>
    </w:p>
    <w:p w14:paraId="773A2660" w14:textId="77777777" w:rsidR="00CC5864" w:rsidRPr="00972993" w:rsidRDefault="00CC5864" w:rsidP="001A39FE">
      <w:pPr>
        <w:rPr>
          <w:rFonts w:ascii="Times New Roman" w:hAnsi="Times New Roman"/>
          <w:sz w:val="28"/>
          <w:szCs w:val="28"/>
        </w:rPr>
      </w:pPr>
      <w:r w:rsidRPr="00972993">
        <w:rPr>
          <w:rFonts w:ascii="Times New Roman" w:hAnsi="Times New Roman"/>
          <w:sz w:val="28"/>
          <w:szCs w:val="28"/>
        </w:rPr>
        <w:lastRenderedPageBreak/>
        <w:t>УДК 663.253.34:54.061,54.062                         Выпускник В.Н. Траулько</w:t>
      </w:r>
    </w:p>
    <w:p w14:paraId="0CDF2EC2" w14:textId="082A0EC1" w:rsidR="00CC5864" w:rsidRPr="00972993" w:rsidRDefault="00CC5864" w:rsidP="001A39FE">
      <w:pPr>
        <w:rPr>
          <w:rFonts w:ascii="Times New Roman" w:hAnsi="Times New Roman"/>
          <w:sz w:val="28"/>
          <w:szCs w:val="28"/>
        </w:rPr>
      </w:pPr>
      <w:r w:rsidRPr="00972993">
        <w:rPr>
          <w:rFonts w:ascii="Times New Roman" w:hAnsi="Times New Roman"/>
          <w:sz w:val="28"/>
          <w:szCs w:val="28"/>
        </w:rPr>
        <w:t xml:space="preserve">        </w:t>
      </w:r>
      <w:r w:rsidR="001A39FE">
        <w:rPr>
          <w:rFonts w:ascii="Times New Roman" w:hAnsi="Times New Roman"/>
          <w:sz w:val="28"/>
          <w:szCs w:val="28"/>
          <w:lang w:val="ru-RU"/>
        </w:rPr>
        <w:t xml:space="preserve">                                                             </w:t>
      </w:r>
      <w:r w:rsidRPr="00972993">
        <w:rPr>
          <w:rFonts w:ascii="Times New Roman" w:hAnsi="Times New Roman"/>
          <w:sz w:val="28"/>
          <w:szCs w:val="28"/>
        </w:rPr>
        <w:t xml:space="preserve">    Науч. рук. доц. З.Е. Егорова</w:t>
      </w:r>
    </w:p>
    <w:p w14:paraId="691181F2" w14:textId="77777777" w:rsidR="00CC5864" w:rsidRPr="00972993" w:rsidRDefault="00CC5864" w:rsidP="001A39FE">
      <w:pPr>
        <w:jc w:val="right"/>
        <w:rPr>
          <w:rFonts w:ascii="Times New Roman" w:hAnsi="Times New Roman"/>
        </w:rPr>
      </w:pPr>
      <w:r w:rsidRPr="00972993">
        <w:rPr>
          <w:rFonts w:ascii="Times New Roman" w:hAnsi="Times New Roman"/>
        </w:rPr>
        <w:t>(кафедра физико-химических методов сертификации продукции, БГТУ)</w:t>
      </w:r>
    </w:p>
    <w:p w14:paraId="5FB306F7" w14:textId="77777777" w:rsidR="00CC5864" w:rsidRPr="00972993" w:rsidRDefault="00CC5864" w:rsidP="00F73DF8">
      <w:pPr>
        <w:spacing w:before="120" w:after="120"/>
        <w:jc w:val="center"/>
        <w:rPr>
          <w:rFonts w:ascii="Times New Roman" w:hAnsi="Times New Roman"/>
          <w:b/>
          <w:bCs/>
          <w:caps/>
          <w:sz w:val="28"/>
          <w:szCs w:val="28"/>
        </w:rPr>
      </w:pPr>
      <w:r w:rsidRPr="00972993">
        <w:rPr>
          <w:rFonts w:ascii="Times New Roman" w:hAnsi="Times New Roman"/>
          <w:b/>
          <w:bCs/>
          <w:caps/>
          <w:sz w:val="28"/>
          <w:szCs w:val="28"/>
        </w:rPr>
        <w:t xml:space="preserve">Разработка методики измерения интенсивности и оттенка цвета розовых вин </w:t>
      </w:r>
      <w:r w:rsidRPr="00972993">
        <w:rPr>
          <w:rFonts w:ascii="Times New Roman" w:hAnsi="Times New Roman"/>
          <w:b/>
          <w:bCs/>
          <w:caps/>
          <w:sz w:val="28"/>
          <w:szCs w:val="28"/>
        </w:rPr>
        <w:br/>
        <w:t>спектрофотометрическим методом</w:t>
      </w:r>
    </w:p>
    <w:p w14:paraId="721F1AB4"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 xml:space="preserve">Цвет – качественная субъективная характеристика электромагнитного излучения оптического диапазона, определяемая на основании возникающего физиологического зрительного ощущения и зависящая от ряда физических, физиологических и психологических факторов [1]. Цвет (в колориметрии) – аффинная векторная величина трех измерений, выражающая свойство, общее всем спектральным составам излучения, визуально неразличимым в колориметрических условиях наблюдения [2]. Особую роль играет цвет в качественной оценке вин. Окраска вина представлена множеством различных типов пигментов, которые присутствуют в различных пропорциях в зависимости от возраста вина, химического состава и процессов, применяемых во время производства [3]. Доминирующими соединениями, участвующими в формировании цвета вина являются антоцианы и танины, а их комплексы отвечают за его стабильность и устойчивость [4]. Основным методом определения цвета вина является органолептический, требующий наличия соответствующей сенсорной лаборатории и специально подготовленных испытателей (как правило, не менее 5). Поэтому существует потребность в замене органолептического метода инструментальным, например, спектрофотометрическим. </w:t>
      </w:r>
    </w:p>
    <w:p w14:paraId="2E505797"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Учитывая вышеизложенное, целью данного исследования является разработка</w:t>
      </w:r>
      <w:r w:rsidRPr="00972993">
        <w:t xml:space="preserve"> </w:t>
      </w:r>
      <w:r w:rsidRPr="00972993">
        <w:rPr>
          <w:rFonts w:ascii="Times New Roman" w:hAnsi="Times New Roman"/>
          <w:sz w:val="28"/>
          <w:szCs w:val="28"/>
        </w:rPr>
        <w:t xml:space="preserve">методики измерения цвета вина спектрофотометрическим методом. </w:t>
      </w:r>
    </w:p>
    <w:p w14:paraId="5B3CFA6B"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Объектами исследования были три образца розового вина, выпускаемые ОАО «Минский завод игристых вин» и отобранные со склада хранения готовой продукции:</w:t>
      </w:r>
    </w:p>
    <w:p w14:paraId="4D5FCE69"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 вино виноградное натуральное розовое «Пино Нуар» полусладкое (проба № 1);</w:t>
      </w:r>
    </w:p>
    <w:p w14:paraId="6F7E6F6D"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 вино игристое розовое «Пино Нуар» брют (проба № 2);</w:t>
      </w:r>
    </w:p>
    <w:p w14:paraId="6085AE45"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 xml:space="preserve">– вино игристое розовое «May Rouge» полусухое (проба № 3). </w:t>
      </w:r>
    </w:p>
    <w:p w14:paraId="037B68B5" w14:textId="77777777" w:rsidR="00CC5864" w:rsidRPr="00972993" w:rsidRDefault="00CC5864" w:rsidP="001A39FE">
      <w:pPr>
        <w:shd w:val="clear" w:color="auto" w:fill="FFFFFF"/>
        <w:ind w:firstLine="709"/>
        <w:jc w:val="both"/>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 xml:space="preserve">Для количественного определения цвета розовых вин был использован метод текущих определений (Метод </w:t>
      </w:r>
      <w:r w:rsidRPr="00972993">
        <w:rPr>
          <w:rFonts w:ascii="Times New Roman" w:eastAsia="Times New Roman" w:hAnsi="Times New Roman"/>
          <w:sz w:val="28"/>
          <w:szCs w:val="28"/>
          <w:lang w:val="en-US" w:eastAsia="ru-RU"/>
        </w:rPr>
        <w:t>Y</w:t>
      </w:r>
      <w:r w:rsidRPr="00972993">
        <w:rPr>
          <w:rFonts w:ascii="Times New Roman" w:eastAsia="Times New Roman" w:hAnsi="Times New Roman"/>
          <w:sz w:val="28"/>
          <w:szCs w:val="28"/>
          <w:lang w:eastAsia="ru-RU"/>
        </w:rPr>
        <w:t xml:space="preserve">. </w:t>
      </w:r>
      <w:r w:rsidRPr="00972993">
        <w:rPr>
          <w:rFonts w:ascii="Times New Roman" w:eastAsia="Times New Roman" w:hAnsi="Times New Roman"/>
          <w:sz w:val="28"/>
          <w:szCs w:val="28"/>
          <w:lang w:val="en-US" w:eastAsia="ru-RU"/>
        </w:rPr>
        <w:t>Glories</w:t>
      </w:r>
      <w:r w:rsidRPr="00972993">
        <w:rPr>
          <w:rFonts w:ascii="Times New Roman" w:eastAsia="Times New Roman" w:hAnsi="Times New Roman"/>
          <w:sz w:val="28"/>
          <w:szCs w:val="28"/>
          <w:lang w:eastAsia="ru-RU"/>
        </w:rPr>
        <w:t xml:space="preserve">) [5, 6] –спектрофотометрический метод, позволяющий рассчитать условные хроматические характеристики цвета вина: интенсивность окраски и оттенок. Метод основан на измерении оптической плотности </w:t>
      </w:r>
      <w:r w:rsidRPr="00972993">
        <w:rPr>
          <w:rFonts w:ascii="Times New Roman" w:eastAsia="Times New Roman" w:hAnsi="Times New Roman"/>
          <w:sz w:val="28"/>
          <w:szCs w:val="28"/>
          <w:lang w:eastAsia="ru-RU"/>
        </w:rPr>
        <w:lastRenderedPageBreak/>
        <w:t>(величины поглощения) вина. Для этих целей использовали</w:t>
      </w:r>
      <w:r w:rsidRPr="00972993">
        <w:t xml:space="preserve"> </w:t>
      </w:r>
      <w:r w:rsidRPr="00972993">
        <w:rPr>
          <w:rFonts w:ascii="Times New Roman" w:eastAsia="Times New Roman" w:hAnsi="Times New Roman"/>
          <w:sz w:val="28"/>
          <w:szCs w:val="28"/>
          <w:lang w:eastAsia="ru-RU"/>
        </w:rPr>
        <w:t xml:space="preserve">спектрофотометр Solar РВ 2201В. Регистрировали показания величины поглощения (оптической плотности) на длинах волн 420, 520 и 620 нм. Измерения проводили при температуре окружающего воздуха, равной 23,0 </w:t>
      </w:r>
      <w:r w:rsidRPr="00972993">
        <w:rPr>
          <w:rFonts w:ascii="Cambria Math" w:eastAsia="Times New Roman" w:hAnsi="Cambria Math" w:cs="Cambria Math"/>
          <w:sz w:val="28"/>
          <w:szCs w:val="28"/>
          <w:lang w:eastAsia="ru-RU"/>
        </w:rPr>
        <w:t>℃</w:t>
      </w:r>
      <w:r w:rsidRPr="00972993">
        <w:rPr>
          <w:rFonts w:ascii="Times New Roman" w:eastAsia="Times New Roman" w:hAnsi="Times New Roman"/>
          <w:sz w:val="28"/>
          <w:szCs w:val="28"/>
          <w:lang w:eastAsia="ru-RU"/>
        </w:rPr>
        <w:t>, относительной влажности – 37,7 %, атмосферном давлении – 99,1 кПа.</w:t>
      </w:r>
      <w:r w:rsidRPr="00972993">
        <w:t xml:space="preserve"> </w:t>
      </w:r>
      <w:r w:rsidRPr="00972993">
        <w:rPr>
          <w:rFonts w:ascii="Times New Roman" w:eastAsia="Times New Roman" w:hAnsi="Times New Roman"/>
          <w:sz w:val="28"/>
          <w:szCs w:val="28"/>
          <w:lang w:eastAsia="ru-RU"/>
        </w:rPr>
        <w:t>Расчет интенсивности цвета (</w:t>
      </w:r>
      <w:r w:rsidRPr="00972993">
        <w:rPr>
          <w:rFonts w:ascii="Times New Roman" w:eastAsia="Times New Roman" w:hAnsi="Times New Roman"/>
          <w:i/>
          <w:sz w:val="28"/>
          <w:szCs w:val="28"/>
          <w:lang w:val="en-US" w:eastAsia="ru-RU"/>
        </w:rPr>
        <w:t>I</w:t>
      </w:r>
      <w:r w:rsidRPr="00972993">
        <w:rPr>
          <w:rFonts w:ascii="Times New Roman" w:eastAsia="Times New Roman" w:hAnsi="Times New Roman"/>
          <w:i/>
          <w:sz w:val="28"/>
          <w:szCs w:val="28"/>
          <w:lang w:eastAsia="ru-RU"/>
        </w:rPr>
        <w:t>, Б</w:t>
      </w:r>
      <w:r w:rsidRPr="00972993">
        <w:rPr>
          <w:rFonts w:ascii="Times New Roman" w:eastAsia="Times New Roman" w:hAnsi="Times New Roman"/>
          <w:sz w:val="28"/>
          <w:szCs w:val="28"/>
          <w:lang w:eastAsia="ru-RU"/>
        </w:rPr>
        <w:t>) и оттенка (</w:t>
      </w:r>
      <w:r w:rsidRPr="00972993">
        <w:rPr>
          <w:rFonts w:ascii="Times New Roman" w:eastAsia="Times New Roman" w:hAnsi="Times New Roman"/>
          <w:i/>
          <w:sz w:val="28"/>
          <w:szCs w:val="28"/>
          <w:lang w:val="en-US" w:eastAsia="ru-RU"/>
        </w:rPr>
        <w:t>N</w:t>
      </w:r>
      <w:r w:rsidRPr="00972993">
        <w:rPr>
          <w:rFonts w:ascii="Times New Roman" w:eastAsia="Times New Roman" w:hAnsi="Times New Roman"/>
          <w:sz w:val="28"/>
          <w:szCs w:val="28"/>
          <w:lang w:eastAsia="ru-RU"/>
        </w:rPr>
        <w:t>) проводили по формулам (1) и (2) соответственно.:</w:t>
      </w:r>
    </w:p>
    <w:p w14:paraId="306CA0DA" w14:textId="4D9B9FF2" w:rsidR="00CC5864" w:rsidRPr="00972993" w:rsidRDefault="008D2B8D" w:rsidP="001A39FE">
      <w:pPr>
        <w:shd w:val="clear" w:color="auto" w:fill="FFFFFF"/>
        <w:jc w:val="right"/>
        <w:textAlignment w:val="baseline"/>
        <w:rPr>
          <w:rFonts w:ascii="Times New Roman" w:eastAsia="Times New Roman" w:hAnsi="Times New Roman"/>
          <w:sz w:val="28"/>
          <w:szCs w:val="28"/>
          <w:lang w:eastAsia="ru-RU"/>
        </w:rPr>
      </w:pPr>
      <w:r w:rsidRPr="00972993">
        <w:rPr>
          <w:rFonts w:ascii="Times New Roman" w:eastAsia="Times New Roman" w:hAnsi="Times New Roman"/>
          <w:noProof/>
          <w:color w:val="000000"/>
          <w:position w:val="-12"/>
          <w:sz w:val="28"/>
          <w:szCs w:val="28"/>
          <w:shd w:val="clear" w:color="auto" w:fill="FFFFFF"/>
        </w:rPr>
        <w:object w:dxaOrig="2500" w:dyaOrig="380" w14:anchorId="489A5A4E">
          <v:shape id="_x0000_i1048" type="#_x0000_t75" alt="" style="width:126.15pt;height:17.85pt;mso-width-percent:0;mso-height-percent:0;mso-width-percent:0;mso-height-percent:0" o:ole="">
            <v:imagedata r:id="rId19" o:title=""/>
          </v:shape>
          <o:OLEObject Type="Embed" ProgID="Equation.3" ShapeID="_x0000_i1048" DrawAspect="Content" ObjectID="_1714666434" r:id="rId20"/>
        </w:object>
      </w:r>
      <w:r w:rsidR="00CC5864" w:rsidRPr="00972993">
        <w:rPr>
          <w:rFonts w:ascii="Times New Roman" w:eastAsia="Times New Roman" w:hAnsi="Times New Roman"/>
          <w:color w:val="000000"/>
          <w:sz w:val="28"/>
          <w:szCs w:val="28"/>
          <w:shd w:val="clear" w:color="auto" w:fill="FFFFFF"/>
        </w:rPr>
        <w:t>,</w:t>
      </w:r>
      <w:r w:rsidR="00CC5864" w:rsidRPr="00972993">
        <w:rPr>
          <w:rFonts w:ascii="Times New Roman" w:eastAsia="Times New Roman" w:hAnsi="Times New Roman"/>
          <w:color w:val="000000"/>
          <w:sz w:val="28"/>
          <w:szCs w:val="28"/>
          <w:shd w:val="clear" w:color="auto" w:fill="FFFFFF"/>
        </w:rPr>
        <w:tab/>
      </w:r>
      <w:r w:rsidR="00CC5864" w:rsidRPr="00972993">
        <w:rPr>
          <w:rFonts w:ascii="Times New Roman" w:eastAsia="Times New Roman" w:hAnsi="Times New Roman"/>
          <w:color w:val="000000"/>
          <w:sz w:val="28"/>
          <w:szCs w:val="28"/>
          <w:shd w:val="clear" w:color="auto" w:fill="FFFFFF"/>
        </w:rPr>
        <w:tab/>
      </w:r>
      <w:r w:rsidR="001A39FE">
        <w:rPr>
          <w:rFonts w:ascii="Times New Roman" w:eastAsia="Times New Roman" w:hAnsi="Times New Roman"/>
          <w:color w:val="000000"/>
          <w:sz w:val="28"/>
          <w:szCs w:val="28"/>
          <w:shd w:val="clear" w:color="auto" w:fill="FFFFFF"/>
          <w:lang w:val="ru-RU"/>
        </w:rPr>
        <w:t xml:space="preserve">                   </w:t>
      </w:r>
      <w:r w:rsidR="00CC5864" w:rsidRPr="00972993">
        <w:rPr>
          <w:rFonts w:ascii="Times New Roman" w:eastAsia="Times New Roman" w:hAnsi="Times New Roman"/>
          <w:color w:val="000000"/>
          <w:sz w:val="28"/>
          <w:szCs w:val="28"/>
          <w:shd w:val="clear" w:color="auto" w:fill="FFFFFF"/>
        </w:rPr>
        <w:t>(1)</w:t>
      </w:r>
    </w:p>
    <w:p w14:paraId="52638E68" w14:textId="0E94DEE6" w:rsidR="00CC5864" w:rsidRPr="00972993" w:rsidRDefault="008D2B8D" w:rsidP="001A39FE">
      <w:pPr>
        <w:shd w:val="clear" w:color="auto" w:fill="FFFFFF"/>
        <w:jc w:val="right"/>
        <w:textAlignment w:val="baseline"/>
        <w:rPr>
          <w:rFonts w:ascii="Times New Roman" w:eastAsia="Times New Roman" w:hAnsi="Times New Roman"/>
          <w:sz w:val="28"/>
          <w:szCs w:val="28"/>
          <w:lang w:eastAsia="ru-RU"/>
        </w:rPr>
      </w:pPr>
      <w:r w:rsidRPr="00972993">
        <w:rPr>
          <w:rFonts w:ascii="Times New Roman" w:eastAsia="Times New Roman" w:hAnsi="Times New Roman"/>
          <w:noProof/>
          <w:color w:val="000000"/>
          <w:position w:val="-34"/>
          <w:sz w:val="28"/>
          <w:szCs w:val="28"/>
          <w:shd w:val="clear" w:color="auto" w:fill="FFFFFF"/>
        </w:rPr>
        <w:object w:dxaOrig="1180" w:dyaOrig="780" w14:anchorId="71BCFAF4">
          <v:shape id="_x0000_i1047" type="#_x0000_t75" alt="" style="width:58.75pt;height:38pt;mso-width-percent:0;mso-height-percent:0;mso-width-percent:0;mso-height-percent:0" o:ole="">
            <v:imagedata r:id="rId21" o:title=""/>
          </v:shape>
          <o:OLEObject Type="Embed" ProgID="Equation.3" ShapeID="_x0000_i1047" DrawAspect="Content" ObjectID="_1714666435" r:id="rId22"/>
        </w:object>
      </w:r>
      <w:r w:rsidR="00CC5864" w:rsidRPr="00972993">
        <w:rPr>
          <w:rFonts w:ascii="Times New Roman" w:eastAsia="Times New Roman" w:hAnsi="Times New Roman"/>
          <w:color w:val="000000"/>
          <w:sz w:val="28"/>
          <w:szCs w:val="28"/>
          <w:shd w:val="clear" w:color="auto" w:fill="FFFFFF"/>
        </w:rPr>
        <w:tab/>
      </w:r>
      <w:r w:rsidR="00CC5864" w:rsidRPr="00972993">
        <w:rPr>
          <w:rFonts w:ascii="Times New Roman" w:eastAsia="Times New Roman" w:hAnsi="Times New Roman"/>
          <w:color w:val="000000"/>
          <w:sz w:val="28"/>
          <w:szCs w:val="28"/>
          <w:shd w:val="clear" w:color="auto" w:fill="FFFFFF"/>
        </w:rPr>
        <w:tab/>
      </w:r>
      <w:r w:rsidR="00CC5864" w:rsidRPr="00972993">
        <w:rPr>
          <w:rFonts w:ascii="Times New Roman" w:eastAsia="Times New Roman" w:hAnsi="Times New Roman"/>
          <w:color w:val="000000"/>
          <w:sz w:val="28"/>
          <w:szCs w:val="28"/>
          <w:shd w:val="clear" w:color="auto" w:fill="FFFFFF"/>
        </w:rPr>
        <w:tab/>
      </w:r>
      <w:r w:rsidR="00CC5864" w:rsidRPr="00972993">
        <w:rPr>
          <w:rFonts w:ascii="Times New Roman" w:eastAsia="Times New Roman" w:hAnsi="Times New Roman"/>
          <w:color w:val="000000"/>
          <w:sz w:val="28"/>
          <w:szCs w:val="28"/>
          <w:shd w:val="clear" w:color="auto" w:fill="FFFFFF"/>
        </w:rPr>
        <w:tab/>
      </w:r>
      <w:r w:rsidR="001A39FE">
        <w:rPr>
          <w:rFonts w:ascii="Times New Roman" w:eastAsia="Times New Roman" w:hAnsi="Times New Roman"/>
          <w:color w:val="000000"/>
          <w:sz w:val="28"/>
          <w:szCs w:val="28"/>
          <w:shd w:val="clear" w:color="auto" w:fill="FFFFFF"/>
          <w:lang w:val="ru-RU"/>
        </w:rPr>
        <w:t xml:space="preserve">                     </w:t>
      </w:r>
      <w:r w:rsidR="00CC5864" w:rsidRPr="00972993">
        <w:rPr>
          <w:rFonts w:ascii="Times New Roman" w:eastAsia="Times New Roman" w:hAnsi="Times New Roman"/>
          <w:color w:val="000000"/>
          <w:sz w:val="28"/>
          <w:szCs w:val="28"/>
          <w:shd w:val="clear" w:color="auto" w:fill="FFFFFF"/>
        </w:rPr>
        <w:t>(2)</w:t>
      </w:r>
    </w:p>
    <w:p w14:paraId="505B02FF" w14:textId="77777777" w:rsidR="00CC5864" w:rsidRPr="00972993" w:rsidRDefault="00CC5864" w:rsidP="001A39FE">
      <w:pPr>
        <w:shd w:val="clear" w:color="auto" w:fill="FFFFFF"/>
        <w:jc w:val="both"/>
        <w:textAlignment w:val="baseline"/>
        <w:rPr>
          <w:rFonts w:ascii="Times New Roman" w:hAnsi="Times New Roman"/>
          <w:color w:val="000000"/>
          <w:sz w:val="28"/>
          <w:szCs w:val="28"/>
          <w:shd w:val="clear" w:color="auto" w:fill="FFFFFF"/>
        </w:rPr>
      </w:pPr>
      <w:r w:rsidRPr="00972993">
        <w:rPr>
          <w:rFonts w:ascii="Times New Roman" w:eastAsia="Times New Roman" w:hAnsi="Times New Roman"/>
          <w:sz w:val="28"/>
          <w:szCs w:val="28"/>
          <w:lang w:eastAsia="ru-RU"/>
        </w:rPr>
        <w:t xml:space="preserve">где </w:t>
      </w:r>
      <w:r w:rsidRPr="00972993">
        <w:rPr>
          <w:rFonts w:ascii="Times New Roman" w:eastAsia="Times New Roman" w:hAnsi="Times New Roman"/>
          <w:i/>
          <w:sz w:val="28"/>
          <w:szCs w:val="28"/>
          <w:lang w:eastAsia="ru-RU"/>
        </w:rPr>
        <w:t>А</w:t>
      </w:r>
      <w:r w:rsidRPr="00972993">
        <w:rPr>
          <w:rFonts w:ascii="Times New Roman" w:eastAsia="Times New Roman" w:hAnsi="Times New Roman"/>
          <w:sz w:val="28"/>
          <w:szCs w:val="28"/>
          <w:vertAlign w:val="subscript"/>
          <w:lang w:eastAsia="ru-RU"/>
        </w:rPr>
        <w:t>420</w:t>
      </w:r>
      <w:r w:rsidRPr="00972993">
        <w:rPr>
          <w:rFonts w:ascii="Times New Roman" w:eastAsia="Times New Roman" w:hAnsi="Times New Roman"/>
          <w:sz w:val="28"/>
          <w:szCs w:val="28"/>
          <w:lang w:eastAsia="ru-RU"/>
        </w:rPr>
        <w:t xml:space="preserve">, </w:t>
      </w:r>
      <w:r w:rsidRPr="00972993">
        <w:rPr>
          <w:rFonts w:ascii="Times New Roman" w:eastAsia="Times New Roman" w:hAnsi="Times New Roman"/>
          <w:i/>
          <w:sz w:val="28"/>
          <w:szCs w:val="28"/>
          <w:lang w:eastAsia="ru-RU"/>
        </w:rPr>
        <w:t>А</w:t>
      </w:r>
      <w:r w:rsidRPr="00972993">
        <w:rPr>
          <w:rFonts w:ascii="Times New Roman" w:eastAsia="Times New Roman" w:hAnsi="Times New Roman"/>
          <w:sz w:val="28"/>
          <w:szCs w:val="28"/>
          <w:vertAlign w:val="subscript"/>
          <w:lang w:eastAsia="ru-RU"/>
        </w:rPr>
        <w:t>520</w:t>
      </w:r>
      <w:r w:rsidRPr="00972993">
        <w:rPr>
          <w:rFonts w:ascii="Times New Roman" w:eastAsia="Times New Roman" w:hAnsi="Times New Roman"/>
          <w:sz w:val="28"/>
          <w:szCs w:val="28"/>
          <w:lang w:eastAsia="ru-RU"/>
        </w:rPr>
        <w:t xml:space="preserve">, </w:t>
      </w:r>
      <w:r w:rsidRPr="00972993">
        <w:rPr>
          <w:rFonts w:ascii="Times New Roman" w:eastAsia="Times New Roman" w:hAnsi="Times New Roman"/>
          <w:i/>
          <w:sz w:val="28"/>
          <w:szCs w:val="28"/>
          <w:lang w:eastAsia="ru-RU"/>
        </w:rPr>
        <w:t>А</w:t>
      </w:r>
      <w:r w:rsidRPr="00972993">
        <w:rPr>
          <w:rFonts w:ascii="Times New Roman" w:eastAsia="Times New Roman" w:hAnsi="Times New Roman"/>
          <w:sz w:val="28"/>
          <w:szCs w:val="28"/>
          <w:vertAlign w:val="subscript"/>
          <w:lang w:eastAsia="ru-RU"/>
        </w:rPr>
        <w:t>620</w:t>
      </w:r>
      <w:r w:rsidRPr="00972993">
        <w:rPr>
          <w:rFonts w:ascii="Times New Roman" w:eastAsia="Times New Roman" w:hAnsi="Times New Roman"/>
          <w:sz w:val="28"/>
          <w:szCs w:val="28"/>
          <w:lang w:eastAsia="ru-RU"/>
        </w:rPr>
        <w:t xml:space="preserve"> – </w:t>
      </w:r>
      <w:r w:rsidRPr="00972993">
        <w:rPr>
          <w:rFonts w:ascii="Times New Roman" w:hAnsi="Times New Roman"/>
          <w:color w:val="000000"/>
          <w:sz w:val="28"/>
          <w:szCs w:val="28"/>
          <w:shd w:val="clear" w:color="auto" w:fill="FFFFFF"/>
        </w:rPr>
        <w:t>величины поглощения (оптические плотности) на длинах волн 420, 520 и 620 нм;</w:t>
      </w:r>
    </w:p>
    <w:p w14:paraId="4E8EDAF6" w14:textId="77777777" w:rsidR="00CC5864" w:rsidRPr="00972993" w:rsidRDefault="00CC5864" w:rsidP="001A39FE">
      <w:pPr>
        <w:ind w:firstLine="709"/>
        <w:jc w:val="both"/>
        <w:rPr>
          <w:rFonts w:ascii="Times New Roman" w:eastAsia="Times New Roman" w:hAnsi="Times New Roman"/>
          <w:sz w:val="28"/>
          <w:szCs w:val="28"/>
        </w:rPr>
      </w:pPr>
      <w:r w:rsidRPr="00972993">
        <w:rPr>
          <w:rFonts w:ascii="Times New Roman" w:eastAsia="Times New Roman" w:hAnsi="Times New Roman"/>
          <w:sz w:val="28"/>
          <w:szCs w:val="28"/>
        </w:rPr>
        <w:t xml:space="preserve">Также определяли долю красной окраски в формировании цвета исследуемых образцов вин </w:t>
      </w:r>
      <w:r w:rsidRPr="00972993">
        <w:rPr>
          <w:rFonts w:ascii="Times New Roman" w:eastAsia="Times New Roman" w:hAnsi="Times New Roman"/>
          <w:i/>
          <w:sz w:val="28"/>
          <w:szCs w:val="28"/>
        </w:rPr>
        <w:t>dA</w:t>
      </w:r>
      <w:r w:rsidRPr="00972993">
        <w:rPr>
          <w:rFonts w:ascii="Times New Roman" w:eastAsia="Times New Roman" w:hAnsi="Times New Roman"/>
          <w:sz w:val="28"/>
          <w:szCs w:val="28"/>
        </w:rPr>
        <w:t>, % (формула (3)) и хроматическую структуру (вклад каждого из компонентов цвета в интенсивность цвета, %) (формула (4)).</w:t>
      </w:r>
    </w:p>
    <w:p w14:paraId="5972DF8A" w14:textId="77777777" w:rsidR="00CC5864" w:rsidRPr="00972993" w:rsidRDefault="008D2B8D" w:rsidP="001A39FE">
      <w:pPr>
        <w:ind w:firstLine="709"/>
        <w:jc w:val="right"/>
        <w:rPr>
          <w:rFonts w:ascii="Times New Roman" w:eastAsia="Times New Roman" w:hAnsi="Times New Roman"/>
          <w:sz w:val="28"/>
          <w:szCs w:val="28"/>
        </w:rPr>
      </w:pPr>
      <w:r w:rsidRPr="00972993">
        <w:rPr>
          <w:rFonts w:ascii="Times New Roman" w:eastAsia="Times New Roman" w:hAnsi="Times New Roman"/>
          <w:noProof/>
          <w:position w:val="-34"/>
          <w:sz w:val="28"/>
          <w:szCs w:val="28"/>
        </w:rPr>
        <w:object w:dxaOrig="3180" w:dyaOrig="780" w14:anchorId="3D5EDD5F">
          <v:shape id="_x0000_i1046" type="#_x0000_t75" alt="" style="width:159pt;height:38pt;mso-width-percent:0;mso-height-percent:0;mso-width-percent:0;mso-height-percent:0" o:ole="">
            <v:imagedata r:id="rId23" o:title=""/>
          </v:shape>
          <o:OLEObject Type="Embed" ProgID="Equation.3" ShapeID="_x0000_i1046" DrawAspect="Content" ObjectID="_1714666436" r:id="rId24"/>
        </w:object>
      </w:r>
      <w:r w:rsidR="00CC5864" w:rsidRPr="00972993">
        <w:rPr>
          <w:rFonts w:ascii="Times New Roman" w:eastAsia="Times New Roman" w:hAnsi="Times New Roman"/>
          <w:sz w:val="28"/>
          <w:szCs w:val="28"/>
        </w:rPr>
        <w:t xml:space="preserve">                                    (3)</w:t>
      </w:r>
    </w:p>
    <w:p w14:paraId="26F6989C" w14:textId="6FAF7D9B" w:rsidR="00CC5864" w:rsidRPr="00972993" w:rsidRDefault="00CC5864" w:rsidP="001A39FE">
      <w:pPr>
        <w:ind w:firstLine="709"/>
        <w:jc w:val="right"/>
        <w:rPr>
          <w:rFonts w:ascii="Times New Roman" w:eastAsia="Times New Roman" w:hAnsi="Times New Roman"/>
          <w:sz w:val="28"/>
          <w:szCs w:val="28"/>
        </w:rPr>
      </w:pPr>
      <w:r w:rsidRPr="00972993">
        <w:rPr>
          <w:rFonts w:ascii="Times New Roman" w:eastAsia="Times New Roman" w:hAnsi="Times New Roman"/>
          <w:sz w:val="28"/>
          <w:szCs w:val="28"/>
        </w:rPr>
        <w:t xml:space="preserve">     </w:t>
      </w:r>
      <w:r w:rsidR="008D2B8D" w:rsidRPr="00972993">
        <w:rPr>
          <w:rFonts w:ascii="Times New Roman" w:eastAsia="Times New Roman" w:hAnsi="Times New Roman"/>
          <w:noProof/>
          <w:position w:val="-102"/>
          <w:sz w:val="28"/>
          <w:szCs w:val="28"/>
        </w:rPr>
        <w:object w:dxaOrig="1860" w:dyaOrig="2220" w14:anchorId="2EDE8B0B">
          <v:shape id="_x0000_i1045" type="#_x0000_t75" alt="" style="width:92.75pt;height:110pt;mso-width-percent:0;mso-height-percent:0;mso-width-percent:0;mso-height-percent:0" o:ole="">
            <v:imagedata r:id="rId25" o:title=""/>
          </v:shape>
          <o:OLEObject Type="Embed" ProgID="Equation.3" ShapeID="_x0000_i1045" DrawAspect="Content" ObjectID="_1714666437" r:id="rId26"/>
        </w:object>
      </w:r>
      <w:r w:rsidRPr="00972993">
        <w:rPr>
          <w:rFonts w:ascii="Times New Roman" w:eastAsia="Times New Roman" w:hAnsi="Times New Roman"/>
          <w:sz w:val="28"/>
          <w:szCs w:val="28"/>
        </w:rPr>
        <w:tab/>
        <w:t xml:space="preserve">                                           (</w:t>
      </w:r>
      <w:r w:rsidR="00FC7EF8">
        <w:rPr>
          <w:rFonts w:ascii="Times New Roman" w:eastAsia="Times New Roman" w:hAnsi="Times New Roman"/>
          <w:sz w:val="28"/>
          <w:szCs w:val="28"/>
          <w:lang w:val="ru-RU"/>
        </w:rPr>
        <w:t>4</w:t>
      </w:r>
      <w:r w:rsidRPr="00972993">
        <w:rPr>
          <w:rFonts w:ascii="Times New Roman" w:eastAsia="Times New Roman" w:hAnsi="Times New Roman"/>
          <w:sz w:val="28"/>
          <w:szCs w:val="28"/>
        </w:rPr>
        <w:t>)</w:t>
      </w:r>
    </w:p>
    <w:p w14:paraId="5D496C97"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Все исследования проводили в производственной лаборатории ОАО «Минский завод игристых вин».</w:t>
      </w:r>
    </w:p>
    <w:p w14:paraId="64D7C77A" w14:textId="77777777" w:rsidR="00CC5864" w:rsidRPr="00972993" w:rsidRDefault="00CC5864" w:rsidP="001A39FE">
      <w:pPr>
        <w:ind w:firstLine="709"/>
        <w:jc w:val="both"/>
        <w:rPr>
          <w:rFonts w:ascii="Times New Roman" w:hAnsi="Times New Roman"/>
          <w:spacing w:val="-6"/>
          <w:sz w:val="28"/>
          <w:szCs w:val="28"/>
        </w:rPr>
      </w:pPr>
      <w:r w:rsidRPr="00972993">
        <w:rPr>
          <w:rFonts w:ascii="Times New Roman" w:hAnsi="Times New Roman"/>
          <w:spacing w:val="-6"/>
          <w:sz w:val="28"/>
          <w:szCs w:val="28"/>
        </w:rPr>
        <w:t>Оценку показателей точности (правильности и прецизионности) методики измерений и неопределенности измерений проводили по результатам измерений модельных проб. Измеряемые образцы розового вина в процессе проведения эксперимента были однородными и стабильными. Показатели точности и неопределенность рассчитали только для основных параметров: интенсивность цвета и оттенок. Расчеты проводили согласно СТБ ИСО 5725-2 [7], СТБ ИСО 5725-4 [8] и [9].</w:t>
      </w:r>
    </w:p>
    <w:p w14:paraId="450C7F5E" w14:textId="77777777" w:rsidR="00CC5864" w:rsidRPr="00972993" w:rsidRDefault="00CC5864" w:rsidP="001A39FE">
      <w:pPr>
        <w:overflowPunct w:val="0"/>
        <w:autoSpaceDE w:val="0"/>
        <w:autoSpaceDN w:val="0"/>
        <w:adjustRightInd w:val="0"/>
        <w:ind w:firstLine="709"/>
        <w:jc w:val="both"/>
        <w:textAlignment w:val="baseline"/>
        <w:rPr>
          <w:rFonts w:ascii="Times New Roman" w:hAnsi="Times New Roman"/>
          <w:b/>
          <w:sz w:val="28"/>
          <w:szCs w:val="28"/>
        </w:rPr>
      </w:pPr>
      <w:r w:rsidRPr="00972993">
        <w:rPr>
          <w:rFonts w:ascii="Times New Roman" w:hAnsi="Times New Roman"/>
          <w:b/>
          <w:sz w:val="28"/>
          <w:szCs w:val="28"/>
        </w:rPr>
        <w:t>Определение интенсивности и оттенка цвета розовых вин.</w:t>
      </w:r>
    </w:p>
    <w:p w14:paraId="0B7F1025" w14:textId="77777777" w:rsidR="00CC5864" w:rsidRPr="00972993" w:rsidRDefault="00CC5864" w:rsidP="001A39FE">
      <w:pPr>
        <w:overflowPunct w:val="0"/>
        <w:autoSpaceDE w:val="0"/>
        <w:autoSpaceDN w:val="0"/>
        <w:adjustRightInd w:val="0"/>
        <w:ind w:firstLine="709"/>
        <w:jc w:val="both"/>
        <w:textAlignment w:val="baseline"/>
        <w:rPr>
          <w:rFonts w:ascii="Times New Roman" w:hAnsi="Times New Roman"/>
          <w:spacing w:val="-4"/>
          <w:sz w:val="28"/>
          <w:szCs w:val="28"/>
        </w:rPr>
      </w:pPr>
      <w:r w:rsidRPr="00972993">
        <w:rPr>
          <w:rFonts w:ascii="Times New Roman" w:hAnsi="Times New Roman"/>
          <w:spacing w:val="-4"/>
          <w:sz w:val="28"/>
          <w:szCs w:val="28"/>
        </w:rPr>
        <w:t>Анализ результатов измерений и рассчитанные величины интенсивности цвета и оттенка позволили сделать вывод о том, что интенсивность цвета (</w:t>
      </w:r>
      <w:r w:rsidRPr="00972993">
        <w:rPr>
          <w:rFonts w:ascii="Times New Roman" w:hAnsi="Times New Roman"/>
          <w:i/>
          <w:spacing w:val="-4"/>
          <w:sz w:val="28"/>
          <w:szCs w:val="28"/>
        </w:rPr>
        <w:t>I</w:t>
      </w:r>
      <w:r w:rsidRPr="00972993">
        <w:rPr>
          <w:rFonts w:ascii="Times New Roman" w:hAnsi="Times New Roman"/>
          <w:spacing w:val="-4"/>
          <w:sz w:val="28"/>
          <w:szCs w:val="28"/>
        </w:rPr>
        <w:t>, Б) линейно зависит от оптической плотности раствора (</w:t>
      </w:r>
      <w:r w:rsidRPr="00972993">
        <w:rPr>
          <w:rFonts w:ascii="Times New Roman" w:hAnsi="Times New Roman"/>
          <w:i/>
          <w:spacing w:val="-4"/>
          <w:sz w:val="28"/>
          <w:szCs w:val="28"/>
        </w:rPr>
        <w:t>А</w:t>
      </w:r>
      <w:r w:rsidRPr="00972993">
        <w:rPr>
          <w:rFonts w:ascii="Times New Roman" w:hAnsi="Times New Roman"/>
          <w:spacing w:val="-4"/>
          <w:sz w:val="28"/>
          <w:szCs w:val="28"/>
        </w:rPr>
        <w:t>, Б), оттенок же зависит от показателя оптической плотности (</w:t>
      </w:r>
      <w:r w:rsidRPr="00972993">
        <w:rPr>
          <w:rFonts w:ascii="Times New Roman" w:hAnsi="Times New Roman"/>
          <w:i/>
          <w:spacing w:val="-4"/>
          <w:sz w:val="28"/>
          <w:szCs w:val="28"/>
        </w:rPr>
        <w:t>А</w:t>
      </w:r>
      <w:r w:rsidRPr="00972993">
        <w:rPr>
          <w:rFonts w:ascii="Times New Roman" w:hAnsi="Times New Roman"/>
          <w:spacing w:val="-4"/>
          <w:sz w:val="28"/>
          <w:szCs w:val="28"/>
        </w:rPr>
        <w:t xml:space="preserve">, Б) на длинах волн 420 и 520 нм. Наибольшие показатели </w:t>
      </w:r>
      <w:r w:rsidRPr="00972993">
        <w:rPr>
          <w:rFonts w:ascii="Times New Roman" w:hAnsi="Times New Roman"/>
          <w:spacing w:val="-4"/>
          <w:sz w:val="28"/>
          <w:szCs w:val="28"/>
        </w:rPr>
        <w:lastRenderedPageBreak/>
        <w:t xml:space="preserve">интенсивности и оттенка соответствовали образцу № 3 – </w:t>
      </w:r>
      <w:r w:rsidRPr="00972993">
        <w:rPr>
          <w:rFonts w:ascii="Times New Roman" w:hAnsi="Times New Roman"/>
          <w:i/>
          <w:spacing w:val="-4"/>
          <w:sz w:val="28"/>
          <w:szCs w:val="28"/>
          <w:lang w:val="en-US"/>
        </w:rPr>
        <w:t>I</w:t>
      </w:r>
      <w:r w:rsidRPr="00972993">
        <w:rPr>
          <w:rFonts w:ascii="Times New Roman" w:hAnsi="Times New Roman"/>
          <w:spacing w:val="-4"/>
          <w:sz w:val="28"/>
          <w:szCs w:val="28"/>
        </w:rPr>
        <w:t xml:space="preserve"> = 0,912 Б и </w:t>
      </w:r>
      <w:r w:rsidRPr="00972993">
        <w:rPr>
          <w:rFonts w:ascii="Times New Roman" w:hAnsi="Times New Roman"/>
          <w:i/>
          <w:spacing w:val="-4"/>
          <w:sz w:val="28"/>
          <w:szCs w:val="28"/>
          <w:lang w:val="en-US"/>
        </w:rPr>
        <w:t>N</w:t>
      </w:r>
      <w:r w:rsidRPr="00972993">
        <w:rPr>
          <w:rFonts w:ascii="Times New Roman" w:hAnsi="Times New Roman"/>
          <w:spacing w:val="-4"/>
          <w:sz w:val="28"/>
          <w:szCs w:val="28"/>
        </w:rPr>
        <w:t xml:space="preserve"> = 1,114 соответственно. Это указывает на то, что интенсивность цвета вина игристого розового «May Rouge» полусухого выражена ярче по сравнению с другими исследуемыми образцами, а оттенок насыщеннее.</w:t>
      </w:r>
    </w:p>
    <w:p w14:paraId="249B0A80" w14:textId="79D2CEA2" w:rsidR="00CC5864" w:rsidRDefault="00CC5864" w:rsidP="001A39FE">
      <w:pPr>
        <w:overflowPunct w:val="0"/>
        <w:autoSpaceDE w:val="0"/>
        <w:autoSpaceDN w:val="0"/>
        <w:adjustRightInd w:val="0"/>
        <w:ind w:firstLine="709"/>
        <w:jc w:val="both"/>
        <w:textAlignment w:val="baseline"/>
        <w:rPr>
          <w:rFonts w:ascii="Times New Roman" w:hAnsi="Times New Roman"/>
          <w:sz w:val="28"/>
          <w:szCs w:val="28"/>
        </w:rPr>
      </w:pPr>
      <w:r w:rsidRPr="00972993">
        <w:rPr>
          <w:rFonts w:ascii="Times New Roman" w:hAnsi="Times New Roman"/>
          <w:sz w:val="28"/>
          <w:szCs w:val="28"/>
        </w:rPr>
        <w:t xml:space="preserve">Конечные результаты расчета интенсивности цвета и оттенка, а также дополнительных параметров (вклад каждого из компонентов </w:t>
      </w:r>
      <w:r w:rsidRPr="00972993">
        <w:rPr>
          <w:rFonts w:ascii="Times New Roman" w:hAnsi="Times New Roman"/>
          <w:sz w:val="28"/>
          <w:szCs w:val="28"/>
        </w:rPr>
        <w:br/>
        <w:t>(</w:t>
      </w:r>
      <w:r w:rsidR="008D2B8D" w:rsidRPr="00972993">
        <w:rPr>
          <w:rFonts w:ascii="Times New Roman" w:eastAsia="Times New Roman" w:hAnsi="Times New Roman"/>
          <w:noProof/>
          <w:position w:val="-12"/>
          <w:sz w:val="28"/>
          <w:szCs w:val="28"/>
          <w:lang w:val="be-BY" w:eastAsia="ru-RU"/>
        </w:rPr>
        <w:object w:dxaOrig="1040" w:dyaOrig="380" w14:anchorId="4D0C5735">
          <v:shape id="_x0000_i1044" type="#_x0000_t75" alt="" style="width:51.85pt;height:17.85pt;mso-width-percent:0;mso-height-percent:0;mso-width-percent:0;mso-height-percent:0" o:ole="">
            <v:imagedata r:id="rId27" o:title=""/>
          </v:shape>
          <o:OLEObject Type="Embed" ProgID="Equation.3" ShapeID="_x0000_i1044" DrawAspect="Content" ObjectID="_1714666438" r:id="rId28"/>
        </w:object>
      </w:r>
      <w:r w:rsidRPr="00972993">
        <w:rPr>
          <w:rFonts w:ascii="Times New Roman" w:eastAsia="Times New Roman" w:hAnsi="Times New Roman"/>
          <w:sz w:val="28"/>
          <w:szCs w:val="28"/>
          <w:lang w:eastAsia="ru-RU"/>
        </w:rPr>
        <w:t xml:space="preserve">, </w:t>
      </w:r>
      <w:r w:rsidR="008D2B8D" w:rsidRPr="00972993">
        <w:rPr>
          <w:rFonts w:ascii="Times New Roman" w:eastAsia="Times New Roman" w:hAnsi="Times New Roman"/>
          <w:noProof/>
          <w:position w:val="-12"/>
          <w:sz w:val="28"/>
          <w:szCs w:val="28"/>
          <w:lang w:val="be-BY" w:eastAsia="ru-RU"/>
        </w:rPr>
        <w:object w:dxaOrig="1020" w:dyaOrig="380" w14:anchorId="1AA57D76">
          <v:shape id="_x0000_i1043" type="#_x0000_t75" alt="" style="width:51.25pt;height:17.85pt;mso-width-percent:0;mso-height-percent:0;mso-width-percent:0;mso-height-percent:0" o:ole="">
            <v:imagedata r:id="rId29" o:title=""/>
          </v:shape>
          <o:OLEObject Type="Embed" ProgID="Equation.3" ShapeID="_x0000_i1043" DrawAspect="Content" ObjectID="_1714666439" r:id="rId30"/>
        </w:object>
      </w:r>
      <w:r w:rsidRPr="00972993">
        <w:rPr>
          <w:rFonts w:ascii="Times New Roman" w:eastAsia="Times New Roman" w:hAnsi="Times New Roman"/>
          <w:sz w:val="28"/>
          <w:szCs w:val="28"/>
          <w:lang w:eastAsia="ru-RU"/>
        </w:rPr>
        <w:t xml:space="preserve">, </w:t>
      </w:r>
      <w:r w:rsidR="008D2B8D" w:rsidRPr="00972993">
        <w:rPr>
          <w:rFonts w:ascii="Times New Roman" w:eastAsia="Times New Roman" w:hAnsi="Times New Roman"/>
          <w:noProof/>
          <w:position w:val="-12"/>
          <w:sz w:val="28"/>
          <w:szCs w:val="28"/>
          <w:lang w:val="be-BY" w:eastAsia="ru-RU"/>
        </w:rPr>
        <w:object w:dxaOrig="1020" w:dyaOrig="380" w14:anchorId="4C508676">
          <v:shape id="_x0000_i1042" type="#_x0000_t75" alt="" style="width:51.25pt;height:17.85pt;mso-width-percent:0;mso-height-percent:0;mso-width-percent:0;mso-height-percent:0" o:ole="">
            <v:imagedata r:id="rId31" o:title=""/>
          </v:shape>
          <o:OLEObject Type="Embed" ProgID="Equation.3" ShapeID="_x0000_i1042" DrawAspect="Content" ObjectID="_1714666440" r:id="rId32"/>
        </w:object>
      </w:r>
      <w:r w:rsidRPr="00972993">
        <w:rPr>
          <w:rFonts w:ascii="Times New Roman" w:eastAsia="Times New Roman" w:hAnsi="Times New Roman"/>
          <w:sz w:val="28"/>
          <w:szCs w:val="28"/>
          <w:lang w:val="be-BY" w:eastAsia="ru-RU"/>
        </w:rPr>
        <w:t>)</w:t>
      </w:r>
      <w:r w:rsidRPr="00972993">
        <w:rPr>
          <w:rFonts w:ascii="Times New Roman" w:hAnsi="Times New Roman"/>
          <w:sz w:val="28"/>
          <w:szCs w:val="28"/>
        </w:rPr>
        <w:t xml:space="preserve">представлены в таблице 1. </w:t>
      </w:r>
    </w:p>
    <w:p w14:paraId="274E1A6F" w14:textId="77777777" w:rsidR="00F73DF8" w:rsidRPr="00972993" w:rsidRDefault="00F73DF8" w:rsidP="001A39FE">
      <w:pPr>
        <w:overflowPunct w:val="0"/>
        <w:autoSpaceDE w:val="0"/>
        <w:autoSpaceDN w:val="0"/>
        <w:adjustRightInd w:val="0"/>
        <w:ind w:firstLine="709"/>
        <w:jc w:val="both"/>
        <w:textAlignment w:val="baseline"/>
        <w:rPr>
          <w:rFonts w:ascii="Times New Roman" w:hAnsi="Times New Roman"/>
          <w:sz w:val="28"/>
          <w:szCs w:val="28"/>
        </w:rPr>
      </w:pPr>
    </w:p>
    <w:p w14:paraId="6AEE86AC" w14:textId="77777777" w:rsidR="00CC5864" w:rsidRPr="00972993" w:rsidRDefault="00CC5864" w:rsidP="001A39FE">
      <w:pPr>
        <w:shd w:val="clear" w:color="auto" w:fill="FFFFFF"/>
        <w:jc w:val="both"/>
        <w:textAlignment w:val="baseline"/>
        <w:rPr>
          <w:rFonts w:ascii="Times New Roman" w:eastAsia="Times New Roman" w:hAnsi="Times New Roman"/>
          <w:sz w:val="28"/>
          <w:szCs w:val="28"/>
          <w:lang w:val="be-BY" w:eastAsia="ru-RU"/>
        </w:rPr>
      </w:pPr>
      <w:r w:rsidRPr="00972993">
        <w:rPr>
          <w:rFonts w:ascii="Times New Roman" w:eastAsia="Times New Roman" w:hAnsi="Times New Roman"/>
          <w:sz w:val="28"/>
          <w:szCs w:val="28"/>
          <w:lang w:val="be-BY" w:eastAsia="ru-RU"/>
        </w:rPr>
        <w:t xml:space="preserve">Таблица 1 – Результаты промежуточных и окончательных расчетов </w:t>
      </w:r>
    </w:p>
    <w:tbl>
      <w:tblPr>
        <w:tblStyle w:val="10"/>
        <w:tblW w:w="8500" w:type="dxa"/>
        <w:tblLook w:val="04A0" w:firstRow="1" w:lastRow="0" w:firstColumn="1" w:lastColumn="0" w:noHBand="0" w:noVBand="1"/>
      </w:tblPr>
      <w:tblGrid>
        <w:gridCol w:w="2405"/>
        <w:gridCol w:w="1985"/>
        <w:gridCol w:w="2126"/>
        <w:gridCol w:w="1984"/>
      </w:tblGrid>
      <w:tr w:rsidR="00CC5864" w:rsidRPr="00972993" w14:paraId="39C02686" w14:textId="77777777" w:rsidTr="00293B04">
        <w:tc>
          <w:tcPr>
            <w:tcW w:w="2405" w:type="dxa"/>
            <w:vMerge w:val="restart"/>
            <w:vAlign w:val="center"/>
          </w:tcPr>
          <w:p w14:paraId="5BB15AD6"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Характеристика</w:t>
            </w:r>
          </w:p>
        </w:tc>
        <w:tc>
          <w:tcPr>
            <w:tcW w:w="6095" w:type="dxa"/>
            <w:gridSpan w:val="3"/>
            <w:vAlign w:val="center"/>
          </w:tcPr>
          <w:p w14:paraId="3DF6A261"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Обозначение образцов</w:t>
            </w:r>
          </w:p>
        </w:tc>
      </w:tr>
      <w:tr w:rsidR="00CC5864" w:rsidRPr="00972993" w14:paraId="788A85AE" w14:textId="77777777" w:rsidTr="00293B04">
        <w:tc>
          <w:tcPr>
            <w:tcW w:w="2405" w:type="dxa"/>
            <w:vMerge/>
            <w:vAlign w:val="center"/>
          </w:tcPr>
          <w:p w14:paraId="1B92C0DE" w14:textId="77777777" w:rsidR="00CC5864" w:rsidRPr="00972993" w:rsidRDefault="00CC5864" w:rsidP="001A39FE">
            <w:pPr>
              <w:shd w:val="clear" w:color="auto" w:fill="FFFFFF"/>
              <w:ind w:firstLine="709"/>
              <w:jc w:val="center"/>
              <w:textAlignment w:val="baseline"/>
              <w:rPr>
                <w:rFonts w:ascii="Times New Roman" w:hAnsi="Times New Roman"/>
                <w:sz w:val="28"/>
                <w:szCs w:val="28"/>
                <w:lang w:val="be-BY" w:eastAsia="ru-RU"/>
              </w:rPr>
            </w:pPr>
          </w:p>
        </w:tc>
        <w:tc>
          <w:tcPr>
            <w:tcW w:w="1985" w:type="dxa"/>
            <w:vAlign w:val="center"/>
          </w:tcPr>
          <w:p w14:paraId="67FDC47C" w14:textId="77777777" w:rsidR="00CC5864" w:rsidRPr="00972993" w:rsidRDefault="00CC5864" w:rsidP="001A39FE">
            <w:pPr>
              <w:shd w:val="clear" w:color="auto" w:fill="FFFFFF"/>
              <w:jc w:val="center"/>
              <w:textAlignment w:val="baseline"/>
              <w:rPr>
                <w:rFonts w:ascii="Times New Roman" w:hAnsi="Times New Roman"/>
                <w:bCs/>
                <w:sz w:val="28"/>
                <w:szCs w:val="28"/>
                <w:lang w:val="be-BY" w:eastAsia="ru-RU"/>
              </w:rPr>
            </w:pPr>
            <w:r w:rsidRPr="00972993">
              <w:rPr>
                <w:rFonts w:ascii="Times New Roman" w:hAnsi="Times New Roman"/>
                <w:sz w:val="28"/>
                <w:szCs w:val="28"/>
                <w:lang w:eastAsia="ru-RU"/>
              </w:rPr>
              <w:t>№ 1</w:t>
            </w:r>
          </w:p>
        </w:tc>
        <w:tc>
          <w:tcPr>
            <w:tcW w:w="2126" w:type="dxa"/>
            <w:vAlign w:val="center"/>
          </w:tcPr>
          <w:p w14:paraId="0D67BFF6" w14:textId="77777777" w:rsidR="00CC5864" w:rsidRPr="00972993" w:rsidRDefault="00CC5864" w:rsidP="001A39FE">
            <w:pPr>
              <w:shd w:val="clear" w:color="auto" w:fill="FFFFFF"/>
              <w:jc w:val="center"/>
              <w:textAlignment w:val="baseline"/>
              <w:rPr>
                <w:rFonts w:ascii="Times New Roman" w:hAnsi="Times New Roman"/>
                <w:bCs/>
                <w:sz w:val="28"/>
                <w:szCs w:val="28"/>
                <w:lang w:val="be-BY" w:eastAsia="ru-RU"/>
              </w:rPr>
            </w:pPr>
            <w:r w:rsidRPr="00972993">
              <w:rPr>
                <w:rFonts w:ascii="Times New Roman" w:hAnsi="Times New Roman"/>
                <w:sz w:val="28"/>
                <w:szCs w:val="28"/>
                <w:lang w:eastAsia="ru-RU"/>
              </w:rPr>
              <w:t>№ 2</w:t>
            </w:r>
          </w:p>
        </w:tc>
        <w:tc>
          <w:tcPr>
            <w:tcW w:w="1984" w:type="dxa"/>
            <w:vAlign w:val="center"/>
          </w:tcPr>
          <w:p w14:paraId="603BFDF5" w14:textId="77777777" w:rsidR="00CC5864" w:rsidRPr="00972993" w:rsidRDefault="00CC5864" w:rsidP="001A39FE">
            <w:pPr>
              <w:shd w:val="clear" w:color="auto" w:fill="FFFFFF"/>
              <w:jc w:val="center"/>
              <w:textAlignment w:val="baseline"/>
              <w:rPr>
                <w:rFonts w:ascii="Times New Roman" w:hAnsi="Times New Roman"/>
                <w:bCs/>
                <w:sz w:val="28"/>
                <w:szCs w:val="28"/>
                <w:lang w:val="be-BY" w:eastAsia="ru-RU"/>
              </w:rPr>
            </w:pPr>
            <w:r w:rsidRPr="00972993">
              <w:rPr>
                <w:rFonts w:ascii="Times New Roman" w:hAnsi="Times New Roman"/>
                <w:sz w:val="28"/>
                <w:szCs w:val="28"/>
                <w:lang w:eastAsia="ru-RU"/>
              </w:rPr>
              <w:t>№ 3</w:t>
            </w:r>
          </w:p>
        </w:tc>
      </w:tr>
      <w:tr w:rsidR="00CC5864" w:rsidRPr="00972993" w14:paraId="6D3D173B" w14:textId="77777777" w:rsidTr="00293B04">
        <w:tc>
          <w:tcPr>
            <w:tcW w:w="2405" w:type="dxa"/>
            <w:vAlign w:val="center"/>
          </w:tcPr>
          <w:p w14:paraId="753750B4" w14:textId="77777777" w:rsidR="00CC5864" w:rsidRPr="00972993" w:rsidRDefault="008D2B8D" w:rsidP="001A39FE">
            <w:pPr>
              <w:shd w:val="clear" w:color="auto" w:fill="FFFFFF"/>
              <w:textAlignment w:val="baseline"/>
              <w:rPr>
                <w:rFonts w:ascii="Times New Roman" w:hAnsi="Times New Roman"/>
                <w:sz w:val="28"/>
                <w:szCs w:val="28"/>
                <w:lang w:eastAsia="ru-RU"/>
              </w:rPr>
            </w:pPr>
            <w:r w:rsidRPr="008D2B8D">
              <w:rPr>
                <w:rFonts w:ascii="Times New Roman" w:eastAsiaTheme="minorHAnsi" w:hAnsi="Times New Roman" w:cstheme="minorBidi"/>
                <w:noProof/>
                <w:sz w:val="28"/>
                <w:szCs w:val="28"/>
                <w:lang w:val="en-US" w:eastAsia="ru-RU"/>
              </w:rPr>
              <w:object w:dxaOrig="200" w:dyaOrig="340" w14:anchorId="5F1A2B47">
                <v:shape id="_x0000_i1041" type="#_x0000_t75" alt="" style="width:9.8pt;height:17.85pt;mso-width-percent:0;mso-height-percent:0;mso-width-percent:0;mso-height-percent:0" o:ole="">
                  <v:imagedata r:id="rId33" o:title=""/>
                </v:shape>
                <o:OLEObject Type="Embed" ProgID="Equation.3" ShapeID="_x0000_i1041" DrawAspect="Content" ObjectID="_1714666441" r:id="rId34"/>
              </w:object>
            </w:r>
            <w:r w:rsidR="00CC5864" w:rsidRPr="00972993">
              <w:rPr>
                <w:rFonts w:ascii="Times New Roman" w:hAnsi="Times New Roman"/>
                <w:sz w:val="28"/>
                <w:szCs w:val="28"/>
                <w:lang w:eastAsia="ru-RU"/>
              </w:rPr>
              <w:t>, Б</w:t>
            </w:r>
          </w:p>
        </w:tc>
        <w:tc>
          <w:tcPr>
            <w:tcW w:w="1985" w:type="dxa"/>
            <w:vAlign w:val="center"/>
          </w:tcPr>
          <w:p w14:paraId="66200A31" w14:textId="77777777" w:rsidR="00CC5864" w:rsidRPr="00972993" w:rsidRDefault="00CC5864" w:rsidP="001A39FE">
            <w:pPr>
              <w:shd w:val="clear" w:color="auto" w:fill="FFFFFF"/>
              <w:jc w:val="center"/>
              <w:textAlignment w:val="baseline"/>
              <w:rPr>
                <w:rFonts w:ascii="Times New Roman" w:hAnsi="Times New Roman"/>
                <w:sz w:val="28"/>
                <w:szCs w:val="28"/>
                <w:lang w:eastAsia="ru-RU"/>
              </w:rPr>
            </w:pPr>
            <w:r w:rsidRPr="00972993">
              <w:rPr>
                <w:rFonts w:ascii="Times New Roman" w:hAnsi="Times New Roman"/>
                <w:sz w:val="28"/>
                <w:szCs w:val="28"/>
                <w:lang w:val="en-US" w:eastAsia="ru-RU"/>
              </w:rPr>
              <w:t>0</w:t>
            </w:r>
            <w:r w:rsidRPr="00972993">
              <w:rPr>
                <w:rFonts w:ascii="Times New Roman" w:hAnsi="Times New Roman"/>
                <w:sz w:val="28"/>
                <w:szCs w:val="28"/>
                <w:lang w:eastAsia="ru-RU"/>
              </w:rPr>
              <w:t>,657</w:t>
            </w:r>
          </w:p>
        </w:tc>
        <w:tc>
          <w:tcPr>
            <w:tcW w:w="2126" w:type="dxa"/>
            <w:vAlign w:val="center"/>
          </w:tcPr>
          <w:p w14:paraId="7633DCEE"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0,584</w:t>
            </w:r>
          </w:p>
        </w:tc>
        <w:tc>
          <w:tcPr>
            <w:tcW w:w="1984" w:type="dxa"/>
            <w:vAlign w:val="center"/>
          </w:tcPr>
          <w:p w14:paraId="3EAF7C37"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0,900</w:t>
            </w:r>
          </w:p>
        </w:tc>
      </w:tr>
      <w:tr w:rsidR="00CC5864" w:rsidRPr="00972993" w14:paraId="137D0E9F" w14:textId="77777777" w:rsidTr="00293B04">
        <w:tc>
          <w:tcPr>
            <w:tcW w:w="2405" w:type="dxa"/>
            <w:vAlign w:val="center"/>
          </w:tcPr>
          <w:p w14:paraId="5BB116B0" w14:textId="77777777" w:rsidR="00CC5864" w:rsidRPr="00972993" w:rsidRDefault="008D2B8D" w:rsidP="001A39FE">
            <w:pPr>
              <w:shd w:val="clear" w:color="auto" w:fill="FFFFFF"/>
              <w:textAlignment w:val="baseline"/>
              <w:rPr>
                <w:rFonts w:ascii="Times New Roman" w:hAnsi="Times New Roman"/>
                <w:sz w:val="28"/>
                <w:szCs w:val="28"/>
                <w:lang w:eastAsia="ru-RU"/>
              </w:rPr>
            </w:pPr>
            <w:r w:rsidRPr="008D2B8D">
              <w:rPr>
                <w:rFonts w:ascii="Times New Roman" w:eastAsiaTheme="minorHAnsi" w:hAnsi="Times New Roman" w:cstheme="minorBidi"/>
                <w:noProof/>
                <w:sz w:val="28"/>
                <w:szCs w:val="28"/>
                <w:lang w:val="en-US" w:eastAsia="ru-RU"/>
              </w:rPr>
              <w:object w:dxaOrig="300" w:dyaOrig="360" w14:anchorId="101FE8D8">
                <v:shape id="_x0000_i1040" type="#_x0000_t75" alt="" style="width:16.15pt;height:17.85pt;mso-width-percent:0;mso-height-percent:0;mso-width-percent:0;mso-height-percent:0" o:ole="">
                  <v:imagedata r:id="rId35" o:title=""/>
                </v:shape>
                <o:OLEObject Type="Embed" ProgID="Equation.3" ShapeID="_x0000_i1040" DrawAspect="Content" ObjectID="_1714666442" r:id="rId36"/>
              </w:object>
            </w:r>
          </w:p>
        </w:tc>
        <w:tc>
          <w:tcPr>
            <w:tcW w:w="1985" w:type="dxa"/>
            <w:vAlign w:val="center"/>
          </w:tcPr>
          <w:p w14:paraId="33C03947"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1,313</w:t>
            </w:r>
          </w:p>
        </w:tc>
        <w:tc>
          <w:tcPr>
            <w:tcW w:w="2126" w:type="dxa"/>
            <w:vAlign w:val="center"/>
          </w:tcPr>
          <w:p w14:paraId="70621C60"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1,182</w:t>
            </w:r>
          </w:p>
        </w:tc>
        <w:tc>
          <w:tcPr>
            <w:tcW w:w="1984" w:type="dxa"/>
            <w:vAlign w:val="center"/>
          </w:tcPr>
          <w:p w14:paraId="7EE788EE"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1,104</w:t>
            </w:r>
          </w:p>
        </w:tc>
      </w:tr>
      <w:tr w:rsidR="00CC5864" w:rsidRPr="00972993" w14:paraId="5C78AEAE" w14:textId="77777777" w:rsidTr="00293B04">
        <w:tc>
          <w:tcPr>
            <w:tcW w:w="2405" w:type="dxa"/>
            <w:vAlign w:val="center"/>
          </w:tcPr>
          <w:p w14:paraId="3FA69C7D" w14:textId="77777777" w:rsidR="00CC5864" w:rsidRPr="00972993" w:rsidRDefault="008D2B8D" w:rsidP="001A39FE">
            <w:pPr>
              <w:shd w:val="clear" w:color="auto" w:fill="FFFFFF"/>
              <w:textAlignment w:val="baseline"/>
              <w:rPr>
                <w:rFonts w:ascii="Times New Roman" w:hAnsi="Times New Roman"/>
                <w:sz w:val="28"/>
                <w:szCs w:val="28"/>
                <w:lang w:val="en-US" w:eastAsia="ru-RU"/>
              </w:rPr>
            </w:pPr>
            <w:r w:rsidRPr="008D2B8D">
              <w:rPr>
                <w:rFonts w:ascii="Times New Roman" w:eastAsiaTheme="minorHAnsi" w:hAnsi="Times New Roman" w:cstheme="minorBidi"/>
                <w:noProof/>
                <w:sz w:val="28"/>
                <w:szCs w:val="28"/>
                <w:lang w:val="be-BY" w:eastAsia="ru-RU"/>
              </w:rPr>
              <w:object w:dxaOrig="999" w:dyaOrig="420" w14:anchorId="0BC16558">
                <v:shape id="_x0000_i1039" type="#_x0000_t75" alt="" style="width:51.85pt;height:20.75pt;mso-width-percent:0;mso-height-percent:0;mso-width-percent:0;mso-height-percent:0" o:ole="">
                  <v:imagedata r:id="rId37" o:title=""/>
                </v:shape>
                <o:OLEObject Type="Embed" ProgID="Equation.3" ShapeID="_x0000_i1039" DrawAspect="Content" ObjectID="_1714666443" r:id="rId38"/>
              </w:object>
            </w:r>
          </w:p>
        </w:tc>
        <w:tc>
          <w:tcPr>
            <w:tcW w:w="1985" w:type="dxa"/>
            <w:vAlign w:val="center"/>
          </w:tcPr>
          <w:p w14:paraId="75CE401F"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53,1</w:t>
            </w:r>
          </w:p>
        </w:tc>
        <w:tc>
          <w:tcPr>
            <w:tcW w:w="2126" w:type="dxa"/>
            <w:vAlign w:val="center"/>
          </w:tcPr>
          <w:p w14:paraId="047EE7DE"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51,3</w:t>
            </w:r>
          </w:p>
        </w:tc>
        <w:tc>
          <w:tcPr>
            <w:tcW w:w="1984" w:type="dxa"/>
            <w:vAlign w:val="center"/>
          </w:tcPr>
          <w:p w14:paraId="1391D3D8"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49,7</w:t>
            </w:r>
          </w:p>
        </w:tc>
      </w:tr>
      <w:tr w:rsidR="00CC5864" w:rsidRPr="00972993" w14:paraId="08B31704" w14:textId="77777777" w:rsidTr="00293B04">
        <w:tc>
          <w:tcPr>
            <w:tcW w:w="2405" w:type="dxa"/>
            <w:vAlign w:val="center"/>
          </w:tcPr>
          <w:p w14:paraId="1CD21F4E" w14:textId="77777777" w:rsidR="00CC5864" w:rsidRPr="00972993" w:rsidRDefault="008D2B8D" w:rsidP="001A39FE">
            <w:pPr>
              <w:shd w:val="clear" w:color="auto" w:fill="FFFFFF"/>
              <w:textAlignment w:val="baseline"/>
              <w:rPr>
                <w:rFonts w:ascii="Times New Roman" w:hAnsi="Times New Roman"/>
                <w:sz w:val="28"/>
                <w:szCs w:val="28"/>
                <w:lang w:eastAsia="ru-RU"/>
              </w:rPr>
            </w:pPr>
            <w:r w:rsidRPr="008D2B8D">
              <w:rPr>
                <w:rFonts w:ascii="Times New Roman" w:eastAsiaTheme="minorHAnsi" w:hAnsi="Times New Roman" w:cstheme="minorBidi"/>
                <w:noProof/>
                <w:sz w:val="28"/>
                <w:szCs w:val="28"/>
                <w:lang w:val="be-BY" w:eastAsia="ru-RU"/>
              </w:rPr>
              <w:object w:dxaOrig="999" w:dyaOrig="420" w14:anchorId="6595854C">
                <v:shape id="_x0000_i1038" type="#_x0000_t75" alt="" style="width:50.1pt;height:20.75pt;mso-width-percent:0;mso-height-percent:0;mso-width-percent:0;mso-height-percent:0" o:ole="">
                  <v:imagedata r:id="rId39" o:title=""/>
                </v:shape>
                <o:OLEObject Type="Embed" ProgID="Equation.3" ShapeID="_x0000_i1038" DrawAspect="Content" ObjectID="_1714666444" r:id="rId40"/>
              </w:object>
            </w:r>
          </w:p>
        </w:tc>
        <w:tc>
          <w:tcPr>
            <w:tcW w:w="1985" w:type="dxa"/>
            <w:vAlign w:val="center"/>
          </w:tcPr>
          <w:p w14:paraId="4407C1DC"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40,4</w:t>
            </w:r>
          </w:p>
        </w:tc>
        <w:tc>
          <w:tcPr>
            <w:tcW w:w="2126" w:type="dxa"/>
            <w:vAlign w:val="center"/>
          </w:tcPr>
          <w:p w14:paraId="78A4FC8B"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43,3</w:t>
            </w:r>
          </w:p>
        </w:tc>
        <w:tc>
          <w:tcPr>
            <w:tcW w:w="1984" w:type="dxa"/>
            <w:vAlign w:val="center"/>
          </w:tcPr>
          <w:p w14:paraId="6C7968B7"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45,0</w:t>
            </w:r>
          </w:p>
        </w:tc>
      </w:tr>
      <w:tr w:rsidR="00CC5864" w:rsidRPr="00972993" w14:paraId="4C57976F" w14:textId="77777777" w:rsidTr="00293B04">
        <w:tc>
          <w:tcPr>
            <w:tcW w:w="2405" w:type="dxa"/>
            <w:vAlign w:val="center"/>
          </w:tcPr>
          <w:p w14:paraId="5986A288" w14:textId="77777777" w:rsidR="00CC5864" w:rsidRPr="00972993" w:rsidRDefault="008D2B8D" w:rsidP="001A39FE">
            <w:pPr>
              <w:shd w:val="clear" w:color="auto" w:fill="FFFFFF"/>
              <w:textAlignment w:val="baseline"/>
              <w:rPr>
                <w:rFonts w:ascii="Times New Roman" w:hAnsi="Times New Roman"/>
                <w:sz w:val="28"/>
                <w:szCs w:val="28"/>
                <w:lang w:eastAsia="ru-RU"/>
              </w:rPr>
            </w:pPr>
            <w:r w:rsidRPr="008D2B8D">
              <w:rPr>
                <w:rFonts w:ascii="Times New Roman" w:eastAsiaTheme="minorHAnsi" w:hAnsi="Times New Roman" w:cstheme="minorBidi"/>
                <w:noProof/>
                <w:sz w:val="28"/>
                <w:szCs w:val="28"/>
                <w:lang w:val="be-BY" w:eastAsia="ru-RU"/>
              </w:rPr>
              <w:object w:dxaOrig="999" w:dyaOrig="420" w14:anchorId="1F88DD60">
                <v:shape id="_x0000_i1037" type="#_x0000_t75" alt="" style="width:50.1pt;height:20.75pt;mso-width-percent:0;mso-height-percent:0;mso-width-percent:0;mso-height-percent:0" o:ole="">
                  <v:imagedata r:id="rId41" o:title=""/>
                </v:shape>
                <o:OLEObject Type="Embed" ProgID="Equation.3" ShapeID="_x0000_i1037" DrawAspect="Content" ObjectID="_1714666445" r:id="rId42"/>
              </w:object>
            </w:r>
          </w:p>
        </w:tc>
        <w:tc>
          <w:tcPr>
            <w:tcW w:w="1985" w:type="dxa"/>
            <w:vAlign w:val="center"/>
          </w:tcPr>
          <w:p w14:paraId="1D163072"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6,5</w:t>
            </w:r>
          </w:p>
        </w:tc>
        <w:tc>
          <w:tcPr>
            <w:tcW w:w="2126" w:type="dxa"/>
            <w:vAlign w:val="center"/>
          </w:tcPr>
          <w:p w14:paraId="774D549C"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5,4</w:t>
            </w:r>
          </w:p>
        </w:tc>
        <w:tc>
          <w:tcPr>
            <w:tcW w:w="1984" w:type="dxa"/>
            <w:vAlign w:val="center"/>
          </w:tcPr>
          <w:p w14:paraId="6CB3E4A6" w14:textId="77777777" w:rsidR="00CC5864" w:rsidRPr="00972993" w:rsidRDefault="00CC5864" w:rsidP="001A39FE">
            <w:pPr>
              <w:shd w:val="clear" w:color="auto" w:fill="FFFFFF"/>
              <w:jc w:val="center"/>
              <w:textAlignment w:val="baseline"/>
              <w:rPr>
                <w:rFonts w:ascii="Times New Roman" w:hAnsi="Times New Roman"/>
                <w:sz w:val="28"/>
                <w:szCs w:val="28"/>
                <w:lang w:val="be-BY" w:eastAsia="ru-RU"/>
              </w:rPr>
            </w:pPr>
            <w:r w:rsidRPr="00972993">
              <w:rPr>
                <w:rFonts w:ascii="Times New Roman" w:hAnsi="Times New Roman"/>
                <w:sz w:val="28"/>
                <w:szCs w:val="28"/>
                <w:lang w:val="be-BY" w:eastAsia="ru-RU"/>
              </w:rPr>
              <w:t>5,3</w:t>
            </w:r>
          </w:p>
        </w:tc>
      </w:tr>
    </w:tbl>
    <w:p w14:paraId="7285F7F8" w14:textId="77777777" w:rsidR="00FC7EF8" w:rsidRDefault="00FC7EF8" w:rsidP="001A39FE">
      <w:pPr>
        <w:shd w:val="clear" w:color="auto" w:fill="FFFFFF"/>
        <w:ind w:firstLine="709"/>
        <w:jc w:val="both"/>
        <w:textAlignment w:val="baseline"/>
        <w:rPr>
          <w:rFonts w:ascii="Times New Roman" w:eastAsia="Times New Roman" w:hAnsi="Times New Roman"/>
          <w:sz w:val="28"/>
          <w:szCs w:val="28"/>
          <w:lang w:eastAsia="ru-RU"/>
        </w:rPr>
      </w:pPr>
    </w:p>
    <w:p w14:paraId="57596327" w14:textId="5E68B8CA" w:rsidR="00CC5864" w:rsidRPr="00972993" w:rsidRDefault="00CC5864" w:rsidP="001A39FE">
      <w:pPr>
        <w:shd w:val="clear" w:color="auto" w:fill="FFFFFF"/>
        <w:ind w:firstLine="709"/>
        <w:jc w:val="both"/>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Из данных таблицы 1 видно, что чем меньше вклад желтого пигмента (</w:t>
      </w:r>
      <w:r w:rsidRPr="00972993">
        <w:rPr>
          <w:rFonts w:ascii="Times New Roman" w:eastAsia="Times New Roman" w:hAnsi="Times New Roman"/>
          <w:i/>
          <w:iCs/>
          <w:sz w:val="28"/>
          <w:szCs w:val="28"/>
          <w:lang w:val="be-BY" w:eastAsia="ru-RU"/>
        </w:rPr>
        <w:t>А</w:t>
      </w:r>
      <w:r w:rsidRPr="00972993">
        <w:rPr>
          <w:rFonts w:ascii="Times New Roman" w:eastAsia="Times New Roman" w:hAnsi="Times New Roman"/>
          <w:sz w:val="28"/>
          <w:szCs w:val="28"/>
          <w:vertAlign w:val="subscript"/>
          <w:lang w:val="be-BY" w:eastAsia="ru-RU"/>
        </w:rPr>
        <w:t xml:space="preserve">420 </w:t>
      </w:r>
      <w:r w:rsidRPr="00972993">
        <w:rPr>
          <w:rFonts w:ascii="Times New Roman" w:eastAsia="Times New Roman" w:hAnsi="Times New Roman"/>
          <w:sz w:val="28"/>
          <w:szCs w:val="28"/>
          <w:lang w:val="be-BY" w:eastAsia="ru-RU"/>
        </w:rPr>
        <w:t xml:space="preserve">(%)) и чем больше красного </w:t>
      </w:r>
      <w:r w:rsidRPr="00972993">
        <w:rPr>
          <w:rFonts w:ascii="Times New Roman" w:eastAsia="Times New Roman" w:hAnsi="Times New Roman"/>
          <w:sz w:val="28"/>
          <w:szCs w:val="28"/>
          <w:lang w:eastAsia="ru-RU"/>
        </w:rPr>
        <w:t>(</w:t>
      </w:r>
      <w:r w:rsidRPr="00972993">
        <w:rPr>
          <w:rFonts w:ascii="Times New Roman" w:eastAsia="Times New Roman" w:hAnsi="Times New Roman"/>
          <w:i/>
          <w:iCs/>
          <w:sz w:val="28"/>
          <w:szCs w:val="28"/>
          <w:lang w:val="be-BY" w:eastAsia="ru-RU"/>
        </w:rPr>
        <w:t>А</w:t>
      </w:r>
      <w:r w:rsidRPr="00972993">
        <w:rPr>
          <w:rFonts w:ascii="Times New Roman" w:eastAsia="Times New Roman" w:hAnsi="Times New Roman"/>
          <w:sz w:val="28"/>
          <w:szCs w:val="28"/>
          <w:vertAlign w:val="subscript"/>
          <w:lang w:val="be-BY" w:eastAsia="ru-RU"/>
        </w:rPr>
        <w:t xml:space="preserve">520 </w:t>
      </w:r>
      <w:r w:rsidRPr="00972993">
        <w:rPr>
          <w:rFonts w:ascii="Times New Roman" w:eastAsia="Times New Roman" w:hAnsi="Times New Roman"/>
          <w:sz w:val="28"/>
          <w:szCs w:val="28"/>
          <w:lang w:val="be-BY" w:eastAsia="ru-RU"/>
        </w:rPr>
        <w:t xml:space="preserve">(%)), тем интенсивность цвета </w:t>
      </w:r>
      <w:r w:rsidRPr="00972993">
        <w:rPr>
          <w:rFonts w:ascii="Times New Roman" w:eastAsia="Times New Roman" w:hAnsi="Times New Roman"/>
          <w:sz w:val="28"/>
          <w:szCs w:val="28"/>
          <w:lang w:eastAsia="ru-RU"/>
        </w:rPr>
        <w:t>(</w:t>
      </w:r>
      <w:r w:rsidRPr="00972993">
        <w:rPr>
          <w:rFonts w:ascii="Times New Roman" w:eastAsia="Times New Roman" w:hAnsi="Times New Roman"/>
          <w:i/>
          <w:sz w:val="28"/>
          <w:szCs w:val="28"/>
          <w:lang w:val="en-US" w:eastAsia="ru-RU"/>
        </w:rPr>
        <w:t>I</w:t>
      </w:r>
      <w:r w:rsidRPr="00972993">
        <w:rPr>
          <w:rFonts w:ascii="Times New Roman" w:eastAsia="Times New Roman" w:hAnsi="Times New Roman"/>
          <w:sz w:val="28"/>
          <w:szCs w:val="28"/>
          <w:lang w:eastAsia="ru-RU"/>
        </w:rPr>
        <w:t xml:space="preserve">, Б) </w:t>
      </w:r>
      <w:r w:rsidRPr="00972993">
        <w:rPr>
          <w:rFonts w:ascii="Times New Roman" w:eastAsia="Times New Roman" w:hAnsi="Times New Roman"/>
          <w:sz w:val="28"/>
          <w:szCs w:val="28"/>
          <w:lang w:val="be-BY" w:eastAsia="ru-RU"/>
        </w:rPr>
        <w:t xml:space="preserve">больше. Синий пигмент </w:t>
      </w:r>
      <w:r w:rsidRPr="00972993">
        <w:rPr>
          <w:rFonts w:ascii="Times New Roman" w:eastAsia="Times New Roman" w:hAnsi="Times New Roman"/>
          <w:sz w:val="28"/>
          <w:szCs w:val="28"/>
          <w:lang w:eastAsia="ru-RU"/>
        </w:rPr>
        <w:t>(</w:t>
      </w:r>
      <w:r w:rsidRPr="00972993">
        <w:rPr>
          <w:rFonts w:ascii="Times New Roman" w:eastAsia="Times New Roman" w:hAnsi="Times New Roman"/>
          <w:i/>
          <w:iCs/>
          <w:sz w:val="28"/>
          <w:szCs w:val="28"/>
          <w:lang w:val="be-BY" w:eastAsia="ru-RU"/>
        </w:rPr>
        <w:t>А</w:t>
      </w:r>
      <w:r w:rsidRPr="00972993">
        <w:rPr>
          <w:rFonts w:ascii="Times New Roman" w:eastAsia="Times New Roman" w:hAnsi="Times New Roman"/>
          <w:sz w:val="28"/>
          <w:szCs w:val="28"/>
          <w:vertAlign w:val="subscript"/>
          <w:lang w:val="be-BY" w:eastAsia="ru-RU"/>
        </w:rPr>
        <w:t xml:space="preserve">620 </w:t>
      </w:r>
      <w:r w:rsidRPr="00972993">
        <w:rPr>
          <w:rFonts w:ascii="Times New Roman" w:eastAsia="Times New Roman" w:hAnsi="Times New Roman"/>
          <w:sz w:val="28"/>
          <w:szCs w:val="28"/>
          <w:lang w:val="be-BY" w:eastAsia="ru-RU"/>
        </w:rPr>
        <w:t xml:space="preserve">(%)) существенного вклада не дает (в среднем 5,7 % по отношению ко всему цвету). Оттенок зависит от соотношения желтого пигмента к красному. </w:t>
      </w:r>
    </w:p>
    <w:p w14:paraId="1B3DA33D" w14:textId="77777777" w:rsidR="00CC5864" w:rsidRPr="00972993" w:rsidRDefault="00CC5864" w:rsidP="001A39FE">
      <w:pPr>
        <w:ind w:firstLine="709"/>
        <w:jc w:val="both"/>
        <w:rPr>
          <w:rFonts w:ascii="Times New Roman" w:hAnsi="Times New Roman"/>
          <w:b/>
          <w:spacing w:val="-8"/>
          <w:sz w:val="28"/>
          <w:szCs w:val="28"/>
        </w:rPr>
      </w:pPr>
      <w:r w:rsidRPr="00972993">
        <w:rPr>
          <w:rFonts w:ascii="Times New Roman" w:hAnsi="Times New Roman"/>
          <w:b/>
          <w:spacing w:val="-8"/>
          <w:sz w:val="28"/>
          <w:szCs w:val="28"/>
        </w:rPr>
        <w:t>Оценка показателей точности метода текущих определений.</w:t>
      </w:r>
    </w:p>
    <w:p w14:paraId="26AC2D5C" w14:textId="1886D617" w:rsidR="00CC5864" w:rsidRDefault="00CC5864" w:rsidP="001A39FE">
      <w:pPr>
        <w:shd w:val="clear" w:color="auto" w:fill="FFFFFF"/>
        <w:ind w:firstLine="709"/>
        <w:jc w:val="both"/>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Результаты расчетов показателей точности метода текущих измерений представлены в таблице 2.</w:t>
      </w:r>
    </w:p>
    <w:p w14:paraId="07CFE08A" w14:textId="77777777" w:rsidR="00FC7EF8" w:rsidRPr="00972993" w:rsidRDefault="00FC7EF8" w:rsidP="001A39FE">
      <w:pPr>
        <w:shd w:val="clear" w:color="auto" w:fill="FFFFFF"/>
        <w:ind w:firstLine="709"/>
        <w:jc w:val="both"/>
        <w:textAlignment w:val="baseline"/>
        <w:rPr>
          <w:rFonts w:ascii="Times New Roman" w:eastAsia="Times New Roman" w:hAnsi="Times New Roman"/>
          <w:sz w:val="28"/>
          <w:szCs w:val="28"/>
          <w:lang w:eastAsia="ru-RU"/>
        </w:rPr>
      </w:pPr>
    </w:p>
    <w:p w14:paraId="3654DFDD" w14:textId="77777777" w:rsidR="00CC5864" w:rsidRPr="00972993" w:rsidRDefault="00CC5864" w:rsidP="001A39FE">
      <w:pPr>
        <w:shd w:val="clear" w:color="auto" w:fill="FFFFFF"/>
        <w:jc w:val="both"/>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Таблица 2 – Показатели точности</w:t>
      </w:r>
    </w:p>
    <w:tbl>
      <w:tblPr>
        <w:tblStyle w:val="21"/>
        <w:tblW w:w="0" w:type="auto"/>
        <w:tblLook w:val="04A0" w:firstRow="1" w:lastRow="0" w:firstColumn="1" w:lastColumn="0" w:noHBand="0" w:noVBand="1"/>
      </w:tblPr>
      <w:tblGrid>
        <w:gridCol w:w="5382"/>
        <w:gridCol w:w="3106"/>
      </w:tblGrid>
      <w:tr w:rsidR="00CC5864" w:rsidRPr="00972993" w14:paraId="7828C435" w14:textId="77777777" w:rsidTr="00293B04">
        <w:tc>
          <w:tcPr>
            <w:tcW w:w="5382" w:type="dxa"/>
          </w:tcPr>
          <w:p w14:paraId="711CF906"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Наименование показателя</w:t>
            </w:r>
          </w:p>
        </w:tc>
        <w:tc>
          <w:tcPr>
            <w:tcW w:w="3106" w:type="dxa"/>
          </w:tcPr>
          <w:p w14:paraId="7F8A4FEA"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Норматив</w:t>
            </w:r>
          </w:p>
        </w:tc>
      </w:tr>
      <w:tr w:rsidR="00CC5864" w:rsidRPr="00972993" w14:paraId="370E8A6B" w14:textId="77777777" w:rsidTr="00293B04">
        <w:tc>
          <w:tcPr>
            <w:tcW w:w="5382" w:type="dxa"/>
          </w:tcPr>
          <w:p w14:paraId="4EFC1D5D"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1</w:t>
            </w:r>
          </w:p>
        </w:tc>
        <w:tc>
          <w:tcPr>
            <w:tcW w:w="3106" w:type="dxa"/>
          </w:tcPr>
          <w:p w14:paraId="38FF5938"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2</w:t>
            </w:r>
          </w:p>
        </w:tc>
      </w:tr>
      <w:tr w:rsidR="00CC5864" w:rsidRPr="00972993" w14:paraId="27D26A92" w14:textId="77777777" w:rsidTr="00293B04">
        <w:tc>
          <w:tcPr>
            <w:tcW w:w="8488" w:type="dxa"/>
            <w:gridSpan w:val="2"/>
          </w:tcPr>
          <w:p w14:paraId="43E0F2E1"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Интенсивность цвета</w:t>
            </w:r>
          </w:p>
        </w:tc>
      </w:tr>
      <w:tr w:rsidR="00CC5864" w:rsidRPr="00972993" w14:paraId="6C262776" w14:textId="77777777" w:rsidTr="00293B04">
        <w:tc>
          <w:tcPr>
            <w:tcW w:w="5382" w:type="dxa"/>
          </w:tcPr>
          <w:p w14:paraId="4E4F2BCB" w14:textId="77777777" w:rsidR="00CC5864" w:rsidRPr="00972993" w:rsidRDefault="00CC5864" w:rsidP="001A39FE">
            <w:pP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Диапазон измерений, Б</w:t>
            </w:r>
          </w:p>
        </w:tc>
        <w:tc>
          <w:tcPr>
            <w:tcW w:w="3106" w:type="dxa"/>
          </w:tcPr>
          <w:p w14:paraId="4E4FF2E5"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0,576–0,912</w:t>
            </w:r>
          </w:p>
        </w:tc>
      </w:tr>
      <w:tr w:rsidR="00CC5864" w:rsidRPr="00972993" w14:paraId="1446F6A4" w14:textId="77777777" w:rsidTr="00293B04">
        <w:tc>
          <w:tcPr>
            <w:tcW w:w="5382" w:type="dxa"/>
          </w:tcPr>
          <w:p w14:paraId="0EC4C5C4" w14:textId="77777777" w:rsidR="00CC5864" w:rsidRPr="00972993" w:rsidRDefault="00CC5864" w:rsidP="001A39FE">
            <w:pP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Стандартное отклонение повторяемости, Б</w:t>
            </w:r>
          </w:p>
        </w:tc>
        <w:tc>
          <w:tcPr>
            <w:tcW w:w="3106" w:type="dxa"/>
          </w:tcPr>
          <w:p w14:paraId="2DE3B942"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0,005</w:t>
            </w:r>
          </w:p>
        </w:tc>
      </w:tr>
      <w:tr w:rsidR="00CC5864" w:rsidRPr="00972993" w14:paraId="3FBA3C06" w14:textId="77777777" w:rsidTr="00293B04">
        <w:tc>
          <w:tcPr>
            <w:tcW w:w="5382" w:type="dxa"/>
          </w:tcPr>
          <w:p w14:paraId="0170A702" w14:textId="77777777" w:rsidR="00CC5864" w:rsidRPr="00972993" w:rsidRDefault="00CC5864" w:rsidP="001A39FE">
            <w:pP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Предел повторяемости r, Б</w:t>
            </w:r>
          </w:p>
        </w:tc>
        <w:tc>
          <w:tcPr>
            <w:tcW w:w="3106" w:type="dxa"/>
          </w:tcPr>
          <w:p w14:paraId="59C39865"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0,014</w:t>
            </w:r>
          </w:p>
        </w:tc>
      </w:tr>
      <w:tr w:rsidR="00CC5864" w:rsidRPr="00972993" w14:paraId="6BD71FCD" w14:textId="77777777" w:rsidTr="00293B04">
        <w:tc>
          <w:tcPr>
            <w:tcW w:w="5382" w:type="dxa"/>
          </w:tcPr>
          <w:p w14:paraId="669D959C" w14:textId="77777777" w:rsidR="00CC5864" w:rsidRPr="00972993" w:rsidRDefault="00CC5864" w:rsidP="001A39FE">
            <w:pP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Стандартное отклонение воспроизводимости, Б</w:t>
            </w:r>
          </w:p>
        </w:tc>
        <w:tc>
          <w:tcPr>
            <w:tcW w:w="3106" w:type="dxa"/>
          </w:tcPr>
          <w:p w14:paraId="46815CEF"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0,008</w:t>
            </w:r>
          </w:p>
        </w:tc>
      </w:tr>
      <w:tr w:rsidR="00CC5864" w:rsidRPr="00972993" w14:paraId="3391B5A9" w14:textId="77777777" w:rsidTr="00293B04">
        <w:tc>
          <w:tcPr>
            <w:tcW w:w="5382" w:type="dxa"/>
          </w:tcPr>
          <w:p w14:paraId="36EBF9A7" w14:textId="77777777" w:rsidR="00CC5864" w:rsidRPr="00972993" w:rsidRDefault="00CC5864" w:rsidP="001A39FE">
            <w:pP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 xml:space="preserve">Предел воспроизводимости </w:t>
            </w:r>
            <w:r w:rsidRPr="00972993">
              <w:rPr>
                <w:rFonts w:ascii="Times New Roman" w:eastAsia="Times New Roman" w:hAnsi="Times New Roman"/>
                <w:i/>
                <w:sz w:val="28"/>
                <w:szCs w:val="28"/>
                <w:lang w:eastAsia="ru-RU"/>
              </w:rPr>
              <w:t>R</w:t>
            </w:r>
            <w:r w:rsidRPr="00972993">
              <w:rPr>
                <w:rFonts w:ascii="Times New Roman" w:eastAsia="Times New Roman" w:hAnsi="Times New Roman"/>
                <w:sz w:val="28"/>
                <w:szCs w:val="28"/>
                <w:lang w:eastAsia="ru-RU"/>
              </w:rPr>
              <w:t>, Б</w:t>
            </w:r>
          </w:p>
        </w:tc>
        <w:tc>
          <w:tcPr>
            <w:tcW w:w="3106" w:type="dxa"/>
          </w:tcPr>
          <w:p w14:paraId="15D55104"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0,023</w:t>
            </w:r>
          </w:p>
        </w:tc>
      </w:tr>
      <w:tr w:rsidR="00CC5864" w:rsidRPr="00972993" w14:paraId="5C73F1B1" w14:textId="77777777" w:rsidTr="00293B04">
        <w:tc>
          <w:tcPr>
            <w:tcW w:w="5382" w:type="dxa"/>
          </w:tcPr>
          <w:p w14:paraId="77F2D880" w14:textId="77777777" w:rsidR="00CC5864" w:rsidRPr="00972993" w:rsidRDefault="00CC5864" w:rsidP="001A39FE">
            <w:pP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 xml:space="preserve">Расширенная неопределенность </w:t>
            </w:r>
            <w:r w:rsidRPr="00972993">
              <w:rPr>
                <w:rFonts w:ascii="Times New Roman" w:eastAsia="Times New Roman" w:hAnsi="Times New Roman"/>
                <w:i/>
                <w:sz w:val="28"/>
                <w:szCs w:val="28"/>
                <w:lang w:eastAsia="ru-RU"/>
              </w:rPr>
              <w:t>U</w:t>
            </w:r>
            <w:r w:rsidRPr="00972993">
              <w:rPr>
                <w:rFonts w:ascii="Times New Roman" w:eastAsia="Times New Roman" w:hAnsi="Times New Roman"/>
                <w:sz w:val="28"/>
                <w:szCs w:val="28"/>
                <w:lang w:eastAsia="ru-RU"/>
              </w:rPr>
              <w:t>, Б</w:t>
            </w:r>
          </w:p>
        </w:tc>
        <w:tc>
          <w:tcPr>
            <w:tcW w:w="3106" w:type="dxa"/>
          </w:tcPr>
          <w:p w14:paraId="3A68AAF9"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0,016</w:t>
            </w:r>
          </w:p>
        </w:tc>
      </w:tr>
    </w:tbl>
    <w:p w14:paraId="670BE7F8" w14:textId="77777777" w:rsidR="00CC5864" w:rsidRPr="00972993" w:rsidRDefault="00CC5864" w:rsidP="00FC7EF8">
      <w:pPr>
        <w:rPr>
          <w:rFonts w:ascii="Times New Roman" w:hAnsi="Times New Roman"/>
          <w:sz w:val="28"/>
          <w:szCs w:val="28"/>
        </w:rPr>
      </w:pPr>
      <w:r w:rsidRPr="00972993">
        <w:br w:type="page"/>
      </w:r>
      <w:r w:rsidRPr="00972993">
        <w:rPr>
          <w:rFonts w:ascii="Times New Roman" w:hAnsi="Times New Roman"/>
          <w:sz w:val="28"/>
          <w:szCs w:val="28"/>
        </w:rPr>
        <w:lastRenderedPageBreak/>
        <w:t>Продолжение таблицы 2</w:t>
      </w:r>
    </w:p>
    <w:tbl>
      <w:tblPr>
        <w:tblStyle w:val="21"/>
        <w:tblW w:w="0" w:type="auto"/>
        <w:tblLook w:val="04A0" w:firstRow="1" w:lastRow="0" w:firstColumn="1" w:lastColumn="0" w:noHBand="0" w:noVBand="1"/>
      </w:tblPr>
      <w:tblGrid>
        <w:gridCol w:w="5382"/>
        <w:gridCol w:w="3106"/>
      </w:tblGrid>
      <w:tr w:rsidR="00CC5864" w:rsidRPr="00972993" w14:paraId="6BC75F4F" w14:textId="77777777" w:rsidTr="00293B04">
        <w:tc>
          <w:tcPr>
            <w:tcW w:w="5382" w:type="dxa"/>
          </w:tcPr>
          <w:p w14:paraId="4ECEF8AC"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1</w:t>
            </w:r>
          </w:p>
        </w:tc>
        <w:tc>
          <w:tcPr>
            <w:tcW w:w="3106" w:type="dxa"/>
          </w:tcPr>
          <w:p w14:paraId="7526C7AE"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2</w:t>
            </w:r>
          </w:p>
        </w:tc>
      </w:tr>
      <w:tr w:rsidR="00CC5864" w:rsidRPr="00972993" w14:paraId="5477C6BC" w14:textId="77777777" w:rsidTr="00293B04">
        <w:tc>
          <w:tcPr>
            <w:tcW w:w="8488" w:type="dxa"/>
            <w:gridSpan w:val="2"/>
          </w:tcPr>
          <w:p w14:paraId="5AA058B4"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Оттенок вина</w:t>
            </w:r>
          </w:p>
        </w:tc>
      </w:tr>
      <w:tr w:rsidR="00CC5864" w:rsidRPr="00972993" w14:paraId="13087F97" w14:textId="77777777" w:rsidTr="00293B04">
        <w:tc>
          <w:tcPr>
            <w:tcW w:w="5382" w:type="dxa"/>
          </w:tcPr>
          <w:p w14:paraId="120FEFDE" w14:textId="77777777" w:rsidR="00CC5864" w:rsidRPr="00972993" w:rsidRDefault="00CC5864" w:rsidP="001A39FE">
            <w:pP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Диапазон измерений, Б</w:t>
            </w:r>
          </w:p>
        </w:tc>
        <w:tc>
          <w:tcPr>
            <w:tcW w:w="3106" w:type="dxa"/>
          </w:tcPr>
          <w:p w14:paraId="0871DBC3"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1,094–1,337</w:t>
            </w:r>
          </w:p>
        </w:tc>
      </w:tr>
      <w:tr w:rsidR="00CC5864" w:rsidRPr="00972993" w14:paraId="016FC7BE" w14:textId="77777777" w:rsidTr="00293B04">
        <w:tc>
          <w:tcPr>
            <w:tcW w:w="5382" w:type="dxa"/>
          </w:tcPr>
          <w:p w14:paraId="48137CBA" w14:textId="77777777" w:rsidR="00CC5864" w:rsidRPr="00972993" w:rsidRDefault="00CC5864" w:rsidP="001A39FE">
            <w:pP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Стандартное отклонение повторяемости, Б</w:t>
            </w:r>
          </w:p>
        </w:tc>
        <w:tc>
          <w:tcPr>
            <w:tcW w:w="3106" w:type="dxa"/>
          </w:tcPr>
          <w:p w14:paraId="2EA4C03E" w14:textId="77777777" w:rsidR="00CC5864" w:rsidRPr="00972993" w:rsidRDefault="008D2B8D" w:rsidP="001A39FE">
            <w:pPr>
              <w:jc w:val="center"/>
              <w:textAlignment w:val="baseline"/>
              <w:rPr>
                <w:rFonts w:ascii="Times New Roman" w:eastAsia="Times New Roman" w:hAnsi="Times New Roman"/>
                <w:sz w:val="28"/>
                <w:szCs w:val="28"/>
                <w:lang w:eastAsia="ru-RU"/>
              </w:rPr>
            </w:pPr>
            <w:r w:rsidRPr="008D2B8D">
              <w:rPr>
                <w:rFonts w:ascii="Times New Roman" w:eastAsia="Times New Roman" w:hAnsi="Times New Roman"/>
                <w:noProof/>
                <w:position w:val="-10"/>
                <w:sz w:val="28"/>
                <w:szCs w:val="28"/>
                <w:lang w:val="ru-BY" w:eastAsia="ru-RU"/>
              </w:rPr>
              <w:object w:dxaOrig="2320" w:dyaOrig="400" w14:anchorId="77C22EDE">
                <v:shape id="_x0000_i1036" type="#_x0000_t75" alt="" style="width:115.8pt;height:20.15pt;mso-width-percent:0;mso-height-percent:0;mso-width-percent:0;mso-height-percent:0" o:ole="">
                  <v:imagedata r:id="rId43" o:title=""/>
                </v:shape>
                <o:OLEObject Type="Embed" ProgID="Equation.3" ShapeID="_x0000_i1036" DrawAspect="Content" ObjectID="_1714666446" r:id="rId44"/>
              </w:object>
            </w:r>
          </w:p>
        </w:tc>
      </w:tr>
      <w:tr w:rsidR="00CC5864" w:rsidRPr="00972993" w14:paraId="708CB76C" w14:textId="77777777" w:rsidTr="00293B04">
        <w:tc>
          <w:tcPr>
            <w:tcW w:w="5382" w:type="dxa"/>
          </w:tcPr>
          <w:p w14:paraId="384E86DC" w14:textId="77777777" w:rsidR="00CC5864" w:rsidRPr="00972993" w:rsidRDefault="00CC5864" w:rsidP="001A39FE">
            <w:pP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Предел повторяемости r, Б</w:t>
            </w:r>
          </w:p>
        </w:tc>
        <w:tc>
          <w:tcPr>
            <w:tcW w:w="3106" w:type="dxa"/>
          </w:tcPr>
          <w:p w14:paraId="379880A9"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noProof/>
                <w:lang w:eastAsia="ru-RU"/>
              </w:rPr>
              <w:drawing>
                <wp:inline distT="0" distB="0" distL="0" distR="0" wp14:anchorId="690049C0" wp14:editId="4B1A30E0">
                  <wp:extent cx="1485714" cy="266667"/>
                  <wp:effectExtent l="0" t="0" r="0" b="635"/>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pic:cNvPicPr>
                            <a:picLocks noChangeAspect="1"/>
                          </pic:cNvPicPr>
                        </pic:nvPicPr>
                        <pic:blipFill>
                          <a:blip r:embed="rId45"/>
                          <a:stretch>
                            <a:fillRect/>
                          </a:stretch>
                        </pic:blipFill>
                        <pic:spPr>
                          <a:xfrm>
                            <a:off x="0" y="0"/>
                            <a:ext cx="1485714" cy="266667"/>
                          </a:xfrm>
                          <a:prstGeom prst="rect">
                            <a:avLst/>
                          </a:prstGeom>
                        </pic:spPr>
                      </pic:pic>
                    </a:graphicData>
                  </a:graphic>
                </wp:inline>
              </w:drawing>
            </w:r>
          </w:p>
        </w:tc>
      </w:tr>
      <w:tr w:rsidR="00CC5864" w:rsidRPr="00972993" w14:paraId="4947D917" w14:textId="77777777" w:rsidTr="00293B04">
        <w:tc>
          <w:tcPr>
            <w:tcW w:w="5382" w:type="dxa"/>
          </w:tcPr>
          <w:p w14:paraId="616596E1" w14:textId="77777777" w:rsidR="00CC5864" w:rsidRPr="00972993" w:rsidRDefault="00CC5864" w:rsidP="001A39FE">
            <w:pP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Стандартное отклонение воспроизводимости, Б</w:t>
            </w:r>
          </w:p>
        </w:tc>
        <w:tc>
          <w:tcPr>
            <w:tcW w:w="3106" w:type="dxa"/>
          </w:tcPr>
          <w:p w14:paraId="115A1E44"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noProof/>
                <w:lang w:eastAsia="ru-RU"/>
              </w:rPr>
              <w:drawing>
                <wp:inline distT="0" distB="0" distL="0" distR="0" wp14:anchorId="46D1F151" wp14:editId="7F23987F">
                  <wp:extent cx="1485714" cy="266667"/>
                  <wp:effectExtent l="0" t="0" r="0" b="635"/>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3"/>
                          <pic:cNvPicPr>
                            <a:picLocks noChangeAspect="1"/>
                          </pic:cNvPicPr>
                        </pic:nvPicPr>
                        <pic:blipFill>
                          <a:blip r:embed="rId46"/>
                          <a:stretch>
                            <a:fillRect/>
                          </a:stretch>
                        </pic:blipFill>
                        <pic:spPr>
                          <a:xfrm>
                            <a:off x="0" y="0"/>
                            <a:ext cx="1485714" cy="266667"/>
                          </a:xfrm>
                          <a:prstGeom prst="rect">
                            <a:avLst/>
                          </a:prstGeom>
                        </pic:spPr>
                      </pic:pic>
                    </a:graphicData>
                  </a:graphic>
                </wp:inline>
              </w:drawing>
            </w:r>
          </w:p>
        </w:tc>
      </w:tr>
      <w:tr w:rsidR="00CC5864" w:rsidRPr="00972993" w14:paraId="36C476DA" w14:textId="77777777" w:rsidTr="00293B04">
        <w:tc>
          <w:tcPr>
            <w:tcW w:w="5382" w:type="dxa"/>
          </w:tcPr>
          <w:p w14:paraId="64601EA5" w14:textId="77777777" w:rsidR="00CC5864" w:rsidRPr="00972993" w:rsidRDefault="00CC5864" w:rsidP="001A39FE">
            <w:pP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 xml:space="preserve">Предел воспроизводимости </w:t>
            </w:r>
            <w:r w:rsidRPr="00972993">
              <w:rPr>
                <w:rFonts w:ascii="Times New Roman" w:eastAsia="Times New Roman" w:hAnsi="Times New Roman"/>
                <w:i/>
                <w:sz w:val="28"/>
                <w:szCs w:val="28"/>
                <w:lang w:eastAsia="ru-RU"/>
              </w:rPr>
              <w:t>R</w:t>
            </w:r>
            <w:r w:rsidRPr="00972993">
              <w:rPr>
                <w:rFonts w:ascii="Times New Roman" w:eastAsia="Times New Roman" w:hAnsi="Times New Roman"/>
                <w:sz w:val="28"/>
                <w:szCs w:val="28"/>
                <w:lang w:eastAsia="ru-RU"/>
              </w:rPr>
              <w:t>, Б</w:t>
            </w:r>
          </w:p>
        </w:tc>
        <w:tc>
          <w:tcPr>
            <w:tcW w:w="3106" w:type="dxa"/>
          </w:tcPr>
          <w:p w14:paraId="5684913B" w14:textId="77777777" w:rsidR="00CC5864" w:rsidRPr="00972993" w:rsidRDefault="00CC5864" w:rsidP="001A39FE">
            <w:pPr>
              <w:jc w:val="center"/>
              <w:textAlignment w:val="baseline"/>
              <w:rPr>
                <w:rFonts w:ascii="Times New Roman" w:eastAsia="Times New Roman" w:hAnsi="Times New Roman"/>
                <w:sz w:val="28"/>
                <w:szCs w:val="28"/>
                <w:lang w:eastAsia="ru-RU"/>
              </w:rPr>
            </w:pPr>
            <w:r w:rsidRPr="00972993">
              <w:rPr>
                <w:noProof/>
                <w:lang w:eastAsia="ru-RU"/>
              </w:rPr>
              <w:drawing>
                <wp:inline distT="0" distB="0" distL="0" distR="0" wp14:anchorId="139E4BCE" wp14:editId="3ACEE77E">
                  <wp:extent cx="1457143" cy="266667"/>
                  <wp:effectExtent l="0" t="0" r="0" b="635"/>
                  <wp:docPr id="3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pic:cNvPicPr>
                            <a:picLocks noChangeAspect="1"/>
                          </pic:cNvPicPr>
                        </pic:nvPicPr>
                        <pic:blipFill>
                          <a:blip r:embed="rId47"/>
                          <a:stretch>
                            <a:fillRect/>
                          </a:stretch>
                        </pic:blipFill>
                        <pic:spPr>
                          <a:xfrm>
                            <a:off x="0" y="0"/>
                            <a:ext cx="1457143" cy="266667"/>
                          </a:xfrm>
                          <a:prstGeom prst="rect">
                            <a:avLst/>
                          </a:prstGeom>
                        </pic:spPr>
                      </pic:pic>
                    </a:graphicData>
                  </a:graphic>
                </wp:inline>
              </w:drawing>
            </w:r>
          </w:p>
        </w:tc>
      </w:tr>
      <w:tr w:rsidR="00CC5864" w:rsidRPr="00972993" w14:paraId="0722857A" w14:textId="77777777" w:rsidTr="00293B04">
        <w:tc>
          <w:tcPr>
            <w:tcW w:w="5382" w:type="dxa"/>
          </w:tcPr>
          <w:p w14:paraId="2A104AAF" w14:textId="77777777" w:rsidR="00CC5864" w:rsidRPr="00972993" w:rsidRDefault="00CC5864" w:rsidP="001A39FE">
            <w:pPr>
              <w:textAlignment w:val="baseline"/>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 xml:space="preserve">Расширенная неопределенность </w:t>
            </w:r>
            <w:r w:rsidRPr="00972993">
              <w:rPr>
                <w:rFonts w:ascii="Times New Roman" w:eastAsia="Times New Roman" w:hAnsi="Times New Roman"/>
                <w:i/>
                <w:sz w:val="28"/>
                <w:szCs w:val="28"/>
                <w:lang w:eastAsia="ru-RU"/>
              </w:rPr>
              <w:t>U</w:t>
            </w:r>
            <w:r w:rsidRPr="00972993">
              <w:rPr>
                <w:rFonts w:ascii="Times New Roman" w:eastAsia="Times New Roman" w:hAnsi="Times New Roman"/>
                <w:sz w:val="28"/>
                <w:szCs w:val="28"/>
                <w:lang w:eastAsia="ru-RU"/>
              </w:rPr>
              <w:t>, Б</w:t>
            </w:r>
          </w:p>
        </w:tc>
        <w:tc>
          <w:tcPr>
            <w:tcW w:w="3106" w:type="dxa"/>
          </w:tcPr>
          <w:p w14:paraId="4E0DEBF9" w14:textId="77777777" w:rsidR="00CC5864" w:rsidRPr="00972993" w:rsidRDefault="008D2B8D" w:rsidP="001A39FE">
            <w:pPr>
              <w:jc w:val="center"/>
              <w:textAlignment w:val="baseline"/>
              <w:rPr>
                <w:rFonts w:ascii="Times New Roman" w:eastAsia="Times New Roman" w:hAnsi="Times New Roman"/>
                <w:sz w:val="28"/>
                <w:szCs w:val="28"/>
                <w:lang w:eastAsia="ru-RU"/>
              </w:rPr>
            </w:pPr>
            <w:r w:rsidRPr="008D2B8D">
              <w:rPr>
                <w:rFonts w:ascii="Times New Roman" w:eastAsia="Times New Roman" w:hAnsi="Times New Roman"/>
                <w:noProof/>
                <w:position w:val="-10"/>
                <w:sz w:val="28"/>
                <w:szCs w:val="28"/>
                <w:lang w:val="ru-BY" w:eastAsia="ru-RU"/>
              </w:rPr>
              <w:object w:dxaOrig="2320" w:dyaOrig="400" w14:anchorId="42027654">
                <v:shape id="_x0000_i1035" type="#_x0000_t75" alt="" style="width:115.8pt;height:20.15pt;mso-width-percent:0;mso-height-percent:0;mso-width-percent:0;mso-height-percent:0" o:ole="">
                  <v:imagedata r:id="rId48" o:title=""/>
                </v:shape>
                <o:OLEObject Type="Embed" ProgID="Equation.3" ShapeID="_x0000_i1035" DrawAspect="Content" ObjectID="_1714666447" r:id="rId49"/>
              </w:object>
            </w:r>
          </w:p>
        </w:tc>
      </w:tr>
    </w:tbl>
    <w:p w14:paraId="4A555140" w14:textId="77777777" w:rsidR="00FC7EF8" w:rsidRDefault="00FC7EF8" w:rsidP="001A39FE">
      <w:pPr>
        <w:ind w:firstLine="709"/>
        <w:jc w:val="both"/>
        <w:rPr>
          <w:rFonts w:ascii="Times New Roman" w:eastAsia="Times New Roman" w:hAnsi="Times New Roman"/>
          <w:sz w:val="28"/>
          <w:szCs w:val="28"/>
          <w:lang w:eastAsia="ru-RU"/>
        </w:rPr>
      </w:pPr>
    </w:p>
    <w:p w14:paraId="526760E0" w14:textId="4254CD50" w:rsidR="00CC5864" w:rsidRPr="00972993" w:rsidRDefault="00CC5864" w:rsidP="001A39FE">
      <w:pPr>
        <w:ind w:firstLine="709"/>
        <w:jc w:val="both"/>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Как видно из данных таблицы 2, стандартная и расширенная неопределенность для интенсивности цвета розового вина является конкретным значением для последующих измерений в диапазоне оптической плотности от 0,576 до 0,912 Б. Для оттенка стандартная и расширенная неопределенность линейно зависит от измеренного значения оптической плотности с последующим пересчетом в</w:t>
      </w:r>
      <w:r w:rsidRPr="00972993">
        <w:rPr>
          <w:rFonts w:ascii="Times New Roman" w:hAnsi="Times New Roman"/>
          <w:sz w:val="28"/>
          <w:szCs w:val="28"/>
        </w:rPr>
        <w:t xml:space="preserve"> </w:t>
      </w:r>
      <w:r w:rsidRPr="00972993">
        <w:rPr>
          <w:rFonts w:ascii="Times New Roman" w:eastAsia="Times New Roman" w:hAnsi="Times New Roman"/>
          <w:sz w:val="28"/>
          <w:szCs w:val="28"/>
          <w:lang w:eastAsia="ru-RU"/>
        </w:rPr>
        <w:t>величину оттенка.</w:t>
      </w:r>
    </w:p>
    <w:p w14:paraId="62FC5D1F"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 xml:space="preserve">Таким образом, проведенные исследования позволяют сделать следующие выводы: </w:t>
      </w:r>
    </w:p>
    <w:p w14:paraId="068D4FBF"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 xml:space="preserve">– формируют цвет розовых вин желтый (51,4 %) и красный </w:t>
      </w:r>
      <w:r w:rsidRPr="00972993">
        <w:rPr>
          <w:rFonts w:ascii="Times New Roman" w:hAnsi="Times New Roman"/>
          <w:sz w:val="28"/>
          <w:szCs w:val="28"/>
        </w:rPr>
        <w:br/>
        <w:t xml:space="preserve">(42,9 %) пигменты, которые регистрируются на длинах волн 420 и </w:t>
      </w:r>
      <w:r w:rsidRPr="00972993">
        <w:rPr>
          <w:rFonts w:ascii="Times New Roman" w:hAnsi="Times New Roman"/>
          <w:sz w:val="28"/>
          <w:szCs w:val="28"/>
        </w:rPr>
        <w:br/>
        <w:t>520 нм соответственно;</w:t>
      </w:r>
    </w:p>
    <w:p w14:paraId="763911EC"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 стандартная и расширенная неопределенности количественного определения цвета розовых вин спектрофотометрическим методом в диапазоне измерений от 0,576 до 0,912 Б для интенсивности цвета составили 0,008 и 0,016 Б соответственно;</w:t>
      </w:r>
    </w:p>
    <w:p w14:paraId="06718C24"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 xml:space="preserve">– стандартная и расширенная неопределенности количественного определения цвета розовых вин спектрофотометрическим методом в диапазоне измерений от 1,094 до 1,337 для оттенка вина составили </w:t>
      </w:r>
      <w:r w:rsidR="008D2B8D" w:rsidRPr="00972993">
        <w:rPr>
          <w:rFonts w:ascii="Times New Roman" w:eastAsia="Times New Roman" w:hAnsi="Times New Roman"/>
          <w:noProof/>
          <w:position w:val="-12"/>
          <w:sz w:val="28"/>
          <w:szCs w:val="28"/>
          <w:lang w:eastAsia="ru-RU"/>
        </w:rPr>
        <w:object w:dxaOrig="2659" w:dyaOrig="400" w14:anchorId="2FF03DC5">
          <v:shape id="_x0000_i1034" type="#_x0000_t75" alt="" style="width:133.05pt;height:20.15pt;mso-width-percent:0;mso-height-percent:0;mso-width-percent:0;mso-height-percent:0" o:ole="">
            <v:imagedata r:id="rId50" o:title=""/>
          </v:shape>
          <o:OLEObject Type="Embed" ProgID="Equation.DSMT4" ShapeID="_x0000_i1034" DrawAspect="Content" ObjectID="_1714666448" r:id="rId51"/>
        </w:object>
      </w:r>
      <w:r w:rsidRPr="00972993">
        <w:rPr>
          <w:rFonts w:ascii="Times New Roman" w:hAnsi="Times New Roman"/>
          <w:sz w:val="28"/>
          <w:szCs w:val="28"/>
        </w:rPr>
        <w:t xml:space="preserve"> и </w:t>
      </w:r>
      <w:r w:rsidR="008D2B8D" w:rsidRPr="00972993">
        <w:rPr>
          <w:rFonts w:ascii="Times New Roman" w:eastAsia="Times New Roman" w:hAnsi="Times New Roman"/>
          <w:noProof/>
          <w:position w:val="-12"/>
          <w:sz w:val="28"/>
          <w:szCs w:val="28"/>
          <w:lang w:eastAsia="ru-RU"/>
        </w:rPr>
        <w:object w:dxaOrig="2659" w:dyaOrig="400" w14:anchorId="5412F88A">
          <v:shape id="_x0000_i1033" type="#_x0000_t75" alt="" style="width:133.05pt;height:20.15pt;mso-width-percent:0;mso-height-percent:0;mso-width-percent:0;mso-height-percent:0" o:ole="">
            <v:imagedata r:id="rId52" o:title=""/>
          </v:shape>
          <o:OLEObject Type="Embed" ProgID="Equation.DSMT4" ShapeID="_x0000_i1033" DrawAspect="Content" ObjectID="_1714666449" r:id="rId53"/>
        </w:object>
      </w:r>
      <w:r w:rsidRPr="00972993">
        <w:rPr>
          <w:rFonts w:ascii="Times New Roman" w:hAnsi="Times New Roman"/>
          <w:sz w:val="28"/>
          <w:szCs w:val="28"/>
        </w:rPr>
        <w:t xml:space="preserve"> соответственно;</w:t>
      </w:r>
    </w:p>
    <w:p w14:paraId="4D19E8DD"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 xml:space="preserve">На основании проведенных экспериментальных и расчетных работ был разработан проект методики измерения «Цвет розовых вин. Методика измерения спектрофотометрическим методом», внедрение которого в практику испытательных лабораторий позволит не только повысить достоверность результатов органолептических испытаний </w:t>
      </w:r>
      <w:r w:rsidRPr="00972993">
        <w:rPr>
          <w:rFonts w:ascii="Times New Roman" w:hAnsi="Times New Roman"/>
          <w:sz w:val="28"/>
          <w:szCs w:val="28"/>
        </w:rPr>
        <w:lastRenderedPageBreak/>
        <w:t xml:space="preserve">цвета виноградных вин, но и заменить сенсорный анализ спектрофотометрическим методом в случае необходимости. </w:t>
      </w:r>
    </w:p>
    <w:p w14:paraId="11CBDF6D" w14:textId="77777777" w:rsidR="00CC5864" w:rsidRPr="00972993" w:rsidRDefault="00CC5864" w:rsidP="00F73DF8">
      <w:pPr>
        <w:widowControl w:val="0"/>
        <w:tabs>
          <w:tab w:val="left" w:pos="706"/>
        </w:tabs>
        <w:suppressAutoHyphens/>
        <w:spacing w:before="120" w:after="120"/>
        <w:jc w:val="center"/>
        <w:rPr>
          <w:rFonts w:ascii="Times New Roman" w:eastAsia="Times New Roman" w:hAnsi="Times New Roman"/>
          <w:caps/>
          <w:sz w:val="28"/>
          <w:szCs w:val="28"/>
          <w:lang w:eastAsia="ru-RU"/>
        </w:rPr>
      </w:pPr>
      <w:r w:rsidRPr="00972993">
        <w:rPr>
          <w:rFonts w:ascii="Times New Roman" w:eastAsia="Times New Roman" w:hAnsi="Times New Roman"/>
          <w:caps/>
          <w:sz w:val="28"/>
          <w:szCs w:val="28"/>
          <w:lang w:eastAsia="ru-RU"/>
        </w:rPr>
        <w:t>литературА</w:t>
      </w:r>
    </w:p>
    <w:p w14:paraId="554712D1"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1. Википедия. Свободная энциклопедия [Электронный ресурс]. – Режим доступа: https://ru.wikipedia.org/wiki/ – Дата доступа: 01.12.2021.</w:t>
      </w:r>
    </w:p>
    <w:p w14:paraId="22A9BAF0"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2. Колориметрия. Термины, буквенные обозначения: ГОСТ 13088–67 – Введ. 01.01.1968. – Минск: Государственный комитет по стандартизации Республики Беларусь, 1992. – 16 с.</w:t>
      </w:r>
    </w:p>
    <w:p w14:paraId="647548F3"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3. Розовое вино – технологии, стили, вкусоароматика и гастрономия [Электронный ресурс] / Бизнес, технологии, идеи, модели роста, стартапы. – Режим доступа: https://vc.ru/u/825498-semen-petrov/249148-rozovoe-vino-tehnologii-stilivku- soaromatika-i-gastronomiya. – Дата доступа: 01.12.2021.</w:t>
      </w:r>
    </w:p>
    <w:p w14:paraId="027C8239" w14:textId="77777777" w:rsidR="00CC5864" w:rsidRPr="00972993" w:rsidRDefault="00CC5864" w:rsidP="001A39FE">
      <w:pPr>
        <w:shd w:val="clear" w:color="auto" w:fill="FFFFFF"/>
        <w:ind w:firstLine="709"/>
        <w:jc w:val="both"/>
        <w:textAlignment w:val="baseline"/>
        <w:rPr>
          <w:rFonts w:ascii="Times New Roman" w:eastAsia="Times New Roman" w:hAnsi="Times New Roman"/>
          <w:sz w:val="28"/>
          <w:szCs w:val="28"/>
          <w:lang w:val="be-BY"/>
        </w:rPr>
      </w:pPr>
      <w:r w:rsidRPr="00972993">
        <w:rPr>
          <w:rFonts w:ascii="Times New Roman" w:eastAsia="Times New Roman" w:hAnsi="Times New Roman"/>
          <w:sz w:val="28"/>
          <w:szCs w:val="28"/>
          <w:lang w:val="be-BY"/>
        </w:rPr>
        <w:t>4. Химия растений. Антоцианы[Электронный ресурс] /</w:t>
      </w:r>
      <w:r w:rsidRPr="00972993">
        <w:rPr>
          <w:rFonts w:ascii="Times New Roman" w:eastAsia="Times New Roman" w:hAnsi="Times New Roman"/>
          <w:sz w:val="28"/>
          <w:szCs w:val="28"/>
        </w:rPr>
        <w:t xml:space="preserve"> Еee-science.ru. –</w:t>
      </w:r>
      <w:r w:rsidRPr="00972993">
        <w:rPr>
          <w:rFonts w:ascii="Times New Roman" w:eastAsia="Times New Roman" w:hAnsi="Times New Roman"/>
          <w:sz w:val="28"/>
          <w:szCs w:val="28"/>
          <w:lang w:val="be-BY"/>
        </w:rPr>
        <w:t xml:space="preserve"> Режим доступа: https://eee-science.ru/wp-content/uploads/2018/10/Конференция.pdf.– Дата доступа: 01.12.2021.</w:t>
      </w:r>
    </w:p>
    <w:p w14:paraId="7D9C866A" w14:textId="77777777" w:rsidR="00CC5864" w:rsidRPr="00972993" w:rsidRDefault="00CC5864" w:rsidP="001A39FE">
      <w:pPr>
        <w:shd w:val="clear" w:color="auto" w:fill="FFFFFF"/>
        <w:ind w:firstLine="709"/>
        <w:jc w:val="both"/>
        <w:textAlignment w:val="baseline"/>
        <w:rPr>
          <w:rFonts w:ascii="Times New Roman" w:eastAsia="Times New Roman" w:hAnsi="Times New Roman"/>
          <w:sz w:val="28"/>
          <w:szCs w:val="28"/>
          <w:lang w:val="be-BY"/>
        </w:rPr>
      </w:pPr>
      <w:r w:rsidRPr="00972993">
        <w:rPr>
          <w:rFonts w:ascii="Times New Roman" w:eastAsia="Times New Roman" w:hAnsi="Times New Roman"/>
          <w:sz w:val="28"/>
          <w:szCs w:val="28"/>
          <w:lang w:val="be-BY"/>
        </w:rPr>
        <w:t>5. Сборник международных методов анализа и оценки вин и сусел. – М.: Пищевая промышленность, 1993. – 318 с.</w:t>
      </w:r>
    </w:p>
    <w:p w14:paraId="78DD9C2C" w14:textId="77777777" w:rsidR="00CC5864" w:rsidRPr="00972993" w:rsidRDefault="00CC5864" w:rsidP="001A39FE">
      <w:pPr>
        <w:shd w:val="clear" w:color="auto" w:fill="FFFFFF"/>
        <w:ind w:firstLine="709"/>
        <w:jc w:val="both"/>
        <w:textAlignment w:val="baseline"/>
        <w:rPr>
          <w:rFonts w:ascii="Times New Roman" w:eastAsia="Times New Roman" w:hAnsi="Times New Roman"/>
          <w:sz w:val="28"/>
          <w:szCs w:val="28"/>
          <w:lang w:val="be-BY"/>
        </w:rPr>
      </w:pPr>
      <w:r w:rsidRPr="00972993">
        <w:rPr>
          <w:rFonts w:ascii="Times New Roman" w:eastAsia="Times New Roman" w:hAnsi="Times New Roman"/>
          <w:sz w:val="28"/>
          <w:szCs w:val="28"/>
          <w:lang w:val="be-BY"/>
        </w:rPr>
        <w:t>6.</w:t>
      </w:r>
      <w:r w:rsidRPr="00972993">
        <w:rPr>
          <w:rFonts w:ascii="Times New Roman" w:eastAsia="Times New Roman" w:hAnsi="Times New Roman"/>
          <w:sz w:val="28"/>
          <w:szCs w:val="28"/>
          <w:lang w:val="en-US"/>
        </w:rPr>
        <w:t xml:space="preserve"> </w:t>
      </w:r>
      <w:r w:rsidRPr="00972993">
        <w:rPr>
          <w:rFonts w:ascii="Times New Roman" w:eastAsia="Times New Roman" w:hAnsi="Times New Roman"/>
          <w:sz w:val="28"/>
          <w:szCs w:val="28"/>
          <w:lang w:val="be-BY"/>
        </w:rPr>
        <w:t>Нeredla F.J., Guzman-Chozas’ M. THE COLOR OF WINE: A hlstorical perspective. I. Spectral evaluations: Department of Nutrition and Food Science, Faculty of Pharmacy Universiv of Sevilla, 41 01 2 Sevilla, Spain, 1993. – 429 – 437 Р.</w:t>
      </w:r>
    </w:p>
    <w:p w14:paraId="68BD4B14" w14:textId="77777777" w:rsidR="00CC5864" w:rsidRPr="00972993" w:rsidRDefault="00CC5864" w:rsidP="001A39FE">
      <w:pPr>
        <w:shd w:val="clear" w:color="auto" w:fill="FFFFFF"/>
        <w:ind w:firstLine="709"/>
        <w:jc w:val="both"/>
        <w:textAlignment w:val="baseline"/>
        <w:rPr>
          <w:rFonts w:ascii="Times New Roman" w:eastAsia="Times New Roman" w:hAnsi="Times New Roman"/>
          <w:sz w:val="28"/>
          <w:szCs w:val="28"/>
          <w:lang w:val="be-BY"/>
        </w:rPr>
      </w:pPr>
      <w:r w:rsidRPr="00972993">
        <w:rPr>
          <w:rFonts w:ascii="Times New Roman" w:eastAsia="Times New Roman" w:hAnsi="Times New Roman"/>
          <w:sz w:val="28"/>
          <w:szCs w:val="28"/>
          <w:lang w:val="be-BY"/>
        </w:rPr>
        <w:t>7. Точность (правильность и прецизионность) методов и результатов измерений. Часть 2. Основной метод определения повторяемости и воспроизводимости стандартного метода измерений: СТБ ИСО 5725–2–2002. – Введ. 01.07.2003. – Минск: Госстандарт: Белорусский государственный институт стандартизации и сертификации, 2000. – 54 с.</w:t>
      </w:r>
    </w:p>
    <w:p w14:paraId="40F62B49" w14:textId="77777777" w:rsidR="00CC5864" w:rsidRPr="00972993" w:rsidRDefault="00CC5864" w:rsidP="001A39FE">
      <w:pPr>
        <w:shd w:val="clear" w:color="auto" w:fill="FFFFFF"/>
        <w:ind w:firstLine="709"/>
        <w:jc w:val="both"/>
        <w:textAlignment w:val="baseline"/>
        <w:rPr>
          <w:rFonts w:ascii="Times New Roman" w:eastAsia="Times New Roman" w:hAnsi="Times New Roman"/>
          <w:sz w:val="28"/>
          <w:szCs w:val="28"/>
          <w:lang w:val="be-BY"/>
        </w:rPr>
      </w:pPr>
      <w:r w:rsidRPr="00972993">
        <w:rPr>
          <w:rFonts w:ascii="Times New Roman" w:eastAsia="Times New Roman" w:hAnsi="Times New Roman"/>
          <w:sz w:val="28"/>
          <w:szCs w:val="28"/>
          <w:lang w:val="be-BY"/>
        </w:rPr>
        <w:t>8. Точность (правильность и прецизионность) методов и результатов измерений. Часть 4. Основные методы определения правильности стандартного метода измерений: СТБ ИСО 5725–4–2002. – Введ. 01.07.2003. – Минск: Госстандарт: Белорусский государственный институт стандартизации и сертификации, 2000. – 28 с.</w:t>
      </w:r>
    </w:p>
    <w:p w14:paraId="3EE77460" w14:textId="6B27F96C" w:rsidR="00CC5864" w:rsidRDefault="00CC5864" w:rsidP="001A39FE">
      <w:pPr>
        <w:shd w:val="clear" w:color="auto" w:fill="FFFFFF"/>
        <w:ind w:firstLine="709"/>
        <w:jc w:val="both"/>
        <w:textAlignment w:val="baseline"/>
        <w:rPr>
          <w:rFonts w:ascii="Times New Roman" w:eastAsia="Times New Roman" w:hAnsi="Times New Roman"/>
          <w:sz w:val="28"/>
          <w:szCs w:val="28"/>
          <w:lang w:val="be-BY"/>
        </w:rPr>
      </w:pPr>
      <w:r w:rsidRPr="00972993">
        <w:rPr>
          <w:rFonts w:ascii="Times New Roman" w:eastAsia="Times New Roman" w:hAnsi="Times New Roman"/>
          <w:sz w:val="28"/>
          <w:szCs w:val="28"/>
          <w:lang w:val="be-BY"/>
        </w:rPr>
        <w:t>9. Руководство ЕВРАХИМ/СИТАК. Количественное описание неопреде-ленности в аналитических измерениях. 2-е издание, 2000. Перевод с английского Р.Л. Кадиса, Г.Р. Нежиховского, В.Б. Симина / Под общей редакцией Л.А. Конопелько, С. – Петербург: ВНИИМ им. Д.И. Менделеева, 2002. – 149 с.</w:t>
      </w:r>
    </w:p>
    <w:p w14:paraId="77988D5B" w14:textId="3273D645" w:rsidR="00CC5864" w:rsidRDefault="00CC5864" w:rsidP="001A39FE">
      <w:pPr>
        <w:shd w:val="clear" w:color="auto" w:fill="FFFFFF"/>
        <w:ind w:firstLine="709"/>
        <w:jc w:val="both"/>
        <w:textAlignment w:val="baseline"/>
        <w:rPr>
          <w:rFonts w:ascii="Times New Roman" w:eastAsia="Times New Roman" w:hAnsi="Times New Roman"/>
          <w:sz w:val="28"/>
          <w:szCs w:val="28"/>
          <w:lang w:val="be-BY"/>
        </w:rPr>
      </w:pPr>
    </w:p>
    <w:p w14:paraId="50684D15" w14:textId="77777777" w:rsidR="00CC5864" w:rsidRPr="00972993" w:rsidRDefault="00CC5864" w:rsidP="001A39FE">
      <w:pPr>
        <w:rPr>
          <w:rFonts w:ascii="Times New Roman" w:hAnsi="Times New Roman"/>
          <w:sz w:val="28"/>
          <w:szCs w:val="28"/>
        </w:rPr>
      </w:pPr>
      <w:r w:rsidRPr="00972993">
        <w:rPr>
          <w:rFonts w:ascii="Times New Roman" w:hAnsi="Times New Roman"/>
          <w:sz w:val="28"/>
          <w:szCs w:val="28"/>
        </w:rPr>
        <w:lastRenderedPageBreak/>
        <w:t>УДК 006.91                                                             Студ. А.И. Цыбульская</w:t>
      </w:r>
    </w:p>
    <w:p w14:paraId="4C620009" w14:textId="77777777" w:rsidR="00CC5864" w:rsidRPr="00972993" w:rsidRDefault="00CC5864" w:rsidP="001A39FE">
      <w:pPr>
        <w:jc w:val="right"/>
        <w:rPr>
          <w:rFonts w:ascii="Times New Roman" w:hAnsi="Times New Roman"/>
          <w:sz w:val="28"/>
          <w:szCs w:val="28"/>
        </w:rPr>
      </w:pPr>
      <w:r w:rsidRPr="00972993">
        <w:rPr>
          <w:rFonts w:ascii="Times New Roman" w:hAnsi="Times New Roman"/>
          <w:sz w:val="28"/>
          <w:szCs w:val="28"/>
        </w:rPr>
        <w:t xml:space="preserve">Науч. рук. доц. О.В. Стасевич </w:t>
      </w:r>
    </w:p>
    <w:p w14:paraId="66A83834" w14:textId="77777777" w:rsidR="00CC5864" w:rsidRPr="00972993" w:rsidRDefault="00CC5864" w:rsidP="001A39FE">
      <w:pPr>
        <w:jc w:val="right"/>
        <w:rPr>
          <w:rFonts w:ascii="Times New Roman" w:hAnsi="Times New Roman"/>
        </w:rPr>
      </w:pPr>
      <w:r w:rsidRPr="00972993">
        <w:rPr>
          <w:rFonts w:ascii="Times New Roman" w:hAnsi="Times New Roman"/>
        </w:rPr>
        <w:t>(кафедра физико-химических методов сертификации продукции, БГТУ)</w:t>
      </w:r>
    </w:p>
    <w:p w14:paraId="5E81020C" w14:textId="77777777" w:rsidR="00CC5864" w:rsidRPr="00972993" w:rsidRDefault="00CC5864" w:rsidP="007E49A0">
      <w:pPr>
        <w:spacing w:before="120" w:after="120"/>
        <w:jc w:val="center"/>
        <w:rPr>
          <w:rFonts w:ascii="Times New Roman" w:hAnsi="Times New Roman"/>
          <w:b/>
          <w:i/>
          <w:iCs/>
          <w:caps/>
          <w:color w:val="000000"/>
          <w:sz w:val="28"/>
          <w:szCs w:val="28"/>
        </w:rPr>
      </w:pPr>
      <w:r w:rsidRPr="00972993">
        <w:rPr>
          <w:rFonts w:ascii="Times New Roman" w:hAnsi="Times New Roman"/>
          <w:b/>
          <w:bCs/>
          <w:caps/>
          <w:sz w:val="28"/>
          <w:szCs w:val="28"/>
        </w:rPr>
        <w:t>Расчет неопределЕнности отбора проб колбасных изделий при оценке содержания хлорида натрия</w:t>
      </w:r>
    </w:p>
    <w:p w14:paraId="16387A6D"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 xml:space="preserve">Определение любого показателя качества начинается с отбора проб, таким образом, он вносит вклад в неопределённость измерения параметра. Данная работа посвящена разработке методики и расчету неопределённости отбора проб колбасных изделий при определении хлорида натрия. Разработанная методика будет использована в испытательной лаборатории ОАО «Минский мясокомбинат» для оценки неопределенности результатов измерений, что позволит выполнить требования, предъявляемые к аккредитованным лабораториям в соответствии с ГОСТ ИСО/МЭК 17025. </w:t>
      </w:r>
    </w:p>
    <w:p w14:paraId="0FBD68F0"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Цель работы – проведение экспериментальных исследований по отбору образцов и установлению содержания хлорида натрия в колбасных изделиях, а также расчет неопределенности.</w:t>
      </w:r>
    </w:p>
    <w:p w14:paraId="706F81A5" w14:textId="77777777" w:rsidR="00CC5864" w:rsidRPr="00972993" w:rsidRDefault="00CC5864" w:rsidP="001A39FE">
      <w:pPr>
        <w:autoSpaceDE w:val="0"/>
        <w:autoSpaceDN w:val="0"/>
        <w:adjustRightInd w:val="0"/>
        <w:ind w:firstLine="709"/>
        <w:jc w:val="both"/>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В качестве объекта исследования выступала колбаса вареная «Телячья» высшего сорта, изготовляемая на предприятии ОАО «Минский мясокомбинат». Исследования проводились в производственной лаборатории ОАО «Минский мясокомбинат».</w:t>
      </w:r>
    </w:p>
    <w:p w14:paraId="00CD9B92" w14:textId="77777777" w:rsidR="00CC5864" w:rsidRPr="00972993" w:rsidRDefault="00CC5864" w:rsidP="001A39FE">
      <w:pPr>
        <w:ind w:firstLine="709"/>
        <w:jc w:val="both"/>
        <w:rPr>
          <w:rFonts w:ascii="Times New Roman" w:eastAsia="Times New Roman" w:hAnsi="Times New Roman"/>
          <w:bCs/>
          <w:sz w:val="28"/>
          <w:szCs w:val="28"/>
        </w:rPr>
      </w:pPr>
      <w:r w:rsidRPr="00972993">
        <w:rPr>
          <w:rFonts w:ascii="Times New Roman" w:eastAsia="Times New Roman" w:hAnsi="Times New Roman"/>
          <w:bCs/>
          <w:sz w:val="28"/>
          <w:szCs w:val="28"/>
        </w:rPr>
        <w:t>Для оценивания неопределенности отбора образцов будет использован эмпирический подход с использования метода «Двойных проб» [1]. Данный подход предусматривает отбор двух проб объектов испытаний из не менее 8 разных партий одного типа целевого продукта, а затем обе повторные пробы подвергают физической обработке и анализу. Наглядно данная схема отображена на рисунке.</w:t>
      </w:r>
    </w:p>
    <w:p w14:paraId="6AD5D0A1" w14:textId="77777777" w:rsidR="00CC5864" w:rsidRPr="00972993" w:rsidRDefault="00CC5864" w:rsidP="001A39FE">
      <w:pPr>
        <w:ind w:firstLine="709"/>
        <w:jc w:val="both"/>
        <w:rPr>
          <w:rFonts w:ascii="Times New Roman" w:eastAsia="Times New Roman" w:hAnsi="Times New Roman"/>
          <w:bCs/>
          <w:sz w:val="28"/>
          <w:szCs w:val="28"/>
        </w:rPr>
      </w:pPr>
    </w:p>
    <w:p w14:paraId="27B1B138" w14:textId="77777777" w:rsidR="00CC5864" w:rsidRPr="00972993" w:rsidRDefault="00CC5864" w:rsidP="001A39FE">
      <w:pPr>
        <w:jc w:val="both"/>
        <w:rPr>
          <w:rFonts w:ascii="Times New Roman" w:eastAsia="Times New Roman" w:hAnsi="Times New Roman"/>
          <w:bCs/>
          <w:sz w:val="28"/>
          <w:szCs w:val="28"/>
        </w:rPr>
      </w:pPr>
      <w:r w:rsidRPr="00972993">
        <w:rPr>
          <w:rFonts w:ascii="Times New Roman" w:eastAsia="Times New Roman" w:hAnsi="Times New Roman"/>
          <w:bCs/>
          <w:noProof/>
          <w:sz w:val="28"/>
          <w:szCs w:val="28"/>
          <w:lang w:eastAsia="ru-RU"/>
        </w:rPr>
        <w:drawing>
          <wp:inline distT="0" distB="0" distL="0" distR="0" wp14:anchorId="419EFA48" wp14:editId="0AF47BC5">
            <wp:extent cx="5328138" cy="132715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4">
                      <a:extLst>
                        <a:ext uri="{28A0092B-C50C-407E-A947-70E740481C1C}">
                          <a14:useLocalDpi xmlns:a14="http://schemas.microsoft.com/office/drawing/2010/main" val="0"/>
                        </a:ext>
                      </a:extLst>
                    </a:blip>
                    <a:stretch>
                      <a:fillRect/>
                    </a:stretch>
                  </pic:blipFill>
                  <pic:spPr>
                    <a:xfrm>
                      <a:off x="0" y="0"/>
                      <a:ext cx="5349700" cy="1332521"/>
                    </a:xfrm>
                    <a:prstGeom prst="rect">
                      <a:avLst/>
                    </a:prstGeom>
                  </pic:spPr>
                </pic:pic>
              </a:graphicData>
            </a:graphic>
          </wp:inline>
        </w:drawing>
      </w:r>
    </w:p>
    <w:p w14:paraId="66E8729B" w14:textId="77777777" w:rsidR="00CC5864" w:rsidRPr="00972993" w:rsidRDefault="00CC5864" w:rsidP="001A39FE">
      <w:pPr>
        <w:jc w:val="center"/>
        <w:rPr>
          <w:rFonts w:ascii="Times New Roman" w:eastAsia="Times New Roman" w:hAnsi="Times New Roman"/>
          <w:bCs/>
          <w:sz w:val="28"/>
          <w:szCs w:val="28"/>
        </w:rPr>
      </w:pPr>
      <w:r w:rsidRPr="00972993">
        <w:rPr>
          <w:rFonts w:ascii="Times New Roman" w:eastAsia="Times New Roman" w:hAnsi="Times New Roman"/>
          <w:bCs/>
          <w:sz w:val="28"/>
        </w:rPr>
        <w:t xml:space="preserve">Рисунок – Схема отбора проб согласно методу </w:t>
      </w:r>
      <w:r w:rsidRPr="00972993">
        <w:rPr>
          <w:rFonts w:ascii="Times New Roman" w:eastAsia="Times New Roman" w:hAnsi="Times New Roman"/>
          <w:bCs/>
          <w:sz w:val="28"/>
          <w:szCs w:val="28"/>
        </w:rPr>
        <w:t>«Двойных проб»</w:t>
      </w:r>
    </w:p>
    <w:p w14:paraId="7E818629" w14:textId="77777777" w:rsidR="00CC5864" w:rsidRPr="00972993" w:rsidRDefault="00CC5864" w:rsidP="001A39FE">
      <w:pPr>
        <w:ind w:firstLine="709"/>
        <w:jc w:val="both"/>
        <w:rPr>
          <w:rFonts w:ascii="Times New Roman" w:eastAsia="Times New Roman" w:hAnsi="Times New Roman"/>
          <w:sz w:val="28"/>
          <w:lang w:eastAsia="ru-RU"/>
        </w:rPr>
      </w:pPr>
    </w:p>
    <w:p w14:paraId="4A04DBA3" w14:textId="77777777" w:rsidR="00CC5864" w:rsidRPr="00972993" w:rsidRDefault="00CC5864" w:rsidP="001A39FE">
      <w:pPr>
        <w:ind w:firstLine="709"/>
        <w:jc w:val="both"/>
        <w:rPr>
          <w:sz w:val="28"/>
          <w:szCs w:val="28"/>
        </w:rPr>
      </w:pPr>
      <w:r w:rsidRPr="00972993">
        <w:rPr>
          <w:rFonts w:ascii="Times New Roman" w:eastAsia="Times New Roman" w:hAnsi="Times New Roman"/>
          <w:sz w:val="28"/>
          <w:lang w:eastAsia="ru-RU"/>
        </w:rPr>
        <w:t>Отбор проб колбасных изделий осуществляли согласно ГОСТ 9792</w:t>
      </w:r>
      <w:r w:rsidRPr="00972993">
        <w:rPr>
          <w:rFonts w:ascii="Times New Roman" w:eastAsia="Times New Roman" w:hAnsi="Times New Roman"/>
          <w:bCs/>
          <w:sz w:val="28"/>
        </w:rPr>
        <w:t>–</w:t>
      </w:r>
      <w:r w:rsidRPr="00972993">
        <w:rPr>
          <w:rFonts w:ascii="Times New Roman" w:eastAsia="Times New Roman" w:hAnsi="Times New Roman"/>
          <w:sz w:val="28"/>
          <w:lang w:eastAsia="ru-RU"/>
        </w:rPr>
        <w:t>73 [2] для проведения химических испытаний. От колбасных изделий отбирали точечные пробы массой 200</w:t>
      </w:r>
      <w:r w:rsidRPr="00972993">
        <w:rPr>
          <w:rFonts w:ascii="Times New Roman" w:eastAsia="Times New Roman" w:hAnsi="Times New Roman"/>
          <w:bCs/>
          <w:sz w:val="28"/>
        </w:rPr>
        <w:t>–</w:t>
      </w:r>
      <w:r w:rsidRPr="00972993">
        <w:rPr>
          <w:rFonts w:ascii="Times New Roman" w:eastAsia="Times New Roman" w:hAnsi="Times New Roman"/>
          <w:sz w:val="28"/>
          <w:lang w:eastAsia="ru-RU"/>
        </w:rPr>
        <w:t xml:space="preserve">250 г, отрезая от </w:t>
      </w:r>
      <w:r w:rsidRPr="00972993">
        <w:rPr>
          <w:rFonts w:ascii="Times New Roman" w:eastAsia="Times New Roman" w:hAnsi="Times New Roman"/>
          <w:sz w:val="28"/>
          <w:lang w:eastAsia="ru-RU"/>
        </w:rPr>
        <w:lastRenderedPageBreak/>
        <w:t>продукта в поперечном направлении на расстоянии не менее 5 см от края. Из двух точечных проб от разных единиц продукции составляли объединенную пробу соответственно массой 400</w:t>
      </w:r>
      <w:r w:rsidRPr="00972993">
        <w:rPr>
          <w:rFonts w:ascii="Times New Roman" w:eastAsia="Times New Roman" w:hAnsi="Times New Roman"/>
          <w:bCs/>
          <w:sz w:val="28"/>
        </w:rPr>
        <w:t>–</w:t>
      </w:r>
      <w:r w:rsidRPr="00972993">
        <w:rPr>
          <w:rFonts w:ascii="Times New Roman" w:eastAsia="Times New Roman" w:hAnsi="Times New Roman"/>
          <w:sz w:val="28"/>
          <w:lang w:eastAsia="ru-RU"/>
        </w:rPr>
        <w:t xml:space="preserve">500 г. Из каждой объединенной пробы отбирали пробу массой не менее 200 г для проведения двух параллельных анализов. </w:t>
      </w:r>
    </w:p>
    <w:p w14:paraId="376AE916" w14:textId="77777777" w:rsidR="00CC5864" w:rsidRPr="00972993" w:rsidRDefault="00CC5864" w:rsidP="001A39FE">
      <w:pPr>
        <w:ind w:firstLine="709"/>
        <w:jc w:val="both"/>
        <w:rPr>
          <w:rFonts w:ascii="Times New Roman" w:eastAsia="Times New Roman" w:hAnsi="Times New Roman"/>
          <w:sz w:val="28"/>
          <w:lang w:eastAsia="ru-RU"/>
        </w:rPr>
      </w:pPr>
      <w:r w:rsidRPr="00972993">
        <w:rPr>
          <w:rFonts w:ascii="Times New Roman" w:hAnsi="Times New Roman"/>
          <w:sz w:val="28"/>
          <w:szCs w:val="28"/>
        </w:rPr>
        <w:t xml:space="preserve">Лабораторные исследования отобранных образцов по определению массовой доли хлорида натрия производились по методу Мора </w:t>
      </w:r>
      <w:r w:rsidRPr="00972993">
        <w:rPr>
          <w:rFonts w:ascii="Times New Roman" w:eastAsia="Times New Roman" w:hAnsi="Times New Roman"/>
          <w:sz w:val="28"/>
          <w:lang w:eastAsia="ru-RU"/>
        </w:rPr>
        <w:t xml:space="preserve">согласно ГОСТ 9957–2015, который основан на титровании иона хлора ионом серебра в нейтральной среде в присутствии калия хромово-кислого в качестве индикатора [3]. </w:t>
      </w:r>
    </w:p>
    <w:p w14:paraId="1B7CC7E9" w14:textId="57F79EC7" w:rsidR="00CC5864" w:rsidRDefault="00CC5864" w:rsidP="001A39FE">
      <w:pPr>
        <w:ind w:firstLine="709"/>
        <w:jc w:val="both"/>
        <w:rPr>
          <w:rFonts w:ascii="Times New Roman" w:eastAsia="Times New Roman" w:hAnsi="Times New Roman"/>
          <w:sz w:val="28"/>
          <w:lang w:eastAsia="ru-RU"/>
        </w:rPr>
      </w:pPr>
      <w:r w:rsidRPr="00972993">
        <w:rPr>
          <w:rFonts w:ascii="Times New Roman" w:eastAsia="Times New Roman" w:hAnsi="Times New Roman"/>
          <w:sz w:val="28"/>
          <w:lang w:eastAsia="ru-RU"/>
        </w:rPr>
        <w:t xml:space="preserve">Результаты проведения испытаний восьми партий колбасы «Тельчья» высший сорт приведены таблице 1 (партии обозначены буквой B, пробы – S1 и S2, повторные анализы – A1 и A2). </w:t>
      </w:r>
    </w:p>
    <w:p w14:paraId="51931B0C" w14:textId="77777777" w:rsidR="00FC7EF8" w:rsidRPr="00972993" w:rsidRDefault="00FC7EF8" w:rsidP="001A39FE">
      <w:pPr>
        <w:ind w:firstLine="709"/>
        <w:jc w:val="both"/>
        <w:rPr>
          <w:rFonts w:ascii="Times New Roman" w:eastAsia="Times New Roman" w:hAnsi="Times New Roman"/>
          <w:sz w:val="28"/>
          <w:lang w:eastAsia="ru-RU"/>
        </w:rPr>
      </w:pPr>
    </w:p>
    <w:p w14:paraId="1D0E0419" w14:textId="77777777" w:rsidR="00CC5864" w:rsidRPr="00972993" w:rsidRDefault="00CC5864" w:rsidP="001A39FE">
      <w:pPr>
        <w:jc w:val="both"/>
        <w:rPr>
          <w:rFonts w:ascii="Times New Roman" w:eastAsia="Times New Roman" w:hAnsi="Times New Roman"/>
          <w:bCs/>
          <w:sz w:val="28"/>
          <w:szCs w:val="28"/>
          <w:lang w:eastAsia="ru-RU"/>
        </w:rPr>
      </w:pPr>
      <w:r w:rsidRPr="00972993">
        <w:rPr>
          <w:rFonts w:ascii="Times New Roman" w:eastAsia="Times New Roman" w:hAnsi="Times New Roman"/>
          <w:bCs/>
          <w:sz w:val="28"/>
          <w:szCs w:val="28"/>
          <w:lang w:eastAsia="ru-RU"/>
        </w:rPr>
        <w:t>Таблица 1 – Результаты измерений массовой доли хлорида натрия в колбасе «Телячья» высшего сорта методом Мора</w:t>
      </w:r>
    </w:p>
    <w:tbl>
      <w:tblPr>
        <w:tblStyle w:val="11"/>
        <w:tblW w:w="5000" w:type="pct"/>
        <w:tblLook w:val="04A0" w:firstRow="1" w:lastRow="0" w:firstColumn="1" w:lastColumn="0" w:noHBand="0" w:noVBand="1"/>
      </w:tblPr>
      <w:tblGrid>
        <w:gridCol w:w="1864"/>
        <w:gridCol w:w="1658"/>
        <w:gridCol w:w="1658"/>
        <w:gridCol w:w="1658"/>
        <w:gridCol w:w="1656"/>
      </w:tblGrid>
      <w:tr w:rsidR="00CC5864" w:rsidRPr="00972993" w14:paraId="0170CA35" w14:textId="77777777" w:rsidTr="00293B04">
        <w:tc>
          <w:tcPr>
            <w:tcW w:w="1097" w:type="pct"/>
            <w:vMerge w:val="restart"/>
            <w:vAlign w:val="center"/>
          </w:tcPr>
          <w:p w14:paraId="3DBFED60"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Партия</w:t>
            </w:r>
          </w:p>
        </w:tc>
        <w:tc>
          <w:tcPr>
            <w:tcW w:w="3903" w:type="pct"/>
            <w:gridSpan w:val="4"/>
            <w:vAlign w:val="center"/>
          </w:tcPr>
          <w:p w14:paraId="070261DB"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 xml:space="preserve">Измеренные значения проб, % </w:t>
            </w:r>
            <w:proofErr w:type="spellStart"/>
            <w:r w:rsidRPr="00972993">
              <w:rPr>
                <w:rFonts w:ascii="Times New Roman" w:hAnsi="Times New Roman"/>
                <w:bCs/>
                <w:sz w:val="24"/>
                <w:szCs w:val="24"/>
              </w:rPr>
              <w:t>абс</w:t>
            </w:r>
            <w:proofErr w:type="spellEnd"/>
            <w:r w:rsidRPr="00972993">
              <w:rPr>
                <w:rFonts w:ascii="Times New Roman" w:hAnsi="Times New Roman"/>
                <w:bCs/>
                <w:sz w:val="24"/>
                <w:szCs w:val="24"/>
              </w:rPr>
              <w:t xml:space="preserve">. </w:t>
            </w:r>
          </w:p>
        </w:tc>
      </w:tr>
      <w:tr w:rsidR="00CC5864" w:rsidRPr="00972993" w14:paraId="489C0AFC" w14:textId="77777777" w:rsidTr="00293B04">
        <w:tc>
          <w:tcPr>
            <w:tcW w:w="1097" w:type="pct"/>
            <w:vMerge/>
          </w:tcPr>
          <w:p w14:paraId="5F09F6D8" w14:textId="77777777" w:rsidR="00CC5864" w:rsidRPr="00972993" w:rsidRDefault="00CC5864" w:rsidP="001A39FE">
            <w:pPr>
              <w:ind w:firstLine="31"/>
              <w:jc w:val="center"/>
              <w:rPr>
                <w:rFonts w:ascii="Times New Roman" w:hAnsi="Times New Roman"/>
                <w:bCs/>
                <w:sz w:val="24"/>
                <w:szCs w:val="24"/>
                <w:lang w:val="en-US"/>
              </w:rPr>
            </w:pPr>
          </w:p>
        </w:tc>
        <w:tc>
          <w:tcPr>
            <w:tcW w:w="976" w:type="pct"/>
            <w:vAlign w:val="center"/>
          </w:tcPr>
          <w:p w14:paraId="1C4FA107" w14:textId="77777777" w:rsidR="00CC5864" w:rsidRPr="00972993" w:rsidRDefault="00CC5864" w:rsidP="001A39FE">
            <w:pPr>
              <w:ind w:firstLine="31"/>
              <w:jc w:val="center"/>
              <w:rPr>
                <w:rFonts w:ascii="Times New Roman" w:hAnsi="Times New Roman"/>
                <w:bCs/>
                <w:sz w:val="24"/>
                <w:szCs w:val="24"/>
                <w:lang w:val="en-US"/>
              </w:rPr>
            </w:pPr>
            <w:r w:rsidRPr="00972993">
              <w:rPr>
                <w:rFonts w:ascii="Times New Roman" w:hAnsi="Times New Roman"/>
                <w:bCs/>
                <w:sz w:val="24"/>
                <w:szCs w:val="24"/>
                <w:lang w:val="en-US"/>
              </w:rPr>
              <w:t>S1A1</w:t>
            </w:r>
          </w:p>
        </w:tc>
        <w:tc>
          <w:tcPr>
            <w:tcW w:w="976" w:type="pct"/>
            <w:vAlign w:val="center"/>
          </w:tcPr>
          <w:p w14:paraId="35E13F58" w14:textId="77777777" w:rsidR="00CC5864" w:rsidRPr="00972993" w:rsidRDefault="00CC5864" w:rsidP="001A39FE">
            <w:pPr>
              <w:ind w:firstLine="31"/>
              <w:jc w:val="center"/>
              <w:rPr>
                <w:rFonts w:ascii="Times New Roman" w:hAnsi="Times New Roman"/>
                <w:bCs/>
                <w:sz w:val="24"/>
                <w:szCs w:val="24"/>
                <w:lang w:val="en-US"/>
              </w:rPr>
            </w:pPr>
            <w:r w:rsidRPr="00972993">
              <w:rPr>
                <w:rFonts w:ascii="Times New Roman" w:hAnsi="Times New Roman"/>
                <w:bCs/>
                <w:sz w:val="24"/>
                <w:szCs w:val="24"/>
                <w:lang w:val="en-US"/>
              </w:rPr>
              <w:t>S1A2</w:t>
            </w:r>
          </w:p>
        </w:tc>
        <w:tc>
          <w:tcPr>
            <w:tcW w:w="976" w:type="pct"/>
          </w:tcPr>
          <w:p w14:paraId="1D47D67B" w14:textId="77777777" w:rsidR="00CC5864" w:rsidRPr="00972993" w:rsidRDefault="00CC5864" w:rsidP="001A39FE">
            <w:pPr>
              <w:ind w:firstLine="31"/>
              <w:jc w:val="center"/>
              <w:rPr>
                <w:rFonts w:ascii="Times New Roman" w:hAnsi="Times New Roman"/>
                <w:bCs/>
                <w:sz w:val="24"/>
                <w:szCs w:val="24"/>
                <w:lang w:val="en-US"/>
              </w:rPr>
            </w:pPr>
            <w:r w:rsidRPr="00972993">
              <w:rPr>
                <w:rFonts w:ascii="Times New Roman" w:hAnsi="Times New Roman"/>
                <w:bCs/>
                <w:sz w:val="24"/>
                <w:szCs w:val="24"/>
                <w:lang w:val="en-US"/>
              </w:rPr>
              <w:t>S2A1</w:t>
            </w:r>
          </w:p>
        </w:tc>
        <w:tc>
          <w:tcPr>
            <w:tcW w:w="975" w:type="pct"/>
          </w:tcPr>
          <w:p w14:paraId="67FBF968" w14:textId="77777777" w:rsidR="00CC5864" w:rsidRPr="00972993" w:rsidRDefault="00CC5864" w:rsidP="001A39FE">
            <w:pPr>
              <w:ind w:firstLine="31"/>
              <w:jc w:val="center"/>
              <w:rPr>
                <w:rFonts w:ascii="Times New Roman" w:hAnsi="Times New Roman"/>
                <w:bCs/>
                <w:sz w:val="24"/>
                <w:szCs w:val="24"/>
                <w:lang w:val="en-US"/>
              </w:rPr>
            </w:pPr>
            <w:r w:rsidRPr="00972993">
              <w:rPr>
                <w:rFonts w:ascii="Times New Roman" w:hAnsi="Times New Roman"/>
                <w:bCs/>
                <w:sz w:val="24"/>
                <w:szCs w:val="24"/>
                <w:lang w:val="en-US"/>
              </w:rPr>
              <w:t>S2A2</w:t>
            </w:r>
          </w:p>
        </w:tc>
      </w:tr>
      <w:tr w:rsidR="00CC5864" w:rsidRPr="00972993" w14:paraId="10E8DADC" w14:textId="77777777" w:rsidTr="00293B04">
        <w:tc>
          <w:tcPr>
            <w:tcW w:w="1097" w:type="pct"/>
          </w:tcPr>
          <w:p w14:paraId="255E3738" w14:textId="77777777" w:rsidR="00CC5864" w:rsidRPr="00972993" w:rsidRDefault="00CC5864" w:rsidP="001A39FE">
            <w:pPr>
              <w:ind w:firstLine="31"/>
              <w:jc w:val="center"/>
              <w:rPr>
                <w:rFonts w:ascii="Times New Roman" w:hAnsi="Times New Roman"/>
                <w:bCs/>
                <w:sz w:val="24"/>
                <w:szCs w:val="24"/>
                <w:lang w:val="en-US"/>
              </w:rPr>
            </w:pPr>
            <w:r w:rsidRPr="00972993">
              <w:rPr>
                <w:rFonts w:ascii="Times New Roman" w:hAnsi="Times New Roman"/>
                <w:bCs/>
                <w:sz w:val="24"/>
                <w:szCs w:val="24"/>
                <w:lang w:val="en-US"/>
              </w:rPr>
              <w:t>B1</w:t>
            </w:r>
          </w:p>
        </w:tc>
        <w:tc>
          <w:tcPr>
            <w:tcW w:w="976" w:type="pct"/>
            <w:vAlign w:val="center"/>
          </w:tcPr>
          <w:p w14:paraId="2A7938BC"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2,19</w:t>
            </w:r>
          </w:p>
        </w:tc>
        <w:tc>
          <w:tcPr>
            <w:tcW w:w="976" w:type="pct"/>
            <w:vAlign w:val="center"/>
          </w:tcPr>
          <w:p w14:paraId="07825287"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2,22</w:t>
            </w:r>
          </w:p>
        </w:tc>
        <w:tc>
          <w:tcPr>
            <w:tcW w:w="976" w:type="pct"/>
          </w:tcPr>
          <w:p w14:paraId="2DA4AA6F"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2,16</w:t>
            </w:r>
          </w:p>
        </w:tc>
        <w:tc>
          <w:tcPr>
            <w:tcW w:w="975" w:type="pct"/>
          </w:tcPr>
          <w:p w14:paraId="212B304E"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2,19</w:t>
            </w:r>
          </w:p>
        </w:tc>
      </w:tr>
      <w:tr w:rsidR="00CC5864" w:rsidRPr="00972993" w14:paraId="7B574613" w14:textId="77777777" w:rsidTr="00293B04">
        <w:tc>
          <w:tcPr>
            <w:tcW w:w="1097" w:type="pct"/>
          </w:tcPr>
          <w:p w14:paraId="5020D814" w14:textId="77777777" w:rsidR="00CC5864" w:rsidRPr="00972993" w:rsidRDefault="00CC5864" w:rsidP="001A39FE">
            <w:pPr>
              <w:ind w:firstLine="31"/>
              <w:jc w:val="center"/>
              <w:rPr>
                <w:rFonts w:ascii="Times New Roman" w:hAnsi="Times New Roman"/>
                <w:bCs/>
                <w:sz w:val="24"/>
                <w:szCs w:val="24"/>
                <w:lang w:val="en-US"/>
              </w:rPr>
            </w:pPr>
            <w:r w:rsidRPr="00972993">
              <w:rPr>
                <w:rFonts w:ascii="Times New Roman" w:hAnsi="Times New Roman"/>
                <w:bCs/>
                <w:sz w:val="24"/>
                <w:szCs w:val="24"/>
                <w:lang w:val="en-US"/>
              </w:rPr>
              <w:t>B2</w:t>
            </w:r>
          </w:p>
        </w:tc>
        <w:tc>
          <w:tcPr>
            <w:tcW w:w="976" w:type="pct"/>
            <w:vAlign w:val="center"/>
          </w:tcPr>
          <w:p w14:paraId="170E4CE9"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2,24</w:t>
            </w:r>
          </w:p>
        </w:tc>
        <w:tc>
          <w:tcPr>
            <w:tcW w:w="976" w:type="pct"/>
            <w:vAlign w:val="center"/>
          </w:tcPr>
          <w:p w14:paraId="1AA951BA"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2,22</w:t>
            </w:r>
          </w:p>
        </w:tc>
        <w:tc>
          <w:tcPr>
            <w:tcW w:w="976" w:type="pct"/>
          </w:tcPr>
          <w:p w14:paraId="6CB10032"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2,23</w:t>
            </w:r>
          </w:p>
        </w:tc>
        <w:tc>
          <w:tcPr>
            <w:tcW w:w="975" w:type="pct"/>
          </w:tcPr>
          <w:p w14:paraId="5D615DC5"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2,25</w:t>
            </w:r>
          </w:p>
        </w:tc>
      </w:tr>
      <w:tr w:rsidR="00CC5864" w:rsidRPr="00972993" w14:paraId="578D664E" w14:textId="77777777" w:rsidTr="00293B04">
        <w:tc>
          <w:tcPr>
            <w:tcW w:w="1097" w:type="pct"/>
          </w:tcPr>
          <w:p w14:paraId="5E283C3D" w14:textId="77777777" w:rsidR="00CC5864" w:rsidRPr="00972993" w:rsidRDefault="00CC5864" w:rsidP="001A39FE">
            <w:pPr>
              <w:ind w:firstLine="31"/>
              <w:jc w:val="center"/>
              <w:rPr>
                <w:rFonts w:ascii="Times New Roman" w:hAnsi="Times New Roman"/>
                <w:bCs/>
                <w:sz w:val="24"/>
                <w:szCs w:val="24"/>
                <w:lang w:val="en-US"/>
              </w:rPr>
            </w:pPr>
            <w:r w:rsidRPr="00972993">
              <w:rPr>
                <w:rFonts w:ascii="Times New Roman" w:hAnsi="Times New Roman"/>
                <w:bCs/>
                <w:sz w:val="24"/>
                <w:szCs w:val="24"/>
                <w:lang w:val="en-US"/>
              </w:rPr>
              <w:t>B3</w:t>
            </w:r>
          </w:p>
        </w:tc>
        <w:tc>
          <w:tcPr>
            <w:tcW w:w="976" w:type="pct"/>
            <w:vAlign w:val="center"/>
          </w:tcPr>
          <w:p w14:paraId="489BDB62"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2,14</w:t>
            </w:r>
          </w:p>
        </w:tc>
        <w:tc>
          <w:tcPr>
            <w:tcW w:w="976" w:type="pct"/>
            <w:vAlign w:val="center"/>
          </w:tcPr>
          <w:p w14:paraId="1E3C15AC"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2,13</w:t>
            </w:r>
          </w:p>
        </w:tc>
        <w:tc>
          <w:tcPr>
            <w:tcW w:w="976" w:type="pct"/>
          </w:tcPr>
          <w:p w14:paraId="02181D83"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2,12</w:t>
            </w:r>
          </w:p>
        </w:tc>
        <w:tc>
          <w:tcPr>
            <w:tcW w:w="975" w:type="pct"/>
          </w:tcPr>
          <w:p w14:paraId="7230DCA4"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2,12</w:t>
            </w:r>
          </w:p>
        </w:tc>
      </w:tr>
      <w:tr w:rsidR="00CC5864" w:rsidRPr="00972993" w14:paraId="4E720A8A" w14:textId="77777777" w:rsidTr="00293B04">
        <w:tc>
          <w:tcPr>
            <w:tcW w:w="1097" w:type="pct"/>
          </w:tcPr>
          <w:p w14:paraId="669AB04D"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lang w:val="en-US"/>
              </w:rPr>
              <w:t>B4</w:t>
            </w:r>
          </w:p>
        </w:tc>
        <w:tc>
          <w:tcPr>
            <w:tcW w:w="976" w:type="pct"/>
            <w:vAlign w:val="center"/>
          </w:tcPr>
          <w:p w14:paraId="576A5E60"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2,24</w:t>
            </w:r>
          </w:p>
        </w:tc>
        <w:tc>
          <w:tcPr>
            <w:tcW w:w="976" w:type="pct"/>
            <w:vAlign w:val="center"/>
          </w:tcPr>
          <w:p w14:paraId="26B37200"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2,23</w:t>
            </w:r>
          </w:p>
        </w:tc>
        <w:tc>
          <w:tcPr>
            <w:tcW w:w="976" w:type="pct"/>
          </w:tcPr>
          <w:p w14:paraId="4D293DC5"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2,22</w:t>
            </w:r>
          </w:p>
        </w:tc>
        <w:tc>
          <w:tcPr>
            <w:tcW w:w="975" w:type="pct"/>
          </w:tcPr>
          <w:p w14:paraId="42338B41"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2,25</w:t>
            </w:r>
          </w:p>
        </w:tc>
      </w:tr>
      <w:tr w:rsidR="00CC5864" w:rsidRPr="00972993" w14:paraId="2F962104" w14:textId="77777777" w:rsidTr="00293B04">
        <w:tc>
          <w:tcPr>
            <w:tcW w:w="1097" w:type="pct"/>
          </w:tcPr>
          <w:p w14:paraId="080B2661" w14:textId="77777777" w:rsidR="00CC5864" w:rsidRPr="00972993" w:rsidRDefault="00CC5864" w:rsidP="001A39FE">
            <w:pPr>
              <w:ind w:firstLine="31"/>
              <w:jc w:val="center"/>
              <w:rPr>
                <w:rFonts w:ascii="Times New Roman" w:hAnsi="Times New Roman"/>
                <w:bCs/>
                <w:sz w:val="24"/>
                <w:szCs w:val="24"/>
                <w:lang w:val="en-US"/>
              </w:rPr>
            </w:pPr>
            <w:r w:rsidRPr="00972993">
              <w:rPr>
                <w:rFonts w:ascii="Times New Roman" w:hAnsi="Times New Roman"/>
                <w:bCs/>
                <w:sz w:val="24"/>
                <w:szCs w:val="24"/>
                <w:lang w:val="en-US"/>
              </w:rPr>
              <w:t>B5</w:t>
            </w:r>
          </w:p>
        </w:tc>
        <w:tc>
          <w:tcPr>
            <w:tcW w:w="976" w:type="pct"/>
            <w:vAlign w:val="center"/>
          </w:tcPr>
          <w:p w14:paraId="2ECC0D56"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2,28</w:t>
            </w:r>
          </w:p>
        </w:tc>
        <w:tc>
          <w:tcPr>
            <w:tcW w:w="976" w:type="pct"/>
            <w:vAlign w:val="center"/>
          </w:tcPr>
          <w:p w14:paraId="65287BA0"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2,29</w:t>
            </w:r>
          </w:p>
        </w:tc>
        <w:tc>
          <w:tcPr>
            <w:tcW w:w="976" w:type="pct"/>
          </w:tcPr>
          <w:p w14:paraId="5D1B8BBB"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2,27</w:t>
            </w:r>
          </w:p>
        </w:tc>
        <w:tc>
          <w:tcPr>
            <w:tcW w:w="975" w:type="pct"/>
          </w:tcPr>
          <w:p w14:paraId="04CC6046"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2,28</w:t>
            </w:r>
          </w:p>
        </w:tc>
      </w:tr>
      <w:tr w:rsidR="00CC5864" w:rsidRPr="00972993" w14:paraId="462C901C" w14:textId="77777777" w:rsidTr="00293B04">
        <w:tc>
          <w:tcPr>
            <w:tcW w:w="1097" w:type="pct"/>
          </w:tcPr>
          <w:p w14:paraId="2D7D6A26" w14:textId="77777777" w:rsidR="00CC5864" w:rsidRPr="00972993" w:rsidRDefault="00CC5864" w:rsidP="001A39FE">
            <w:pPr>
              <w:ind w:firstLine="31"/>
              <w:jc w:val="center"/>
              <w:rPr>
                <w:rFonts w:ascii="Times New Roman" w:hAnsi="Times New Roman"/>
                <w:bCs/>
                <w:sz w:val="24"/>
                <w:szCs w:val="24"/>
                <w:lang w:val="en-US"/>
              </w:rPr>
            </w:pPr>
            <w:r w:rsidRPr="00972993">
              <w:rPr>
                <w:rFonts w:ascii="Times New Roman" w:hAnsi="Times New Roman"/>
                <w:bCs/>
                <w:sz w:val="24"/>
                <w:szCs w:val="24"/>
                <w:lang w:val="en-US"/>
              </w:rPr>
              <w:t>B6</w:t>
            </w:r>
          </w:p>
        </w:tc>
        <w:tc>
          <w:tcPr>
            <w:tcW w:w="976" w:type="pct"/>
            <w:vAlign w:val="center"/>
          </w:tcPr>
          <w:p w14:paraId="3F5E0986"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2,35</w:t>
            </w:r>
          </w:p>
        </w:tc>
        <w:tc>
          <w:tcPr>
            <w:tcW w:w="976" w:type="pct"/>
            <w:vAlign w:val="center"/>
          </w:tcPr>
          <w:p w14:paraId="15A02BBB"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2,33</w:t>
            </w:r>
          </w:p>
        </w:tc>
        <w:tc>
          <w:tcPr>
            <w:tcW w:w="976" w:type="pct"/>
          </w:tcPr>
          <w:p w14:paraId="3CBA5470"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2,33</w:t>
            </w:r>
          </w:p>
        </w:tc>
        <w:tc>
          <w:tcPr>
            <w:tcW w:w="975" w:type="pct"/>
          </w:tcPr>
          <w:p w14:paraId="53462CAB"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2,35</w:t>
            </w:r>
          </w:p>
        </w:tc>
      </w:tr>
      <w:tr w:rsidR="00CC5864" w:rsidRPr="00972993" w14:paraId="421A632D" w14:textId="77777777" w:rsidTr="00293B04">
        <w:tc>
          <w:tcPr>
            <w:tcW w:w="1097" w:type="pct"/>
          </w:tcPr>
          <w:p w14:paraId="36A162E8" w14:textId="77777777" w:rsidR="00CC5864" w:rsidRPr="00972993" w:rsidRDefault="00CC5864" w:rsidP="001A39FE">
            <w:pPr>
              <w:ind w:firstLine="31"/>
              <w:jc w:val="center"/>
              <w:rPr>
                <w:rFonts w:ascii="Times New Roman" w:hAnsi="Times New Roman"/>
                <w:bCs/>
                <w:sz w:val="24"/>
                <w:szCs w:val="24"/>
                <w:lang w:val="en-US"/>
              </w:rPr>
            </w:pPr>
            <w:r w:rsidRPr="00972993">
              <w:rPr>
                <w:rFonts w:ascii="Times New Roman" w:hAnsi="Times New Roman"/>
                <w:bCs/>
                <w:sz w:val="24"/>
                <w:szCs w:val="24"/>
                <w:lang w:val="en-US"/>
              </w:rPr>
              <w:t>B7</w:t>
            </w:r>
          </w:p>
        </w:tc>
        <w:tc>
          <w:tcPr>
            <w:tcW w:w="976" w:type="pct"/>
            <w:vAlign w:val="center"/>
          </w:tcPr>
          <w:p w14:paraId="685C24DD"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2,12</w:t>
            </w:r>
          </w:p>
        </w:tc>
        <w:tc>
          <w:tcPr>
            <w:tcW w:w="976" w:type="pct"/>
            <w:vAlign w:val="center"/>
          </w:tcPr>
          <w:p w14:paraId="31FF102C"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2,15</w:t>
            </w:r>
          </w:p>
        </w:tc>
        <w:tc>
          <w:tcPr>
            <w:tcW w:w="976" w:type="pct"/>
          </w:tcPr>
          <w:p w14:paraId="211C3251"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2,16</w:t>
            </w:r>
          </w:p>
        </w:tc>
        <w:tc>
          <w:tcPr>
            <w:tcW w:w="975" w:type="pct"/>
          </w:tcPr>
          <w:p w14:paraId="51C30818"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2,15</w:t>
            </w:r>
          </w:p>
        </w:tc>
      </w:tr>
      <w:tr w:rsidR="00CC5864" w:rsidRPr="00972993" w14:paraId="549761F9" w14:textId="77777777" w:rsidTr="00293B04">
        <w:tc>
          <w:tcPr>
            <w:tcW w:w="1097" w:type="pct"/>
          </w:tcPr>
          <w:p w14:paraId="095B82C1" w14:textId="77777777" w:rsidR="00CC5864" w:rsidRPr="00972993" w:rsidRDefault="00CC5864" w:rsidP="001A39FE">
            <w:pPr>
              <w:ind w:firstLine="31"/>
              <w:jc w:val="center"/>
              <w:rPr>
                <w:rFonts w:ascii="Times New Roman" w:hAnsi="Times New Roman"/>
                <w:bCs/>
                <w:sz w:val="24"/>
                <w:szCs w:val="24"/>
                <w:lang w:val="en-US"/>
              </w:rPr>
            </w:pPr>
            <w:r w:rsidRPr="00972993">
              <w:rPr>
                <w:rFonts w:ascii="Times New Roman" w:hAnsi="Times New Roman"/>
                <w:bCs/>
                <w:sz w:val="24"/>
                <w:szCs w:val="24"/>
                <w:lang w:val="en-US"/>
              </w:rPr>
              <w:t>B8</w:t>
            </w:r>
          </w:p>
        </w:tc>
        <w:tc>
          <w:tcPr>
            <w:tcW w:w="976" w:type="pct"/>
            <w:vAlign w:val="center"/>
          </w:tcPr>
          <w:p w14:paraId="16B3CB95"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2,21</w:t>
            </w:r>
          </w:p>
        </w:tc>
        <w:tc>
          <w:tcPr>
            <w:tcW w:w="976" w:type="pct"/>
            <w:vAlign w:val="center"/>
          </w:tcPr>
          <w:p w14:paraId="0A95BFB7"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2,21</w:t>
            </w:r>
          </w:p>
        </w:tc>
        <w:tc>
          <w:tcPr>
            <w:tcW w:w="976" w:type="pct"/>
          </w:tcPr>
          <w:p w14:paraId="2DE885E1"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2,19</w:t>
            </w:r>
          </w:p>
        </w:tc>
        <w:tc>
          <w:tcPr>
            <w:tcW w:w="975" w:type="pct"/>
          </w:tcPr>
          <w:p w14:paraId="4C64DDA2" w14:textId="77777777" w:rsidR="00CC5864" w:rsidRPr="00972993" w:rsidRDefault="00CC5864" w:rsidP="001A39FE">
            <w:pPr>
              <w:ind w:firstLine="31"/>
              <w:jc w:val="center"/>
              <w:rPr>
                <w:rFonts w:ascii="Times New Roman" w:hAnsi="Times New Roman"/>
                <w:bCs/>
                <w:sz w:val="24"/>
                <w:szCs w:val="24"/>
              </w:rPr>
            </w:pPr>
            <w:r w:rsidRPr="00972993">
              <w:rPr>
                <w:rFonts w:ascii="Times New Roman" w:hAnsi="Times New Roman"/>
                <w:bCs/>
                <w:sz w:val="24"/>
                <w:szCs w:val="24"/>
              </w:rPr>
              <w:t>2,19</w:t>
            </w:r>
          </w:p>
        </w:tc>
      </w:tr>
    </w:tbl>
    <w:p w14:paraId="4E966A4B" w14:textId="77777777" w:rsidR="00CC5864" w:rsidRPr="00972993" w:rsidRDefault="00CC5864" w:rsidP="001A39FE">
      <w:pPr>
        <w:ind w:firstLine="709"/>
        <w:jc w:val="both"/>
        <w:rPr>
          <w:rFonts w:ascii="Times New Roman" w:eastAsia="Times New Roman" w:hAnsi="Times New Roman"/>
          <w:sz w:val="28"/>
          <w:lang w:eastAsia="ru-RU"/>
        </w:rPr>
      </w:pPr>
    </w:p>
    <w:p w14:paraId="7B789B1B" w14:textId="77777777" w:rsidR="00CC5864" w:rsidRPr="00972993" w:rsidRDefault="00CC5864" w:rsidP="001A39FE">
      <w:pPr>
        <w:ind w:firstLine="709"/>
        <w:jc w:val="both"/>
        <w:rPr>
          <w:rFonts w:ascii="Times New Roman" w:eastAsia="Times New Roman" w:hAnsi="Times New Roman"/>
          <w:sz w:val="28"/>
          <w:lang w:eastAsia="ru-RU"/>
        </w:rPr>
      </w:pPr>
      <w:r w:rsidRPr="00972993">
        <w:rPr>
          <w:rFonts w:ascii="Times New Roman" w:eastAsia="Times New Roman" w:hAnsi="Times New Roman"/>
          <w:sz w:val="28"/>
          <w:lang w:eastAsia="ru-RU"/>
        </w:rPr>
        <w:t>Математическая модель неопределённости отбора и измерений</w:t>
      </w:r>
      <w:r w:rsidRPr="00972993">
        <w:t xml:space="preserve"> </w:t>
      </w:r>
      <w:r w:rsidRPr="00972993">
        <w:rPr>
          <w:rFonts w:ascii="Times New Roman" w:eastAsia="Times New Roman" w:hAnsi="Times New Roman"/>
          <w:sz w:val="28"/>
          <w:lang w:eastAsia="ru-RU"/>
        </w:rPr>
        <w:t>при исследовании на нескольких целевых объектах состоит из следующих составляющих:</w:t>
      </w:r>
    </w:p>
    <w:p w14:paraId="5CE34F2C"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 xml:space="preserve">– неопределённости, обусловленной отбором пробы, которая оценивается дисперсией между образцами одного целевого объекта (партии) </w:t>
      </w:r>
      <m:oMath>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s</m:t>
            </m:r>
          </m:e>
          <m:sub>
            <m:r>
              <w:rPr>
                <w:rFonts w:ascii="Cambria Math" w:eastAsia="Times New Roman" w:hAnsi="Cambria Math"/>
                <w:sz w:val="28"/>
                <w:szCs w:val="28"/>
                <w:lang w:val="en-US" w:eastAsia="ru-RU"/>
              </w:rPr>
              <m:t>sampling</m:t>
            </m:r>
          </m:sub>
          <m:sup>
            <m:r>
              <w:rPr>
                <w:rFonts w:ascii="Cambria Math" w:eastAsia="Times New Roman" w:hAnsi="Cambria Math"/>
                <w:sz w:val="28"/>
                <w:szCs w:val="28"/>
                <w:lang w:eastAsia="ru-RU"/>
              </w:rPr>
              <m:t>2</m:t>
            </m:r>
          </m:sup>
        </m:sSubSup>
      </m:oMath>
      <w:r w:rsidRPr="00972993">
        <w:rPr>
          <w:rFonts w:ascii="Times New Roman" w:hAnsi="Times New Roman"/>
          <w:sz w:val="28"/>
          <w:szCs w:val="28"/>
        </w:rPr>
        <w:t>;</w:t>
      </w:r>
    </w:p>
    <w:p w14:paraId="17612846"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 неопределённости анализа, оцениваемой дисперсией результатов анализа одной пробы</w:t>
      </w:r>
      <m:oMath>
        <m:r>
          <w:rPr>
            <w:rFonts w:ascii="Cambria Math" w:eastAsia="Times New Roman" w:hAnsi="Cambria Math"/>
            <w:sz w:val="28"/>
            <w:szCs w:val="28"/>
            <w:lang w:eastAsia="ru-RU"/>
          </w:rPr>
          <m:t xml:space="preserve"> </m:t>
        </m:r>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s</m:t>
            </m:r>
          </m:e>
          <m:sub>
            <m:r>
              <w:rPr>
                <w:rFonts w:ascii="Cambria Math" w:eastAsia="Times New Roman" w:hAnsi="Cambria Math"/>
                <w:sz w:val="28"/>
                <w:szCs w:val="28"/>
                <w:lang w:val="en-US" w:eastAsia="ru-RU"/>
              </w:rPr>
              <m:t>analytical</m:t>
            </m:r>
          </m:sub>
          <m:sup>
            <m:r>
              <w:rPr>
                <w:rFonts w:ascii="Cambria Math" w:eastAsia="Times New Roman" w:hAnsi="Cambria Math"/>
                <w:sz w:val="28"/>
                <w:szCs w:val="28"/>
                <w:lang w:eastAsia="ru-RU"/>
              </w:rPr>
              <m:t>2</m:t>
            </m:r>
          </m:sup>
        </m:sSubSup>
      </m:oMath>
      <w:r w:rsidRPr="00972993">
        <w:rPr>
          <w:rFonts w:ascii="Times New Roman" w:hAnsi="Times New Roman"/>
          <w:sz w:val="28"/>
          <w:szCs w:val="28"/>
        </w:rPr>
        <w:t>;</w:t>
      </w:r>
    </w:p>
    <w:p w14:paraId="0552BE61" w14:textId="77777777" w:rsidR="00CC5864" w:rsidRPr="00972993" w:rsidRDefault="00CC5864" w:rsidP="001A39FE">
      <w:pPr>
        <w:ind w:firstLine="709"/>
        <w:jc w:val="both"/>
        <w:rPr>
          <w:rFonts w:ascii="Times New Roman" w:hAnsi="Times New Roman"/>
          <w:sz w:val="28"/>
          <w:szCs w:val="28"/>
        </w:rPr>
      </w:pPr>
      <w:r w:rsidRPr="00972993">
        <w:rPr>
          <w:rFonts w:ascii="Times New Roman" w:eastAsia="Times New Roman" w:hAnsi="Times New Roman"/>
          <w:sz w:val="28"/>
          <w:szCs w:val="28"/>
          <w:lang w:eastAsia="ru-RU"/>
        </w:rPr>
        <w:t xml:space="preserve">– неопределенности, характеризующей рассеяние концентрации между целевыми объектами, оценивается дисперсией результатов анализа среди целевых объектов (партий) </w:t>
      </w:r>
      <m:oMath>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between-target</m:t>
            </m:r>
          </m:sub>
          <m:sup>
            <m:r>
              <w:rPr>
                <w:rFonts w:ascii="Cambria Math" w:eastAsia="Times New Roman" w:hAnsi="Cambria Math"/>
                <w:sz w:val="28"/>
                <w:szCs w:val="28"/>
                <w:lang w:eastAsia="ru-RU"/>
              </w:rPr>
              <m:t>2</m:t>
            </m:r>
          </m:sup>
        </m:sSubSup>
      </m:oMath>
      <w:r w:rsidRPr="00972993">
        <w:rPr>
          <w:rFonts w:ascii="Times New Roman" w:eastAsia="Times New Roman" w:hAnsi="Times New Roman"/>
          <w:sz w:val="28"/>
          <w:szCs w:val="28"/>
          <w:lang w:eastAsia="ru-RU"/>
        </w:rPr>
        <w:t>.</w:t>
      </w:r>
    </w:p>
    <w:p w14:paraId="525E4483"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 xml:space="preserve">Случайную составляющую каждой неопределенности оценивали путем применения дисперсионного анализа (ANOVA) [1].  </w:t>
      </w:r>
    </w:p>
    <w:p w14:paraId="0577350D" w14:textId="77777777" w:rsidR="00CC5864" w:rsidRPr="00972993" w:rsidRDefault="00CC5864" w:rsidP="001A39FE">
      <w:pPr>
        <w:tabs>
          <w:tab w:val="left" w:pos="4051"/>
        </w:tabs>
        <w:ind w:firstLine="709"/>
        <w:jc w:val="both"/>
        <w:rPr>
          <w:rFonts w:ascii="Times New Roman" w:eastAsiaTheme="minorEastAsia" w:hAnsi="Times New Roman"/>
          <w:bCs/>
          <w:sz w:val="28"/>
          <w:szCs w:val="28"/>
        </w:rPr>
      </w:pPr>
      <w:r w:rsidRPr="00972993">
        <w:rPr>
          <w:rFonts w:ascii="Times New Roman" w:eastAsiaTheme="minorEastAsia" w:hAnsi="Times New Roman"/>
          <w:bCs/>
          <w:sz w:val="28"/>
          <w:szCs w:val="28"/>
        </w:rPr>
        <w:t xml:space="preserve">Результаты вычислений приведены в таблицах 2–5. </w:t>
      </w:r>
    </w:p>
    <w:p w14:paraId="493AF6EF" w14:textId="77777777" w:rsidR="00CC5864" w:rsidRPr="00972993" w:rsidRDefault="00CC5864" w:rsidP="001A39FE">
      <w:pPr>
        <w:tabs>
          <w:tab w:val="left" w:pos="4051"/>
        </w:tabs>
        <w:ind w:firstLine="709"/>
        <w:jc w:val="both"/>
        <w:rPr>
          <w:rFonts w:ascii="Times New Roman" w:eastAsiaTheme="minorEastAsia" w:hAnsi="Times New Roman"/>
          <w:bCs/>
          <w:sz w:val="28"/>
          <w:szCs w:val="28"/>
        </w:rPr>
      </w:pPr>
      <w:r w:rsidRPr="00972993">
        <w:rPr>
          <w:rFonts w:ascii="Times New Roman" w:eastAsiaTheme="minorEastAsia" w:hAnsi="Times New Roman"/>
          <w:bCs/>
          <w:sz w:val="28"/>
          <w:szCs w:val="28"/>
        </w:rPr>
        <w:t xml:space="preserve">Вначале была оценена неопределенность анализа (табл. 2). </w:t>
      </w:r>
    </w:p>
    <w:p w14:paraId="459497F5" w14:textId="77777777" w:rsidR="00CC5864" w:rsidRPr="00972993" w:rsidRDefault="00CC5864" w:rsidP="001A39FE">
      <w:pPr>
        <w:tabs>
          <w:tab w:val="left" w:pos="4051"/>
        </w:tabs>
        <w:jc w:val="both"/>
        <w:rPr>
          <w:rFonts w:ascii="Times New Roman" w:eastAsiaTheme="minorEastAsia" w:hAnsi="Times New Roman"/>
          <w:bCs/>
          <w:sz w:val="28"/>
          <w:szCs w:val="28"/>
        </w:rPr>
      </w:pPr>
      <w:r w:rsidRPr="00972993">
        <w:rPr>
          <w:rFonts w:ascii="Times New Roman" w:eastAsiaTheme="minorEastAsia" w:hAnsi="Times New Roman"/>
          <w:bCs/>
          <w:sz w:val="28"/>
          <w:szCs w:val="28"/>
        </w:rPr>
        <w:lastRenderedPageBreak/>
        <w:t xml:space="preserve">Таблица 2 – Результаты вычислений неопределенности анализа с применением </w:t>
      </w:r>
      <w:r w:rsidRPr="00972993">
        <w:rPr>
          <w:rFonts w:ascii="Times New Roman" w:hAnsi="Times New Roman"/>
          <w:sz w:val="28"/>
          <w:szCs w:val="28"/>
        </w:rPr>
        <w:t xml:space="preserve">дисперсионного анализа </w:t>
      </w:r>
      <w:r w:rsidRPr="00972993">
        <w:rPr>
          <w:rFonts w:ascii="Times New Roman" w:eastAsiaTheme="minorEastAsia" w:hAnsi="Times New Roman"/>
          <w:bCs/>
          <w:sz w:val="28"/>
          <w:szCs w:val="28"/>
        </w:rPr>
        <w:t>ANOVA</w:t>
      </w:r>
    </w:p>
    <w:tbl>
      <w:tblPr>
        <w:tblStyle w:val="3"/>
        <w:tblW w:w="0" w:type="auto"/>
        <w:tblLook w:val="04A0" w:firstRow="1" w:lastRow="0" w:firstColumn="1" w:lastColumn="0" w:noHBand="0" w:noVBand="1"/>
      </w:tblPr>
      <w:tblGrid>
        <w:gridCol w:w="7277"/>
        <w:gridCol w:w="1217"/>
      </w:tblGrid>
      <w:tr w:rsidR="00CC5864" w:rsidRPr="00972993" w14:paraId="5480BF9D" w14:textId="77777777" w:rsidTr="00293B04">
        <w:tc>
          <w:tcPr>
            <w:tcW w:w="7366" w:type="dxa"/>
          </w:tcPr>
          <w:p w14:paraId="70966240" w14:textId="77777777" w:rsidR="00CC5864" w:rsidRPr="00972993" w:rsidRDefault="00CC5864" w:rsidP="001A39FE">
            <w:pPr>
              <w:jc w:val="center"/>
              <w:rPr>
                <w:rFonts w:ascii="Times New Roman" w:hAnsi="Times New Roman"/>
                <w:bCs/>
              </w:rPr>
            </w:pPr>
            <w:r w:rsidRPr="00972993">
              <w:rPr>
                <w:rFonts w:ascii="Times New Roman" w:hAnsi="Times New Roman"/>
                <w:bCs/>
              </w:rPr>
              <w:t>Рассчитываемый параметр и формула для вычисления</w:t>
            </w:r>
          </w:p>
        </w:tc>
        <w:tc>
          <w:tcPr>
            <w:tcW w:w="1122" w:type="dxa"/>
            <w:vAlign w:val="center"/>
          </w:tcPr>
          <w:p w14:paraId="54441FB2" w14:textId="77777777" w:rsidR="00CC5864" w:rsidRPr="00972993" w:rsidRDefault="00CC5864" w:rsidP="001A39FE">
            <w:pPr>
              <w:jc w:val="center"/>
              <w:rPr>
                <w:rFonts w:ascii="Times New Roman" w:hAnsi="Times New Roman"/>
                <w:bCs/>
              </w:rPr>
            </w:pPr>
            <w:r w:rsidRPr="00972993">
              <w:rPr>
                <w:rFonts w:ascii="Times New Roman" w:hAnsi="Times New Roman"/>
                <w:bCs/>
              </w:rPr>
              <w:t>Результат</w:t>
            </w:r>
          </w:p>
        </w:tc>
      </w:tr>
      <w:tr w:rsidR="00CC5864" w:rsidRPr="00972993" w14:paraId="0C3CAB4F" w14:textId="77777777" w:rsidTr="00293B04">
        <w:tc>
          <w:tcPr>
            <w:tcW w:w="7366" w:type="dxa"/>
          </w:tcPr>
          <w:p w14:paraId="6A43BC9B" w14:textId="77777777" w:rsidR="00CC5864" w:rsidRPr="00972993" w:rsidRDefault="00CC5864" w:rsidP="001A39FE">
            <w:pPr>
              <w:jc w:val="both"/>
              <w:rPr>
                <w:rFonts w:ascii="Times New Roman" w:eastAsiaTheme="minorEastAsia" w:hAnsi="Times New Roman"/>
                <w:bCs/>
                <w:lang w:eastAsia="ru-RU"/>
              </w:rPr>
            </w:pPr>
            <w:r w:rsidRPr="00972993">
              <w:rPr>
                <w:rFonts w:ascii="Times New Roman" w:hAnsi="Times New Roman"/>
                <w:bCs/>
              </w:rPr>
              <w:t>Внутригрупповая сумма квадратов разностей результатов анализа,</w:t>
            </w:r>
            <w:r w:rsidRPr="00972993">
              <w:rPr>
                <w:rFonts w:ascii="Times New Roman" w:eastAsiaTheme="minorEastAsia" w:hAnsi="Times New Roman"/>
                <w:bCs/>
                <w:lang w:eastAsia="ru-RU"/>
              </w:rPr>
              <w:t xml:space="preserve"> % </w:t>
            </w:r>
            <w:proofErr w:type="spellStart"/>
            <w:r w:rsidRPr="00972993">
              <w:rPr>
                <w:rFonts w:ascii="Times New Roman" w:eastAsiaTheme="minorEastAsia" w:hAnsi="Times New Roman"/>
                <w:bCs/>
                <w:lang w:eastAsia="ru-RU"/>
              </w:rPr>
              <w:t>абс</w:t>
            </w:r>
            <w:proofErr w:type="spellEnd"/>
            <w:r w:rsidRPr="00972993">
              <w:rPr>
                <w:rFonts w:ascii="Times New Roman" w:eastAsiaTheme="minorEastAsia" w:hAnsi="Times New Roman"/>
                <w:bCs/>
                <w:lang w:eastAsia="ru-RU"/>
              </w:rPr>
              <w:t xml:space="preserve">. </w:t>
            </w:r>
          </w:p>
          <w:p w14:paraId="43A76697" w14:textId="77777777" w:rsidR="00CC5864" w:rsidRPr="00972993" w:rsidRDefault="008D2B8D" w:rsidP="001A39FE">
            <w:pPr>
              <w:jc w:val="both"/>
              <w:rPr>
                <w:rFonts w:ascii="Times New Roman" w:hAnsi="Times New Roman"/>
                <w:bCs/>
              </w:rPr>
            </w:pPr>
            <m:oMathPara>
              <m:oMath>
                <m:sSub>
                  <m:sSubPr>
                    <m:ctrlPr>
                      <w:rPr>
                        <w:rFonts w:ascii="Cambria Math" w:eastAsia="Times New Roman" w:hAnsi="Cambria Math"/>
                        <w:bCs/>
                        <w:i/>
                        <w:lang w:eastAsia="ru-RU"/>
                      </w:rPr>
                    </m:ctrlPr>
                  </m:sSubPr>
                  <m:e>
                    <m:r>
                      <w:rPr>
                        <w:rFonts w:ascii="Cambria Math" w:eastAsia="Times New Roman" w:hAnsi="Cambria Math"/>
                        <w:lang w:eastAsia="ru-RU"/>
                      </w:rPr>
                      <m:t>SS</m:t>
                    </m:r>
                  </m:e>
                  <m:sub>
                    <m:r>
                      <w:rPr>
                        <w:rFonts w:ascii="Cambria Math" w:eastAsia="Times New Roman" w:hAnsi="Cambria Math"/>
                        <w:lang w:eastAsia="ru-RU"/>
                      </w:rPr>
                      <m:t>anal</m:t>
                    </m:r>
                  </m:sub>
                </m:sSub>
                <m:r>
                  <w:rPr>
                    <w:rFonts w:ascii="Cambria Math" w:eastAsia="Times New Roman" w:hAnsi="Cambria Math"/>
                    <w:lang w:eastAsia="ru-RU"/>
                  </w:rPr>
                  <m:t>=</m:t>
                </m:r>
                <m:nary>
                  <m:naryPr>
                    <m:chr m:val="∑"/>
                    <m:limLoc m:val="undOvr"/>
                    <m:ctrlPr>
                      <w:rPr>
                        <w:rFonts w:ascii="Cambria Math" w:eastAsia="Times New Roman" w:hAnsi="Cambria Math"/>
                        <w:i/>
                        <w:lang w:eastAsia="ru-RU"/>
                      </w:rPr>
                    </m:ctrlPr>
                  </m:naryPr>
                  <m:sub>
                    <m:r>
                      <w:rPr>
                        <w:rFonts w:ascii="Cambria Math" w:eastAsia="Times New Roman" w:hAnsi="Cambria Math"/>
                        <w:lang w:val="en-US" w:eastAsia="ru-RU"/>
                      </w:rPr>
                      <m:t>i</m:t>
                    </m:r>
                    <m:r>
                      <w:rPr>
                        <w:rFonts w:ascii="Cambria Math" w:eastAsia="Times New Roman" w:hAnsi="Cambria Math"/>
                        <w:lang w:eastAsia="ru-RU"/>
                      </w:rPr>
                      <m:t>=1</m:t>
                    </m:r>
                  </m:sub>
                  <m:sup>
                    <m:r>
                      <w:rPr>
                        <w:rFonts w:ascii="Cambria Math" w:eastAsia="Times New Roman" w:hAnsi="Cambria Math"/>
                        <w:lang w:eastAsia="ru-RU"/>
                      </w:rPr>
                      <m:t>16</m:t>
                    </m:r>
                  </m:sup>
                  <m:e>
                    <m:r>
                      <w:rPr>
                        <w:rFonts w:ascii="Cambria Math" w:eastAsia="Times New Roman" w:hAnsi="Cambria Math"/>
                        <w:lang w:eastAsia="ru-RU"/>
                      </w:rPr>
                      <m:t>2·</m:t>
                    </m:r>
                    <m:sSup>
                      <m:sSupPr>
                        <m:ctrlPr>
                          <w:rPr>
                            <w:rFonts w:ascii="Cambria Math" w:eastAsia="Times New Roman" w:hAnsi="Cambria Math"/>
                            <w:i/>
                            <w:lang w:eastAsia="ru-RU"/>
                          </w:rPr>
                        </m:ctrlPr>
                      </m:sSupPr>
                      <m:e>
                        <m:r>
                          <w:rPr>
                            <w:rFonts w:ascii="Cambria Math" w:eastAsia="Times New Roman" w:hAnsi="Cambria Math"/>
                            <w:lang w:eastAsia="ru-RU"/>
                          </w:rPr>
                          <m:t>(</m:t>
                        </m:r>
                        <m:sSub>
                          <m:sSubPr>
                            <m:ctrlPr>
                              <w:rPr>
                                <w:rFonts w:ascii="Cambria Math" w:eastAsia="Times New Roman" w:hAnsi="Cambria Math"/>
                                <w:i/>
                                <w:lang w:eastAsia="ru-RU"/>
                              </w:rPr>
                            </m:ctrlPr>
                          </m:sSubPr>
                          <m:e>
                            <m:r>
                              <w:rPr>
                                <w:rFonts w:ascii="Cambria Math" w:eastAsia="Times New Roman" w:hAnsi="Cambria Math"/>
                                <w:lang w:val="en-US" w:eastAsia="ru-RU"/>
                              </w:rPr>
                              <m:t>x</m:t>
                            </m:r>
                          </m:e>
                          <m:sub>
                            <m:r>
                              <w:rPr>
                                <w:rFonts w:ascii="Cambria Math" w:eastAsia="Times New Roman" w:hAnsi="Cambria Math"/>
                                <w:lang w:eastAsia="ru-RU"/>
                              </w:rPr>
                              <m:t>i</m:t>
                            </m:r>
                          </m:sub>
                        </m:sSub>
                        <m:r>
                          <w:rPr>
                            <w:rFonts w:ascii="Cambria Math" w:eastAsia="Times New Roman" w:hAnsi="Cambria Math"/>
                            <w:lang w:eastAsia="ru-RU"/>
                          </w:rPr>
                          <m:t>-</m:t>
                        </m:r>
                        <m:acc>
                          <m:accPr>
                            <m:chr m:val="̅"/>
                            <m:ctrlPr>
                              <w:rPr>
                                <w:rFonts w:ascii="Cambria Math" w:eastAsia="Times New Roman" w:hAnsi="Cambria Math"/>
                                <w:i/>
                                <w:lang w:eastAsia="ru-RU"/>
                              </w:rPr>
                            </m:ctrlPr>
                          </m:accPr>
                          <m:e>
                            <m:sSub>
                              <m:sSubPr>
                                <m:ctrlPr>
                                  <w:rPr>
                                    <w:rFonts w:ascii="Cambria Math" w:eastAsia="Times New Roman" w:hAnsi="Cambria Math"/>
                                    <w:i/>
                                    <w:lang w:eastAsia="ru-RU"/>
                                  </w:rPr>
                                </m:ctrlPr>
                              </m:sSubPr>
                              <m:e>
                                <m:r>
                                  <w:rPr>
                                    <w:rFonts w:ascii="Cambria Math" w:eastAsia="Times New Roman" w:hAnsi="Cambria Math"/>
                                    <w:lang w:eastAsia="ru-RU"/>
                                  </w:rPr>
                                  <m:t>x</m:t>
                                </m:r>
                              </m:e>
                              <m:sub>
                                <m:r>
                                  <w:rPr>
                                    <w:rFonts w:ascii="Cambria Math" w:eastAsia="Times New Roman" w:hAnsi="Cambria Math"/>
                                    <w:lang w:eastAsia="ru-RU"/>
                                  </w:rPr>
                                  <m:t>i</m:t>
                                </m:r>
                              </m:sub>
                            </m:sSub>
                          </m:e>
                        </m:acc>
                        <m:r>
                          <w:rPr>
                            <w:rFonts w:ascii="Cambria Math" w:eastAsia="Times New Roman" w:hAnsi="Cambria Math"/>
                            <w:lang w:eastAsia="ru-RU"/>
                          </w:rPr>
                          <m:t>)</m:t>
                        </m:r>
                      </m:e>
                      <m:sup>
                        <m:r>
                          <w:rPr>
                            <w:rFonts w:ascii="Cambria Math" w:eastAsia="Times New Roman" w:hAnsi="Cambria Math"/>
                            <w:lang w:eastAsia="ru-RU"/>
                          </w:rPr>
                          <m:t>2</m:t>
                        </m:r>
                      </m:sup>
                    </m:sSup>
                  </m:e>
                </m:nary>
              </m:oMath>
            </m:oMathPara>
          </w:p>
        </w:tc>
        <w:tc>
          <w:tcPr>
            <w:tcW w:w="1122" w:type="dxa"/>
            <w:vAlign w:val="center"/>
          </w:tcPr>
          <w:p w14:paraId="0817985C" w14:textId="77777777" w:rsidR="00CC5864" w:rsidRPr="00972993" w:rsidRDefault="00CC5864" w:rsidP="001A39FE">
            <w:pPr>
              <w:jc w:val="center"/>
              <w:rPr>
                <w:rFonts w:ascii="Times New Roman" w:hAnsi="Times New Roman"/>
                <w:bCs/>
              </w:rPr>
            </w:pPr>
            <w:r w:rsidRPr="00972993">
              <w:rPr>
                <w:rFonts w:ascii="Times New Roman" w:hAnsi="Times New Roman"/>
                <w:bCs/>
              </w:rPr>
              <w:t>0,0029</w:t>
            </w:r>
          </w:p>
        </w:tc>
      </w:tr>
      <w:tr w:rsidR="00CC5864" w:rsidRPr="00972993" w14:paraId="6D9AE1E8" w14:textId="77777777" w:rsidTr="00293B04">
        <w:tc>
          <w:tcPr>
            <w:tcW w:w="7366" w:type="dxa"/>
          </w:tcPr>
          <w:p w14:paraId="0E84BDC9" w14:textId="77777777" w:rsidR="00CC5864" w:rsidRPr="00972993" w:rsidRDefault="00CC5864" w:rsidP="001A39FE">
            <w:pPr>
              <w:jc w:val="both"/>
              <w:rPr>
                <w:rFonts w:ascii="Times New Roman" w:eastAsiaTheme="minorEastAsia" w:hAnsi="Times New Roman"/>
              </w:rPr>
            </w:pPr>
            <w:r w:rsidRPr="00972993">
              <w:rPr>
                <w:rFonts w:ascii="Times New Roman" w:hAnsi="Times New Roman"/>
                <w:bCs/>
              </w:rPr>
              <w:t xml:space="preserve">Число степеней </w:t>
            </w:r>
            <w:r w:rsidRPr="00972993">
              <w:rPr>
                <w:rFonts w:ascii="Times New Roman" w:eastAsia="Times New Roman" w:hAnsi="Times New Roman"/>
                <w:bCs/>
                <w:lang w:eastAsia="ru-RU"/>
              </w:rPr>
              <w:t>свободы</w:t>
            </w:r>
          </w:p>
          <w:p w14:paraId="15717175" w14:textId="77777777" w:rsidR="00CC5864" w:rsidRPr="00972993" w:rsidRDefault="008D2B8D" w:rsidP="001A39FE">
            <w:pPr>
              <w:jc w:val="both"/>
              <w:rPr>
                <w:rFonts w:ascii="Times New Roman" w:eastAsiaTheme="minorEastAsia" w:hAnsi="Times New Roman"/>
              </w:rPr>
            </w:pPr>
            <m:oMathPara>
              <m:oMath>
                <m:sSub>
                  <m:sSubPr>
                    <m:ctrlPr>
                      <w:rPr>
                        <w:rFonts w:ascii="Cambria Math" w:hAnsi="Cambria Math"/>
                        <w:i/>
                      </w:rPr>
                    </m:ctrlPr>
                  </m:sSubPr>
                  <m:e>
                    <m:r>
                      <w:rPr>
                        <w:rFonts w:ascii="Cambria Math" w:hAnsi="Cambria Math"/>
                      </w:rPr>
                      <m:t>df</m:t>
                    </m:r>
                  </m:e>
                  <m:sub>
                    <m:r>
                      <w:rPr>
                        <w:rFonts w:ascii="Cambria Math" w:hAnsi="Cambria Math"/>
                      </w:rPr>
                      <m:t>a</m:t>
                    </m:r>
                  </m:sub>
                </m:sSub>
                <m:r>
                  <w:rPr>
                    <w:rFonts w:ascii="Cambria Math" w:hAnsi="Cambria Math"/>
                  </w:rPr>
                  <m:t>=</m:t>
                </m:r>
                <m:d>
                  <m:dPr>
                    <m:ctrlPr>
                      <w:rPr>
                        <w:rFonts w:ascii="Cambria Math" w:hAnsi="Cambria Math"/>
                        <w:i/>
                      </w:rPr>
                    </m:ctrlPr>
                  </m:dPr>
                  <m:e>
                    <m:r>
                      <w:rPr>
                        <w:rFonts w:ascii="Cambria Math" w:hAnsi="Cambria Math"/>
                      </w:rPr>
                      <m:t>N·2</m:t>
                    </m:r>
                  </m:e>
                </m:d>
                <m:r>
                  <w:rPr>
                    <w:rFonts w:ascii="Cambria Math" w:hAnsi="Cambria Math"/>
                  </w:rPr>
                  <m:t>-N</m:t>
                </m:r>
              </m:oMath>
            </m:oMathPara>
          </w:p>
          <w:p w14:paraId="3C1A5A24" w14:textId="77777777" w:rsidR="00CC5864" w:rsidRPr="00972993" w:rsidRDefault="00CC5864" w:rsidP="001A39FE">
            <w:pPr>
              <w:jc w:val="both"/>
              <w:rPr>
                <w:rFonts w:ascii="Times New Roman" w:hAnsi="Times New Roman"/>
                <w:bCs/>
              </w:rPr>
            </w:pPr>
            <w:r w:rsidRPr="00972993">
              <w:rPr>
                <w:rFonts w:ascii="Times New Roman" w:hAnsi="Times New Roman"/>
                <w:bCs/>
              </w:rPr>
              <w:t>где N – число проб</w:t>
            </w:r>
          </w:p>
        </w:tc>
        <w:tc>
          <w:tcPr>
            <w:tcW w:w="1122" w:type="dxa"/>
            <w:vAlign w:val="center"/>
          </w:tcPr>
          <w:p w14:paraId="5A00D93D" w14:textId="77777777" w:rsidR="00CC5864" w:rsidRPr="00972993" w:rsidRDefault="00CC5864" w:rsidP="001A39FE">
            <w:pPr>
              <w:jc w:val="center"/>
              <w:rPr>
                <w:rFonts w:ascii="Times New Roman" w:hAnsi="Times New Roman"/>
                <w:bCs/>
              </w:rPr>
            </w:pPr>
            <w:r w:rsidRPr="00972993">
              <w:rPr>
                <w:rFonts w:ascii="Times New Roman" w:hAnsi="Times New Roman"/>
                <w:bCs/>
              </w:rPr>
              <w:t>16</w:t>
            </w:r>
          </w:p>
        </w:tc>
      </w:tr>
      <w:tr w:rsidR="00CC5864" w:rsidRPr="00972993" w14:paraId="5BED6604" w14:textId="77777777" w:rsidTr="00293B04">
        <w:tc>
          <w:tcPr>
            <w:tcW w:w="7366" w:type="dxa"/>
          </w:tcPr>
          <w:p w14:paraId="69D97EEF" w14:textId="77777777" w:rsidR="00CC5864" w:rsidRPr="00972993" w:rsidRDefault="00CC5864" w:rsidP="001A39FE">
            <w:pPr>
              <w:tabs>
                <w:tab w:val="left" w:pos="4051"/>
              </w:tabs>
              <w:jc w:val="both"/>
              <w:rPr>
                <w:rFonts w:ascii="Times New Roman" w:eastAsiaTheme="minorEastAsia" w:hAnsi="Times New Roman"/>
                <w:bCs/>
                <w:lang w:eastAsia="ru-RU"/>
              </w:rPr>
            </w:pPr>
            <w:r w:rsidRPr="00972993">
              <w:rPr>
                <w:rFonts w:ascii="Times New Roman" w:eastAsia="Times New Roman" w:hAnsi="Times New Roman"/>
                <w:lang w:eastAsia="ru-RU"/>
              </w:rPr>
              <w:t xml:space="preserve">Стандартное отклонение, </w:t>
            </w:r>
            <w:proofErr w:type="spellStart"/>
            <w:r w:rsidRPr="00972993">
              <w:rPr>
                <w:rFonts w:ascii="Times New Roman" w:eastAsiaTheme="minorEastAsia" w:hAnsi="Times New Roman"/>
                <w:bCs/>
                <w:lang w:eastAsia="ru-RU"/>
              </w:rPr>
              <w:t>абс</w:t>
            </w:r>
            <w:proofErr w:type="spellEnd"/>
            <w:r w:rsidRPr="00972993">
              <w:rPr>
                <w:rFonts w:ascii="Times New Roman" w:eastAsiaTheme="minorEastAsia" w:hAnsi="Times New Roman"/>
                <w:bCs/>
                <w:lang w:eastAsia="ru-RU"/>
              </w:rPr>
              <w:t>. %</w:t>
            </w:r>
          </w:p>
          <w:p w14:paraId="57E78831" w14:textId="77777777" w:rsidR="00CC5864" w:rsidRPr="00972993" w:rsidRDefault="008D2B8D" w:rsidP="001A39FE">
            <w:pPr>
              <w:tabs>
                <w:tab w:val="left" w:pos="4051"/>
              </w:tabs>
              <w:ind w:firstLine="709"/>
              <w:jc w:val="both"/>
              <w:rPr>
                <w:rFonts w:ascii="Times New Roman" w:eastAsiaTheme="minorEastAsia" w:hAnsi="Times New Roman"/>
                <w:lang w:eastAsia="ru-RU"/>
              </w:rPr>
            </w:pPr>
            <m:oMathPara>
              <m:oMath>
                <m:sSub>
                  <m:sSubPr>
                    <m:ctrlPr>
                      <w:rPr>
                        <w:rFonts w:ascii="Cambria Math" w:eastAsia="Times New Roman" w:hAnsi="Cambria Math"/>
                        <w:bCs/>
                        <w:i/>
                        <w:lang w:eastAsia="ru-RU"/>
                      </w:rPr>
                    </m:ctrlPr>
                  </m:sSubPr>
                  <m:e>
                    <m:r>
                      <w:rPr>
                        <w:rFonts w:ascii="Cambria Math" w:eastAsia="Times New Roman" w:hAnsi="Cambria Math"/>
                        <w:lang w:eastAsia="ru-RU"/>
                      </w:rPr>
                      <m:t>SD</m:t>
                    </m:r>
                  </m:e>
                  <m:sub>
                    <m:r>
                      <w:rPr>
                        <w:rFonts w:ascii="Cambria Math" w:eastAsia="Times New Roman" w:hAnsi="Cambria Math"/>
                        <w:lang w:eastAsia="ru-RU"/>
                      </w:rPr>
                      <m:t>anal</m:t>
                    </m:r>
                  </m:sub>
                </m:sSub>
                <m:r>
                  <w:rPr>
                    <w:rFonts w:ascii="Cambria Math" w:eastAsia="Times New Roman" w:hAnsi="Cambria Math"/>
                    <w:lang w:eastAsia="ru-RU"/>
                  </w:rPr>
                  <m:t>=</m:t>
                </m:r>
                <m:rad>
                  <m:radPr>
                    <m:degHide m:val="1"/>
                    <m:ctrlPr>
                      <w:rPr>
                        <w:rFonts w:ascii="Cambria Math" w:eastAsia="Times New Roman" w:hAnsi="Cambria Math"/>
                        <w:i/>
                        <w:lang w:eastAsia="ru-RU"/>
                      </w:rPr>
                    </m:ctrlPr>
                  </m:radPr>
                  <m:deg/>
                  <m:e>
                    <m:f>
                      <m:fPr>
                        <m:ctrlPr>
                          <w:rPr>
                            <w:rFonts w:ascii="Cambria Math" w:eastAsia="Times New Roman" w:hAnsi="Cambria Math"/>
                            <w:i/>
                            <w:lang w:eastAsia="ru-RU"/>
                          </w:rPr>
                        </m:ctrlPr>
                      </m:fPr>
                      <m:num>
                        <m:sSub>
                          <m:sSubPr>
                            <m:ctrlPr>
                              <w:rPr>
                                <w:rFonts w:ascii="Cambria Math" w:eastAsia="Times New Roman" w:hAnsi="Cambria Math"/>
                                <w:bCs/>
                                <w:i/>
                                <w:lang w:eastAsia="ru-RU"/>
                              </w:rPr>
                            </m:ctrlPr>
                          </m:sSubPr>
                          <m:e>
                            <m:r>
                              <w:rPr>
                                <w:rFonts w:ascii="Cambria Math" w:eastAsia="Times New Roman" w:hAnsi="Cambria Math"/>
                                <w:lang w:eastAsia="ru-RU"/>
                              </w:rPr>
                              <m:t>SS</m:t>
                            </m:r>
                          </m:e>
                          <m:sub>
                            <m:r>
                              <w:rPr>
                                <w:rFonts w:ascii="Cambria Math" w:eastAsia="Times New Roman" w:hAnsi="Cambria Math"/>
                                <w:lang w:eastAsia="ru-RU"/>
                              </w:rPr>
                              <m:t>anal</m:t>
                            </m:r>
                          </m:sub>
                        </m:sSub>
                      </m:num>
                      <m:den>
                        <m:sSub>
                          <m:sSubPr>
                            <m:ctrlPr>
                              <w:rPr>
                                <w:rFonts w:ascii="Cambria Math" w:eastAsia="Times New Roman" w:hAnsi="Cambria Math"/>
                                <w:i/>
                                <w:lang w:eastAsia="ru-RU"/>
                              </w:rPr>
                            </m:ctrlPr>
                          </m:sSubPr>
                          <m:e>
                            <m:r>
                              <w:rPr>
                                <w:rFonts w:ascii="Cambria Math" w:eastAsia="Times New Roman" w:hAnsi="Cambria Math"/>
                                <w:lang w:eastAsia="ru-RU"/>
                              </w:rPr>
                              <m:t>df</m:t>
                            </m:r>
                          </m:e>
                          <m:sub>
                            <m:r>
                              <w:rPr>
                                <w:rFonts w:ascii="Cambria Math" w:eastAsia="Times New Roman" w:hAnsi="Cambria Math"/>
                                <w:lang w:eastAsia="ru-RU"/>
                              </w:rPr>
                              <m:t>a</m:t>
                            </m:r>
                          </m:sub>
                        </m:sSub>
                      </m:den>
                    </m:f>
                  </m:e>
                </m:rad>
              </m:oMath>
            </m:oMathPara>
          </w:p>
        </w:tc>
        <w:tc>
          <w:tcPr>
            <w:tcW w:w="1122" w:type="dxa"/>
            <w:vAlign w:val="center"/>
          </w:tcPr>
          <w:p w14:paraId="686092D2" w14:textId="77777777" w:rsidR="00CC5864" w:rsidRPr="00972993" w:rsidRDefault="00CC5864" w:rsidP="001A39FE">
            <w:pPr>
              <w:jc w:val="center"/>
              <w:rPr>
                <w:rFonts w:ascii="Times New Roman" w:hAnsi="Times New Roman"/>
                <w:bCs/>
              </w:rPr>
            </w:pPr>
            <w:r w:rsidRPr="00972993">
              <w:rPr>
                <w:rFonts w:ascii="Times New Roman" w:hAnsi="Times New Roman"/>
                <w:bCs/>
              </w:rPr>
              <w:t>0,013</w:t>
            </w:r>
          </w:p>
        </w:tc>
      </w:tr>
      <w:tr w:rsidR="00CC5864" w:rsidRPr="00972993" w14:paraId="44BCD959" w14:textId="77777777" w:rsidTr="00293B04">
        <w:tc>
          <w:tcPr>
            <w:tcW w:w="7366" w:type="dxa"/>
          </w:tcPr>
          <w:p w14:paraId="3D6F9E97" w14:textId="77777777" w:rsidR="00CC5864" w:rsidRPr="00972993" w:rsidRDefault="00CC5864" w:rsidP="001A39FE">
            <w:pPr>
              <w:tabs>
                <w:tab w:val="left" w:pos="4051"/>
              </w:tabs>
              <w:jc w:val="both"/>
              <w:rPr>
                <w:rFonts w:ascii="Times New Roman" w:eastAsiaTheme="minorEastAsia" w:hAnsi="Times New Roman"/>
                <w:lang w:eastAsia="ru-RU"/>
              </w:rPr>
            </w:pPr>
            <w:r w:rsidRPr="00972993">
              <w:rPr>
                <w:rFonts w:ascii="Times New Roman" w:eastAsiaTheme="minorEastAsia" w:hAnsi="Times New Roman"/>
                <w:lang w:eastAsia="ru-RU"/>
              </w:rPr>
              <w:t xml:space="preserve">Среднее всех проб, </w:t>
            </w:r>
            <w:proofErr w:type="spellStart"/>
            <w:r w:rsidRPr="00972993">
              <w:rPr>
                <w:rFonts w:ascii="Times New Roman" w:eastAsiaTheme="minorEastAsia" w:hAnsi="Times New Roman"/>
                <w:bCs/>
                <w:lang w:eastAsia="ru-RU"/>
              </w:rPr>
              <w:t>абс</w:t>
            </w:r>
            <w:proofErr w:type="spellEnd"/>
            <w:r w:rsidRPr="00972993">
              <w:rPr>
                <w:rFonts w:ascii="Times New Roman" w:eastAsiaTheme="minorEastAsia" w:hAnsi="Times New Roman"/>
                <w:bCs/>
                <w:lang w:eastAsia="ru-RU"/>
              </w:rPr>
              <w:t>. %</w:t>
            </w:r>
          </w:p>
          <w:p w14:paraId="7E23D959" w14:textId="77777777" w:rsidR="00CC5864" w:rsidRPr="00972993" w:rsidRDefault="008D2B8D" w:rsidP="001A39FE">
            <w:pPr>
              <w:tabs>
                <w:tab w:val="left" w:pos="4051"/>
              </w:tabs>
              <w:ind w:firstLine="709"/>
              <w:jc w:val="both"/>
              <w:rPr>
                <w:rFonts w:ascii="Times New Roman" w:eastAsiaTheme="minorEastAsia" w:hAnsi="Times New Roman"/>
                <w:lang w:eastAsia="ru-RU"/>
              </w:rPr>
            </w:pPr>
            <m:oMathPara>
              <m:oMath>
                <m:acc>
                  <m:accPr>
                    <m:chr m:val="̅"/>
                    <m:ctrlPr>
                      <w:rPr>
                        <w:rFonts w:ascii="Cambria Math" w:eastAsia="Times New Roman" w:hAnsi="Cambria Math"/>
                        <w:i/>
                        <w:lang w:eastAsia="ru-RU"/>
                      </w:rPr>
                    </m:ctrlPr>
                  </m:accPr>
                  <m:e>
                    <m:sSub>
                      <m:sSubPr>
                        <m:ctrlPr>
                          <w:rPr>
                            <w:rFonts w:ascii="Cambria Math" w:eastAsia="Times New Roman" w:hAnsi="Cambria Math"/>
                            <w:i/>
                            <w:lang w:eastAsia="ru-RU"/>
                          </w:rPr>
                        </m:ctrlPr>
                      </m:sSubPr>
                      <m:e>
                        <m:r>
                          <w:rPr>
                            <w:rFonts w:ascii="Cambria Math" w:eastAsia="Times New Roman" w:hAnsi="Cambria Math"/>
                            <w:lang w:eastAsia="ru-RU"/>
                          </w:rPr>
                          <m:t>X</m:t>
                        </m:r>
                      </m:e>
                      <m:sub>
                        <m:r>
                          <w:rPr>
                            <w:rFonts w:ascii="Cambria Math" w:eastAsia="Times New Roman" w:hAnsi="Cambria Math"/>
                            <w:lang w:eastAsia="ru-RU"/>
                          </w:rPr>
                          <m:t>a</m:t>
                        </m:r>
                      </m:sub>
                    </m:sSub>
                  </m:e>
                </m:acc>
                <m:r>
                  <w:rPr>
                    <w:rFonts w:ascii="Cambria Math" w:eastAsia="Times New Roman" w:hAnsi="Cambria Math"/>
                    <w:lang w:eastAsia="ru-RU"/>
                  </w:rPr>
                  <m:t>=</m:t>
                </m:r>
                <m:f>
                  <m:fPr>
                    <m:ctrlPr>
                      <w:rPr>
                        <w:rFonts w:ascii="Cambria Math" w:eastAsia="Times New Roman" w:hAnsi="Cambria Math"/>
                        <w:i/>
                        <w:lang w:eastAsia="ru-RU"/>
                      </w:rPr>
                    </m:ctrlPr>
                  </m:fPr>
                  <m:num>
                    <m:r>
                      <w:rPr>
                        <w:rFonts w:ascii="Cambria Math" w:eastAsia="Times New Roman" w:hAnsi="Cambria Math"/>
                        <w:lang w:eastAsia="ru-RU"/>
                      </w:rPr>
                      <m:t>1</m:t>
                    </m:r>
                  </m:num>
                  <m:den>
                    <m:r>
                      <w:rPr>
                        <w:rFonts w:ascii="Cambria Math" w:eastAsia="Times New Roman" w:hAnsi="Cambria Math"/>
                        <w:lang w:eastAsia="ru-RU"/>
                      </w:rPr>
                      <m:t>16</m:t>
                    </m:r>
                  </m:den>
                </m:f>
                <m:nary>
                  <m:naryPr>
                    <m:chr m:val="∑"/>
                    <m:limLoc m:val="undOvr"/>
                    <m:ctrlPr>
                      <w:rPr>
                        <w:rFonts w:ascii="Cambria Math" w:eastAsia="Times New Roman" w:hAnsi="Cambria Math"/>
                        <w:i/>
                        <w:lang w:eastAsia="ru-RU"/>
                      </w:rPr>
                    </m:ctrlPr>
                  </m:naryPr>
                  <m:sub>
                    <m:r>
                      <w:rPr>
                        <w:rFonts w:ascii="Cambria Math" w:eastAsia="Times New Roman" w:hAnsi="Cambria Math"/>
                        <w:lang w:val="en-US" w:eastAsia="ru-RU"/>
                      </w:rPr>
                      <m:t>i</m:t>
                    </m:r>
                    <m:r>
                      <w:rPr>
                        <w:rFonts w:ascii="Cambria Math" w:eastAsia="Times New Roman" w:hAnsi="Cambria Math"/>
                        <w:lang w:eastAsia="ru-RU"/>
                      </w:rPr>
                      <m:t>=1</m:t>
                    </m:r>
                  </m:sub>
                  <m:sup>
                    <m:r>
                      <w:rPr>
                        <w:rFonts w:ascii="Cambria Math" w:eastAsia="Times New Roman" w:hAnsi="Cambria Math"/>
                        <w:lang w:eastAsia="ru-RU"/>
                      </w:rPr>
                      <m:t>16</m:t>
                    </m:r>
                  </m:sup>
                  <m:e>
                    <m:acc>
                      <m:accPr>
                        <m:chr m:val="̅"/>
                        <m:ctrlPr>
                          <w:rPr>
                            <w:rFonts w:ascii="Cambria Math" w:eastAsia="Times New Roman" w:hAnsi="Cambria Math"/>
                            <w:i/>
                            <w:lang w:eastAsia="ru-RU"/>
                          </w:rPr>
                        </m:ctrlPr>
                      </m:accPr>
                      <m:e>
                        <m:sSub>
                          <m:sSubPr>
                            <m:ctrlPr>
                              <w:rPr>
                                <w:rFonts w:ascii="Cambria Math" w:eastAsia="Times New Roman" w:hAnsi="Cambria Math"/>
                                <w:i/>
                                <w:lang w:eastAsia="ru-RU"/>
                              </w:rPr>
                            </m:ctrlPr>
                          </m:sSubPr>
                          <m:e>
                            <m:r>
                              <w:rPr>
                                <w:rFonts w:ascii="Cambria Math" w:eastAsia="Times New Roman" w:hAnsi="Cambria Math"/>
                                <w:lang w:eastAsia="ru-RU"/>
                              </w:rPr>
                              <m:t>x</m:t>
                            </m:r>
                          </m:e>
                          <m:sub>
                            <m:r>
                              <w:rPr>
                                <w:rFonts w:ascii="Cambria Math" w:eastAsia="Times New Roman" w:hAnsi="Cambria Math"/>
                                <w:lang w:eastAsia="ru-RU"/>
                              </w:rPr>
                              <m:t>i</m:t>
                            </m:r>
                          </m:sub>
                        </m:sSub>
                      </m:e>
                    </m:acc>
                  </m:e>
                </m:nary>
              </m:oMath>
            </m:oMathPara>
          </w:p>
        </w:tc>
        <w:tc>
          <w:tcPr>
            <w:tcW w:w="1122" w:type="dxa"/>
            <w:vAlign w:val="center"/>
          </w:tcPr>
          <w:p w14:paraId="40562B03" w14:textId="77777777" w:rsidR="00CC5864" w:rsidRPr="00972993" w:rsidRDefault="00CC5864" w:rsidP="001A39FE">
            <w:pPr>
              <w:jc w:val="center"/>
              <w:rPr>
                <w:rFonts w:ascii="Times New Roman" w:hAnsi="Times New Roman"/>
                <w:bCs/>
              </w:rPr>
            </w:pPr>
            <w:r w:rsidRPr="00972993">
              <w:rPr>
                <w:rFonts w:ascii="Times New Roman" w:hAnsi="Times New Roman"/>
                <w:bCs/>
              </w:rPr>
              <w:t>2,22</w:t>
            </w:r>
          </w:p>
        </w:tc>
      </w:tr>
      <w:tr w:rsidR="00CC5864" w:rsidRPr="00972993" w14:paraId="1A6D0A7F" w14:textId="77777777" w:rsidTr="00293B04">
        <w:tc>
          <w:tcPr>
            <w:tcW w:w="7366" w:type="dxa"/>
          </w:tcPr>
          <w:p w14:paraId="1BEAFB35" w14:textId="77777777" w:rsidR="00CC5864" w:rsidRPr="00972993" w:rsidRDefault="00CC5864" w:rsidP="001A39FE">
            <w:pPr>
              <w:tabs>
                <w:tab w:val="left" w:pos="4051"/>
              </w:tabs>
              <w:jc w:val="both"/>
              <w:rPr>
                <w:rFonts w:ascii="Times New Roman" w:hAnsi="Times New Roman"/>
                <w:bCs/>
              </w:rPr>
            </w:pPr>
            <w:r w:rsidRPr="00972993">
              <w:rPr>
                <w:rFonts w:ascii="Times New Roman" w:hAnsi="Times New Roman"/>
                <w:bCs/>
              </w:rPr>
              <w:t>Относительно стандартное отклонение, %</w:t>
            </w:r>
          </w:p>
          <w:p w14:paraId="20B3EBDC" w14:textId="77777777" w:rsidR="00CC5864" w:rsidRPr="00972993" w:rsidRDefault="008D2B8D" w:rsidP="001A39FE">
            <w:pPr>
              <w:tabs>
                <w:tab w:val="left" w:pos="4051"/>
              </w:tabs>
              <w:ind w:firstLine="709"/>
              <w:jc w:val="both"/>
              <w:rPr>
                <w:rFonts w:ascii="Times New Roman" w:hAnsi="Times New Roman"/>
                <w:lang w:eastAsia="ru-RU"/>
              </w:rPr>
            </w:pPr>
            <m:oMathPara>
              <m:oMath>
                <m:sSub>
                  <m:sSubPr>
                    <m:ctrlPr>
                      <w:rPr>
                        <w:rFonts w:ascii="Cambria Math" w:hAnsi="Cambria Math"/>
                        <w:bCs/>
                        <w:i/>
                      </w:rPr>
                    </m:ctrlPr>
                  </m:sSubPr>
                  <m:e>
                    <m:r>
                      <w:rPr>
                        <w:rFonts w:ascii="Cambria Math" w:hAnsi="Cambria Math"/>
                        <w:lang w:val="en-US"/>
                      </w:rPr>
                      <m:t>R</m:t>
                    </m:r>
                    <m:r>
                      <w:rPr>
                        <w:rFonts w:ascii="Cambria Math" w:hAnsi="Cambria Math"/>
                      </w:rPr>
                      <m:t>SD</m:t>
                    </m:r>
                  </m:e>
                  <m:sub>
                    <m:r>
                      <w:rPr>
                        <w:rFonts w:ascii="Cambria Math" w:hAnsi="Cambria Math"/>
                      </w:rPr>
                      <m:t>anal</m:t>
                    </m:r>
                  </m:sub>
                </m:sSub>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SD</m:t>
                        </m:r>
                      </m:e>
                      <m:sub>
                        <m:r>
                          <w:rPr>
                            <w:rFonts w:ascii="Cambria Math" w:hAnsi="Cambria Math"/>
                          </w:rPr>
                          <m:t>anal</m:t>
                        </m:r>
                      </m:sub>
                    </m:sSub>
                  </m:num>
                  <m:den>
                    <m:acc>
                      <m:accPr>
                        <m:chr m:val="̅"/>
                        <m:ctrlPr>
                          <w:rPr>
                            <w:rFonts w:ascii="Cambria Math" w:hAnsi="Cambria Math"/>
                            <w:bCs/>
                            <w:i/>
                          </w:rPr>
                        </m:ctrlPr>
                      </m:accPr>
                      <m:e>
                        <m:sSub>
                          <m:sSubPr>
                            <m:ctrlPr>
                              <w:rPr>
                                <w:rFonts w:ascii="Cambria Math" w:hAnsi="Cambria Math"/>
                                <w:bCs/>
                                <w:i/>
                              </w:rPr>
                            </m:ctrlPr>
                          </m:sSubPr>
                          <m:e>
                            <m:r>
                              <w:rPr>
                                <w:rFonts w:ascii="Cambria Math" w:hAnsi="Cambria Math"/>
                              </w:rPr>
                              <m:t>X</m:t>
                            </m:r>
                          </m:e>
                          <m:sub>
                            <m:r>
                              <w:rPr>
                                <w:rFonts w:ascii="Cambria Math" w:hAnsi="Cambria Math"/>
                              </w:rPr>
                              <m:t>a</m:t>
                            </m:r>
                          </m:sub>
                        </m:sSub>
                      </m:e>
                    </m:acc>
                  </m:den>
                </m:f>
                <m:r>
                  <w:rPr>
                    <w:rFonts w:ascii="Cambria Math" w:hAnsi="Cambria Math"/>
                  </w:rPr>
                  <m:t>∙100%</m:t>
                </m:r>
              </m:oMath>
            </m:oMathPara>
          </w:p>
        </w:tc>
        <w:tc>
          <w:tcPr>
            <w:tcW w:w="1122" w:type="dxa"/>
            <w:vAlign w:val="center"/>
          </w:tcPr>
          <w:p w14:paraId="316C14F7" w14:textId="77777777" w:rsidR="00CC5864" w:rsidRPr="00972993" w:rsidRDefault="00CC5864" w:rsidP="001A39FE">
            <w:pPr>
              <w:jc w:val="center"/>
              <w:rPr>
                <w:rFonts w:ascii="Times New Roman" w:hAnsi="Times New Roman"/>
                <w:bCs/>
              </w:rPr>
            </w:pPr>
            <w:r w:rsidRPr="00972993">
              <w:rPr>
                <w:rFonts w:ascii="Times New Roman" w:hAnsi="Times New Roman"/>
                <w:bCs/>
              </w:rPr>
              <w:t>0,60</w:t>
            </w:r>
          </w:p>
        </w:tc>
      </w:tr>
    </w:tbl>
    <w:p w14:paraId="6438578B" w14:textId="77777777" w:rsidR="00CC5864" w:rsidRPr="00972993" w:rsidRDefault="00CC5864" w:rsidP="001A39FE">
      <w:pPr>
        <w:ind w:firstLine="709"/>
        <w:jc w:val="both"/>
        <w:rPr>
          <w:rFonts w:ascii="Times New Roman" w:hAnsi="Times New Roman"/>
          <w:bCs/>
          <w:sz w:val="28"/>
          <w:szCs w:val="28"/>
        </w:rPr>
      </w:pPr>
    </w:p>
    <w:p w14:paraId="60834C2E" w14:textId="77777777" w:rsidR="00CC5864" w:rsidRPr="00972993" w:rsidRDefault="00CC5864" w:rsidP="001A39FE">
      <w:pPr>
        <w:ind w:firstLine="709"/>
        <w:jc w:val="both"/>
        <w:rPr>
          <w:rFonts w:ascii="Times New Roman" w:eastAsiaTheme="minorEastAsia" w:hAnsi="Times New Roman"/>
          <w:bCs/>
          <w:sz w:val="28"/>
          <w:szCs w:val="28"/>
        </w:rPr>
      </w:pPr>
      <w:r w:rsidRPr="00972993">
        <w:rPr>
          <w:rFonts w:ascii="Times New Roman" w:hAnsi="Times New Roman"/>
          <w:bCs/>
          <w:sz w:val="28"/>
          <w:szCs w:val="28"/>
        </w:rPr>
        <w:t xml:space="preserve">Далее рассчитали неопределенность отбора проб. </w:t>
      </w:r>
      <w:r w:rsidRPr="00972993">
        <w:rPr>
          <w:rFonts w:ascii="Times New Roman" w:eastAsiaTheme="minorEastAsia" w:hAnsi="Times New Roman"/>
          <w:bCs/>
          <w:sz w:val="28"/>
          <w:szCs w:val="28"/>
        </w:rPr>
        <w:t xml:space="preserve">Результаты вычислений приведены в таблице 3. </w:t>
      </w:r>
    </w:p>
    <w:p w14:paraId="280E7500" w14:textId="77777777" w:rsidR="00CC5864" w:rsidRPr="00972993" w:rsidRDefault="00CC5864" w:rsidP="001A39FE">
      <w:pPr>
        <w:ind w:firstLine="709"/>
        <w:jc w:val="both"/>
        <w:rPr>
          <w:rFonts w:ascii="Times New Roman" w:eastAsiaTheme="minorEastAsia" w:hAnsi="Times New Roman"/>
          <w:bCs/>
          <w:sz w:val="28"/>
          <w:szCs w:val="28"/>
        </w:rPr>
      </w:pPr>
    </w:p>
    <w:p w14:paraId="4DAB573E" w14:textId="77777777" w:rsidR="00CC5864" w:rsidRPr="00972993" w:rsidRDefault="00CC5864" w:rsidP="001A39FE">
      <w:pPr>
        <w:tabs>
          <w:tab w:val="left" w:pos="4051"/>
        </w:tabs>
        <w:jc w:val="both"/>
        <w:rPr>
          <w:rFonts w:ascii="Times New Roman" w:eastAsiaTheme="minorEastAsia" w:hAnsi="Times New Roman"/>
          <w:bCs/>
          <w:sz w:val="28"/>
          <w:szCs w:val="28"/>
        </w:rPr>
      </w:pPr>
      <w:r w:rsidRPr="00972993">
        <w:rPr>
          <w:rFonts w:ascii="Times New Roman" w:eastAsiaTheme="minorEastAsia" w:hAnsi="Times New Roman"/>
          <w:bCs/>
          <w:sz w:val="28"/>
          <w:szCs w:val="28"/>
        </w:rPr>
        <w:t xml:space="preserve">Таблица 3 – Результаты вычислений неопределенности отбора пробы с применением </w:t>
      </w:r>
      <w:r w:rsidRPr="00972993">
        <w:rPr>
          <w:rFonts w:ascii="Times New Roman" w:hAnsi="Times New Roman"/>
          <w:sz w:val="28"/>
          <w:szCs w:val="28"/>
        </w:rPr>
        <w:t xml:space="preserve">дисперсионного анализа </w:t>
      </w:r>
      <w:r w:rsidRPr="00972993">
        <w:rPr>
          <w:rFonts w:ascii="Times New Roman" w:eastAsiaTheme="minorEastAsia" w:hAnsi="Times New Roman"/>
          <w:bCs/>
          <w:sz w:val="28"/>
          <w:szCs w:val="28"/>
        </w:rPr>
        <w:t>ANOVA</w:t>
      </w:r>
    </w:p>
    <w:tbl>
      <w:tblPr>
        <w:tblStyle w:val="3"/>
        <w:tblW w:w="0" w:type="auto"/>
        <w:tblLook w:val="04A0" w:firstRow="1" w:lastRow="0" w:firstColumn="1" w:lastColumn="0" w:noHBand="0" w:noVBand="1"/>
      </w:tblPr>
      <w:tblGrid>
        <w:gridCol w:w="7104"/>
        <w:gridCol w:w="1384"/>
      </w:tblGrid>
      <w:tr w:rsidR="00CC5864" w:rsidRPr="00972993" w14:paraId="0E63F012" w14:textId="77777777" w:rsidTr="00293B04">
        <w:trPr>
          <w:trHeight w:val="583"/>
        </w:trPr>
        <w:tc>
          <w:tcPr>
            <w:tcW w:w="7104" w:type="dxa"/>
          </w:tcPr>
          <w:p w14:paraId="413EC1FC" w14:textId="77777777" w:rsidR="00CC5864" w:rsidRPr="00972993" w:rsidRDefault="00CC5864" w:rsidP="001A39FE">
            <w:pPr>
              <w:jc w:val="center"/>
              <w:rPr>
                <w:rFonts w:ascii="Times New Roman" w:hAnsi="Times New Roman"/>
                <w:bCs/>
              </w:rPr>
            </w:pPr>
            <w:r w:rsidRPr="00972993">
              <w:rPr>
                <w:rFonts w:ascii="Times New Roman" w:hAnsi="Times New Roman"/>
                <w:bCs/>
              </w:rPr>
              <w:t>Рассчитываемый параметр и формула для вычисления</w:t>
            </w:r>
          </w:p>
        </w:tc>
        <w:tc>
          <w:tcPr>
            <w:tcW w:w="1384" w:type="dxa"/>
            <w:vAlign w:val="center"/>
          </w:tcPr>
          <w:p w14:paraId="1FA4BFEF" w14:textId="77777777" w:rsidR="00CC5864" w:rsidRPr="00972993" w:rsidRDefault="00CC5864" w:rsidP="001A39FE">
            <w:pPr>
              <w:jc w:val="center"/>
              <w:rPr>
                <w:rFonts w:ascii="Times New Roman" w:hAnsi="Times New Roman"/>
                <w:bCs/>
              </w:rPr>
            </w:pPr>
            <w:r w:rsidRPr="00972993">
              <w:rPr>
                <w:rFonts w:ascii="Times New Roman" w:hAnsi="Times New Roman"/>
                <w:bCs/>
              </w:rPr>
              <w:t>Результат</w:t>
            </w:r>
          </w:p>
        </w:tc>
      </w:tr>
      <w:tr w:rsidR="00CC5864" w:rsidRPr="00972993" w14:paraId="6D2C8FD3" w14:textId="77777777" w:rsidTr="00293B04">
        <w:trPr>
          <w:trHeight w:val="279"/>
        </w:trPr>
        <w:tc>
          <w:tcPr>
            <w:tcW w:w="7104" w:type="dxa"/>
            <w:vAlign w:val="center"/>
          </w:tcPr>
          <w:p w14:paraId="2AFD9784" w14:textId="77777777" w:rsidR="00CC5864" w:rsidRPr="00972993" w:rsidRDefault="00CC5864" w:rsidP="001A39FE">
            <w:pPr>
              <w:jc w:val="center"/>
              <w:rPr>
                <w:rFonts w:ascii="Times New Roman" w:hAnsi="Times New Roman"/>
                <w:bCs/>
              </w:rPr>
            </w:pPr>
            <w:r w:rsidRPr="00972993">
              <w:rPr>
                <w:rFonts w:ascii="Times New Roman" w:hAnsi="Times New Roman"/>
                <w:bCs/>
              </w:rPr>
              <w:t>1</w:t>
            </w:r>
          </w:p>
        </w:tc>
        <w:tc>
          <w:tcPr>
            <w:tcW w:w="1384" w:type="dxa"/>
            <w:vAlign w:val="center"/>
          </w:tcPr>
          <w:p w14:paraId="5DAA6689" w14:textId="77777777" w:rsidR="00CC5864" w:rsidRPr="00972993" w:rsidRDefault="00CC5864" w:rsidP="001A39FE">
            <w:pPr>
              <w:jc w:val="center"/>
              <w:rPr>
                <w:rFonts w:ascii="Times New Roman" w:hAnsi="Times New Roman"/>
                <w:bCs/>
              </w:rPr>
            </w:pPr>
            <w:r w:rsidRPr="00972993">
              <w:rPr>
                <w:rFonts w:ascii="Times New Roman" w:hAnsi="Times New Roman"/>
                <w:bCs/>
              </w:rPr>
              <w:t>2</w:t>
            </w:r>
          </w:p>
        </w:tc>
      </w:tr>
      <w:tr w:rsidR="00CC5864" w:rsidRPr="00972993" w14:paraId="262CF1BA" w14:textId="77777777" w:rsidTr="00293B04">
        <w:trPr>
          <w:trHeight w:val="1542"/>
        </w:trPr>
        <w:tc>
          <w:tcPr>
            <w:tcW w:w="7104" w:type="dxa"/>
          </w:tcPr>
          <w:p w14:paraId="61968DBB" w14:textId="77777777" w:rsidR="00CC5864" w:rsidRPr="00972993" w:rsidRDefault="00CC5864" w:rsidP="001A39FE">
            <w:pPr>
              <w:jc w:val="both"/>
              <w:rPr>
                <w:rFonts w:ascii="Times New Roman" w:hAnsi="Times New Roman"/>
                <w:bCs/>
              </w:rPr>
            </w:pPr>
            <w:r w:rsidRPr="00972993">
              <w:rPr>
                <w:rFonts w:ascii="Times New Roman" w:hAnsi="Times New Roman"/>
                <w:bCs/>
              </w:rPr>
              <w:t>Внутригрупповая сумма квадратов разностей результатов отбора пробы</w:t>
            </w:r>
            <w:r w:rsidRPr="00972993">
              <w:rPr>
                <w:rFonts w:ascii="Times New Roman" w:eastAsia="Times New Roman" w:hAnsi="Times New Roman"/>
                <w:lang w:eastAsia="ru-RU"/>
              </w:rPr>
              <w:t xml:space="preserve">, </w:t>
            </w:r>
            <w:proofErr w:type="spellStart"/>
            <w:r w:rsidRPr="00972993">
              <w:rPr>
                <w:rFonts w:ascii="Times New Roman" w:eastAsiaTheme="minorEastAsia" w:hAnsi="Times New Roman"/>
                <w:bCs/>
                <w:lang w:eastAsia="ru-RU"/>
              </w:rPr>
              <w:t>абс</w:t>
            </w:r>
            <w:proofErr w:type="spellEnd"/>
            <w:r w:rsidRPr="00972993">
              <w:rPr>
                <w:rFonts w:ascii="Times New Roman" w:eastAsiaTheme="minorEastAsia" w:hAnsi="Times New Roman"/>
                <w:bCs/>
                <w:lang w:eastAsia="ru-RU"/>
              </w:rPr>
              <w:t xml:space="preserve"> %</w:t>
            </w:r>
          </w:p>
          <w:p w14:paraId="67C83757" w14:textId="77777777" w:rsidR="00CC5864" w:rsidRPr="00972993" w:rsidRDefault="008D2B8D" w:rsidP="001A39FE">
            <w:pPr>
              <w:jc w:val="both"/>
              <w:rPr>
                <w:rFonts w:ascii="Times New Roman" w:hAnsi="Times New Roman"/>
                <w:bCs/>
              </w:rPr>
            </w:pPr>
            <m:oMathPara>
              <m:oMath>
                <m:sSub>
                  <m:sSubPr>
                    <m:ctrlPr>
                      <w:rPr>
                        <w:rFonts w:ascii="Cambria Math" w:eastAsia="Times New Roman" w:hAnsi="Cambria Math"/>
                        <w:bCs/>
                        <w:i/>
                        <w:lang w:eastAsia="ru-RU"/>
                      </w:rPr>
                    </m:ctrlPr>
                  </m:sSubPr>
                  <m:e>
                    <m:r>
                      <w:rPr>
                        <w:rFonts w:ascii="Cambria Math" w:eastAsia="Times New Roman" w:hAnsi="Cambria Math"/>
                        <w:lang w:eastAsia="ru-RU"/>
                      </w:rPr>
                      <m:t>SS</m:t>
                    </m:r>
                  </m:e>
                  <m:sub>
                    <m:r>
                      <w:rPr>
                        <w:rFonts w:ascii="Cambria Math" w:eastAsia="Times New Roman" w:hAnsi="Cambria Math"/>
                        <w:lang w:eastAsia="ru-RU"/>
                      </w:rPr>
                      <m:t>samp</m:t>
                    </m:r>
                  </m:sub>
                </m:sSub>
                <m:r>
                  <w:rPr>
                    <w:rFonts w:ascii="Cambria Math" w:eastAsia="Times New Roman" w:hAnsi="Cambria Math"/>
                    <w:lang w:eastAsia="ru-RU"/>
                  </w:rPr>
                  <m:t>=</m:t>
                </m:r>
                <m:nary>
                  <m:naryPr>
                    <m:chr m:val="∑"/>
                    <m:limLoc m:val="undOvr"/>
                    <m:ctrlPr>
                      <w:rPr>
                        <w:rFonts w:ascii="Cambria Math" w:eastAsia="Times New Roman" w:hAnsi="Cambria Math"/>
                        <w:i/>
                        <w:lang w:eastAsia="ru-RU"/>
                      </w:rPr>
                    </m:ctrlPr>
                  </m:naryPr>
                  <m:sub>
                    <m:r>
                      <w:rPr>
                        <w:rFonts w:ascii="Cambria Math" w:eastAsia="Times New Roman" w:hAnsi="Cambria Math"/>
                        <w:lang w:val="en-US" w:eastAsia="ru-RU"/>
                      </w:rPr>
                      <m:t>i</m:t>
                    </m:r>
                    <m:r>
                      <w:rPr>
                        <w:rFonts w:ascii="Cambria Math" w:eastAsia="Times New Roman" w:hAnsi="Cambria Math"/>
                        <w:lang w:eastAsia="ru-RU"/>
                      </w:rPr>
                      <m:t>=1</m:t>
                    </m:r>
                  </m:sub>
                  <m:sup>
                    <m:r>
                      <w:rPr>
                        <w:rFonts w:ascii="Cambria Math" w:eastAsia="Times New Roman" w:hAnsi="Cambria Math"/>
                        <w:lang w:eastAsia="ru-RU"/>
                      </w:rPr>
                      <m:t>8</m:t>
                    </m:r>
                  </m:sup>
                  <m:e>
                    <m:d>
                      <m:dPr>
                        <m:begChr m:val="["/>
                        <m:endChr m:val="]"/>
                        <m:ctrlPr>
                          <w:rPr>
                            <w:rFonts w:ascii="Cambria Math" w:eastAsia="Times New Roman" w:hAnsi="Cambria Math"/>
                            <w:i/>
                            <w:lang w:eastAsia="ru-RU"/>
                          </w:rPr>
                        </m:ctrlPr>
                      </m:dPr>
                      <m:e>
                        <m:r>
                          <w:rPr>
                            <w:rFonts w:ascii="Cambria Math" w:eastAsia="Times New Roman" w:hAnsi="Cambria Math"/>
                            <w:lang w:eastAsia="ru-RU"/>
                          </w:rPr>
                          <m:t>2·</m:t>
                        </m:r>
                        <m:sSup>
                          <m:sSupPr>
                            <m:ctrlPr>
                              <w:rPr>
                                <w:rFonts w:ascii="Cambria Math" w:eastAsia="Times New Roman" w:hAnsi="Cambria Math"/>
                                <w:i/>
                                <w:lang w:eastAsia="ru-RU"/>
                              </w:rPr>
                            </m:ctrlPr>
                          </m:sSupPr>
                          <m:e>
                            <m:d>
                              <m:dPr>
                                <m:ctrlPr>
                                  <w:rPr>
                                    <w:rFonts w:ascii="Cambria Math" w:eastAsia="Times New Roman" w:hAnsi="Cambria Math"/>
                                    <w:i/>
                                    <w:lang w:eastAsia="ru-RU"/>
                                  </w:rPr>
                                </m:ctrlPr>
                              </m:dPr>
                              <m:e>
                                <m:f>
                                  <m:fPr>
                                    <m:ctrlPr>
                                      <w:rPr>
                                        <w:rFonts w:ascii="Cambria Math" w:eastAsia="Times New Roman" w:hAnsi="Cambria Math"/>
                                        <w:i/>
                                        <w:lang w:eastAsia="ru-RU"/>
                                      </w:rPr>
                                    </m:ctrlPr>
                                  </m:fPr>
                                  <m:num>
                                    <m:sSub>
                                      <m:sSubPr>
                                        <m:ctrlPr>
                                          <w:rPr>
                                            <w:rFonts w:ascii="Cambria Math" w:eastAsia="Times New Roman" w:hAnsi="Cambria Math"/>
                                            <w:i/>
                                            <w:lang w:eastAsia="ru-RU"/>
                                          </w:rPr>
                                        </m:ctrlPr>
                                      </m:sSubPr>
                                      <m:e>
                                        <m:r>
                                          <w:rPr>
                                            <w:rFonts w:ascii="Cambria Math" w:eastAsia="Times New Roman" w:hAnsi="Cambria Math"/>
                                            <w:lang w:val="en-US" w:eastAsia="ru-RU"/>
                                          </w:rPr>
                                          <m:t>x</m:t>
                                        </m:r>
                                      </m:e>
                                      <m:sub>
                                        <m:r>
                                          <w:rPr>
                                            <w:rFonts w:ascii="Cambria Math" w:eastAsia="Times New Roman" w:hAnsi="Cambria Math"/>
                                            <w:lang w:eastAsia="ru-RU"/>
                                          </w:rPr>
                                          <m:t>i1</m:t>
                                        </m:r>
                                      </m:sub>
                                    </m:sSub>
                                    <m:r>
                                      <w:rPr>
                                        <w:rFonts w:ascii="Cambria Math" w:eastAsia="Times New Roman" w:hAnsi="Cambria Math"/>
                                        <w:lang w:eastAsia="ru-RU"/>
                                      </w:rPr>
                                      <m:t>+</m:t>
                                    </m:r>
                                    <m:sSub>
                                      <m:sSubPr>
                                        <m:ctrlPr>
                                          <w:rPr>
                                            <w:rFonts w:ascii="Cambria Math" w:eastAsia="Times New Roman" w:hAnsi="Cambria Math"/>
                                            <w:i/>
                                            <w:lang w:eastAsia="ru-RU"/>
                                          </w:rPr>
                                        </m:ctrlPr>
                                      </m:sSubPr>
                                      <m:e>
                                        <m:r>
                                          <w:rPr>
                                            <w:rFonts w:ascii="Cambria Math" w:eastAsia="Times New Roman" w:hAnsi="Cambria Math"/>
                                            <w:lang w:val="en-US" w:eastAsia="ru-RU"/>
                                          </w:rPr>
                                          <m:t>x</m:t>
                                        </m:r>
                                      </m:e>
                                      <m:sub>
                                        <m:r>
                                          <w:rPr>
                                            <w:rFonts w:ascii="Cambria Math" w:eastAsia="Times New Roman" w:hAnsi="Cambria Math"/>
                                            <w:lang w:eastAsia="ru-RU"/>
                                          </w:rPr>
                                          <m:t>i2</m:t>
                                        </m:r>
                                      </m:sub>
                                    </m:sSub>
                                  </m:num>
                                  <m:den>
                                    <m:r>
                                      <w:rPr>
                                        <w:rFonts w:ascii="Cambria Math" w:eastAsia="Times New Roman" w:hAnsi="Cambria Math"/>
                                        <w:lang w:eastAsia="ru-RU"/>
                                      </w:rPr>
                                      <m:t>2</m:t>
                                    </m:r>
                                  </m:den>
                                </m:f>
                                <m:r>
                                  <w:rPr>
                                    <w:rFonts w:ascii="Cambria Math" w:eastAsia="Times New Roman" w:hAnsi="Cambria Math"/>
                                    <w:lang w:eastAsia="ru-RU"/>
                                  </w:rPr>
                                  <m:t>-</m:t>
                                </m:r>
                                <m:acc>
                                  <m:accPr>
                                    <m:chr m:val="̅"/>
                                    <m:ctrlPr>
                                      <w:rPr>
                                        <w:rFonts w:ascii="Cambria Math" w:eastAsia="Times New Roman" w:hAnsi="Cambria Math"/>
                                        <w:i/>
                                        <w:lang w:eastAsia="ru-RU"/>
                                      </w:rPr>
                                    </m:ctrlPr>
                                  </m:accPr>
                                  <m:e>
                                    <m:sSub>
                                      <m:sSubPr>
                                        <m:ctrlPr>
                                          <w:rPr>
                                            <w:rFonts w:ascii="Cambria Math" w:eastAsia="Times New Roman" w:hAnsi="Cambria Math"/>
                                            <w:i/>
                                            <w:lang w:eastAsia="ru-RU"/>
                                          </w:rPr>
                                        </m:ctrlPr>
                                      </m:sSubPr>
                                      <m:e>
                                        <m:r>
                                          <w:rPr>
                                            <w:rFonts w:ascii="Cambria Math" w:eastAsia="Times New Roman" w:hAnsi="Cambria Math"/>
                                            <w:lang w:eastAsia="ru-RU"/>
                                          </w:rPr>
                                          <m:t>x</m:t>
                                        </m:r>
                                      </m:e>
                                      <m:sub>
                                        <m:r>
                                          <w:rPr>
                                            <w:rFonts w:ascii="Cambria Math" w:eastAsia="Times New Roman" w:hAnsi="Cambria Math"/>
                                            <w:lang w:eastAsia="ru-RU"/>
                                          </w:rPr>
                                          <m:t>i</m:t>
                                        </m:r>
                                      </m:sub>
                                    </m:sSub>
                                  </m:e>
                                </m:acc>
                              </m:e>
                            </m:d>
                          </m:e>
                          <m:sup>
                            <m:r>
                              <w:rPr>
                                <w:rFonts w:ascii="Cambria Math" w:eastAsia="Times New Roman" w:hAnsi="Cambria Math"/>
                                <w:lang w:eastAsia="ru-RU"/>
                              </w:rPr>
                              <m:t>2</m:t>
                            </m:r>
                          </m:sup>
                        </m:sSup>
                        <m:r>
                          <w:rPr>
                            <w:rFonts w:ascii="Cambria Math" w:eastAsia="Times New Roman" w:hAnsi="Cambria Math"/>
                            <w:lang w:eastAsia="ru-RU"/>
                          </w:rPr>
                          <m:t>+2·</m:t>
                        </m:r>
                        <m:sSup>
                          <m:sSupPr>
                            <m:ctrlPr>
                              <w:rPr>
                                <w:rFonts w:ascii="Cambria Math" w:eastAsia="Times New Roman" w:hAnsi="Cambria Math"/>
                                <w:i/>
                                <w:lang w:eastAsia="ru-RU"/>
                              </w:rPr>
                            </m:ctrlPr>
                          </m:sSupPr>
                          <m:e>
                            <m:d>
                              <m:dPr>
                                <m:ctrlPr>
                                  <w:rPr>
                                    <w:rFonts w:ascii="Cambria Math" w:eastAsia="Times New Roman" w:hAnsi="Cambria Math"/>
                                    <w:i/>
                                    <w:lang w:eastAsia="ru-RU"/>
                                  </w:rPr>
                                </m:ctrlPr>
                              </m:dPr>
                              <m:e>
                                <m:f>
                                  <m:fPr>
                                    <m:ctrlPr>
                                      <w:rPr>
                                        <w:rFonts w:ascii="Cambria Math" w:eastAsia="Times New Roman" w:hAnsi="Cambria Math"/>
                                        <w:i/>
                                        <w:lang w:eastAsia="ru-RU"/>
                                      </w:rPr>
                                    </m:ctrlPr>
                                  </m:fPr>
                                  <m:num>
                                    <m:sSub>
                                      <m:sSubPr>
                                        <m:ctrlPr>
                                          <w:rPr>
                                            <w:rFonts w:ascii="Cambria Math" w:eastAsia="Times New Roman" w:hAnsi="Cambria Math"/>
                                            <w:i/>
                                            <w:lang w:eastAsia="ru-RU"/>
                                          </w:rPr>
                                        </m:ctrlPr>
                                      </m:sSubPr>
                                      <m:e>
                                        <m:r>
                                          <w:rPr>
                                            <w:rFonts w:ascii="Cambria Math" w:eastAsia="Times New Roman" w:hAnsi="Cambria Math"/>
                                            <w:lang w:val="en-US" w:eastAsia="ru-RU"/>
                                          </w:rPr>
                                          <m:t>x</m:t>
                                        </m:r>
                                      </m:e>
                                      <m:sub>
                                        <m:r>
                                          <w:rPr>
                                            <w:rFonts w:ascii="Cambria Math" w:eastAsia="Times New Roman" w:hAnsi="Cambria Math"/>
                                            <w:lang w:eastAsia="ru-RU"/>
                                          </w:rPr>
                                          <m:t>i3</m:t>
                                        </m:r>
                                      </m:sub>
                                    </m:sSub>
                                    <m:r>
                                      <w:rPr>
                                        <w:rFonts w:ascii="Cambria Math" w:eastAsia="Times New Roman" w:hAnsi="Cambria Math"/>
                                        <w:lang w:eastAsia="ru-RU"/>
                                      </w:rPr>
                                      <m:t>+</m:t>
                                    </m:r>
                                    <m:sSub>
                                      <m:sSubPr>
                                        <m:ctrlPr>
                                          <w:rPr>
                                            <w:rFonts w:ascii="Cambria Math" w:eastAsia="Times New Roman" w:hAnsi="Cambria Math"/>
                                            <w:i/>
                                            <w:lang w:eastAsia="ru-RU"/>
                                          </w:rPr>
                                        </m:ctrlPr>
                                      </m:sSubPr>
                                      <m:e>
                                        <m:r>
                                          <w:rPr>
                                            <w:rFonts w:ascii="Cambria Math" w:eastAsia="Times New Roman" w:hAnsi="Cambria Math"/>
                                            <w:lang w:val="en-US" w:eastAsia="ru-RU"/>
                                          </w:rPr>
                                          <m:t>x</m:t>
                                        </m:r>
                                      </m:e>
                                      <m:sub>
                                        <m:r>
                                          <w:rPr>
                                            <w:rFonts w:ascii="Cambria Math" w:eastAsia="Times New Roman" w:hAnsi="Cambria Math"/>
                                            <w:lang w:eastAsia="ru-RU"/>
                                          </w:rPr>
                                          <m:t>i4</m:t>
                                        </m:r>
                                      </m:sub>
                                    </m:sSub>
                                  </m:num>
                                  <m:den>
                                    <m:r>
                                      <w:rPr>
                                        <w:rFonts w:ascii="Cambria Math" w:eastAsia="Times New Roman" w:hAnsi="Cambria Math"/>
                                        <w:lang w:eastAsia="ru-RU"/>
                                      </w:rPr>
                                      <m:t>2</m:t>
                                    </m:r>
                                  </m:den>
                                </m:f>
                                <m:r>
                                  <w:rPr>
                                    <w:rFonts w:ascii="Cambria Math" w:eastAsia="Times New Roman" w:hAnsi="Cambria Math"/>
                                    <w:lang w:eastAsia="ru-RU"/>
                                  </w:rPr>
                                  <m:t>-</m:t>
                                </m:r>
                                <m:acc>
                                  <m:accPr>
                                    <m:chr m:val="̅"/>
                                    <m:ctrlPr>
                                      <w:rPr>
                                        <w:rFonts w:ascii="Cambria Math" w:eastAsia="Times New Roman" w:hAnsi="Cambria Math"/>
                                        <w:i/>
                                        <w:lang w:eastAsia="ru-RU"/>
                                      </w:rPr>
                                    </m:ctrlPr>
                                  </m:accPr>
                                  <m:e>
                                    <m:sSub>
                                      <m:sSubPr>
                                        <m:ctrlPr>
                                          <w:rPr>
                                            <w:rFonts w:ascii="Cambria Math" w:eastAsia="Times New Roman" w:hAnsi="Cambria Math"/>
                                            <w:i/>
                                            <w:lang w:eastAsia="ru-RU"/>
                                          </w:rPr>
                                        </m:ctrlPr>
                                      </m:sSubPr>
                                      <m:e>
                                        <m:r>
                                          <w:rPr>
                                            <w:rFonts w:ascii="Cambria Math" w:eastAsia="Times New Roman" w:hAnsi="Cambria Math"/>
                                            <w:lang w:eastAsia="ru-RU"/>
                                          </w:rPr>
                                          <m:t>x</m:t>
                                        </m:r>
                                      </m:e>
                                      <m:sub>
                                        <m:r>
                                          <w:rPr>
                                            <w:rFonts w:ascii="Cambria Math" w:eastAsia="Times New Roman" w:hAnsi="Cambria Math"/>
                                            <w:lang w:eastAsia="ru-RU"/>
                                          </w:rPr>
                                          <m:t>i</m:t>
                                        </m:r>
                                      </m:sub>
                                    </m:sSub>
                                  </m:e>
                                </m:acc>
                              </m:e>
                            </m:d>
                          </m:e>
                          <m:sup>
                            <m:r>
                              <w:rPr>
                                <w:rFonts w:ascii="Cambria Math" w:eastAsia="Times New Roman" w:hAnsi="Cambria Math"/>
                                <w:lang w:eastAsia="ru-RU"/>
                              </w:rPr>
                              <m:t>2</m:t>
                            </m:r>
                          </m:sup>
                        </m:sSup>
                      </m:e>
                    </m:d>
                  </m:e>
                </m:nary>
              </m:oMath>
            </m:oMathPara>
          </w:p>
        </w:tc>
        <w:tc>
          <w:tcPr>
            <w:tcW w:w="1384" w:type="dxa"/>
            <w:vAlign w:val="center"/>
          </w:tcPr>
          <w:p w14:paraId="070000D7" w14:textId="77777777" w:rsidR="00CC5864" w:rsidRPr="00972993" w:rsidRDefault="00CC5864" w:rsidP="001A39FE">
            <w:pPr>
              <w:jc w:val="center"/>
              <w:rPr>
                <w:rFonts w:ascii="Times New Roman" w:hAnsi="Times New Roman"/>
                <w:bCs/>
              </w:rPr>
            </w:pPr>
            <w:r w:rsidRPr="00972993">
              <w:rPr>
                <w:rFonts w:ascii="Times New Roman" w:hAnsi="Times New Roman"/>
                <w:bCs/>
              </w:rPr>
              <w:t>0,0022</w:t>
            </w:r>
          </w:p>
        </w:tc>
      </w:tr>
      <w:tr w:rsidR="00CC5864" w:rsidRPr="00972993" w14:paraId="4F3A7A3E" w14:textId="77777777" w:rsidTr="00293B04">
        <w:trPr>
          <w:trHeight w:val="1306"/>
        </w:trPr>
        <w:tc>
          <w:tcPr>
            <w:tcW w:w="7104" w:type="dxa"/>
          </w:tcPr>
          <w:p w14:paraId="25423A33" w14:textId="77777777" w:rsidR="00CC5864" w:rsidRPr="00972993" w:rsidRDefault="00CC5864" w:rsidP="001A39FE">
            <w:pPr>
              <w:jc w:val="both"/>
              <w:rPr>
                <w:rFonts w:ascii="Times New Roman" w:eastAsiaTheme="minorEastAsia" w:hAnsi="Times New Roman"/>
              </w:rPr>
            </w:pPr>
            <w:r w:rsidRPr="00972993">
              <w:rPr>
                <w:rFonts w:ascii="Times New Roman" w:hAnsi="Times New Roman"/>
                <w:bCs/>
              </w:rPr>
              <w:t xml:space="preserve">Число степеней </w:t>
            </w:r>
            <w:r w:rsidRPr="00972993">
              <w:rPr>
                <w:rFonts w:ascii="Times New Roman" w:eastAsia="Times New Roman" w:hAnsi="Times New Roman"/>
                <w:bCs/>
                <w:lang w:eastAsia="ru-RU"/>
              </w:rPr>
              <w:t>свободы</w:t>
            </w:r>
          </w:p>
          <w:p w14:paraId="78BF70E5" w14:textId="77777777" w:rsidR="00CC5864" w:rsidRPr="00972993" w:rsidRDefault="008D2B8D" w:rsidP="001A39FE">
            <w:pPr>
              <w:jc w:val="both"/>
              <w:rPr>
                <w:rFonts w:ascii="Times New Roman" w:eastAsiaTheme="minorEastAsia" w:hAnsi="Times New Roman"/>
              </w:rPr>
            </w:pPr>
            <m:oMathPara>
              <m:oMath>
                <m:sSub>
                  <m:sSubPr>
                    <m:ctrlPr>
                      <w:rPr>
                        <w:rFonts w:ascii="Cambria Math" w:hAnsi="Cambria Math"/>
                        <w:i/>
                      </w:rPr>
                    </m:ctrlPr>
                  </m:sSubPr>
                  <m:e>
                    <m:r>
                      <w:rPr>
                        <w:rFonts w:ascii="Cambria Math" w:hAnsi="Cambria Math"/>
                      </w:rPr>
                      <m:t>df</m:t>
                    </m:r>
                  </m:e>
                  <m:sub>
                    <m:r>
                      <w:rPr>
                        <w:rFonts w:ascii="Cambria Math" w:hAnsi="Cambria Math"/>
                      </w:rPr>
                      <m:t>s</m:t>
                    </m:r>
                  </m:sub>
                </m:sSub>
                <m:r>
                  <w:rPr>
                    <w:rFonts w:ascii="Cambria Math" w:hAnsi="Cambria Math"/>
                  </w:rPr>
                  <m:t>=</m:t>
                </m:r>
                <m:d>
                  <m:dPr>
                    <m:ctrlPr>
                      <w:rPr>
                        <w:rFonts w:ascii="Cambria Math" w:hAnsi="Cambria Math"/>
                        <w:i/>
                      </w:rPr>
                    </m:ctrlPr>
                  </m:dPr>
                  <m:e>
                    <m:r>
                      <w:rPr>
                        <w:rFonts w:ascii="Cambria Math" w:hAnsi="Cambria Math"/>
                      </w:rPr>
                      <m:t>NB·n</m:t>
                    </m:r>
                  </m:e>
                </m:d>
                <m:r>
                  <w:rPr>
                    <w:rFonts w:ascii="Cambria Math" w:hAnsi="Cambria Math"/>
                  </w:rPr>
                  <m:t>-NB</m:t>
                </m:r>
              </m:oMath>
            </m:oMathPara>
          </w:p>
          <w:p w14:paraId="635AEE23" w14:textId="77777777" w:rsidR="00CC5864" w:rsidRPr="00972993" w:rsidRDefault="00CC5864" w:rsidP="001A39FE">
            <w:pPr>
              <w:rPr>
                <w:rFonts w:ascii="Times New Roman" w:hAnsi="Times New Roman"/>
              </w:rPr>
            </w:pPr>
            <w:r w:rsidRPr="00972993">
              <w:rPr>
                <w:rFonts w:ascii="Times New Roman" w:hAnsi="Times New Roman"/>
              </w:rPr>
              <w:t xml:space="preserve">где </w:t>
            </w:r>
            <m:oMath>
              <m:r>
                <w:rPr>
                  <w:rFonts w:ascii="Cambria Math" w:hAnsi="Cambria Math"/>
                </w:rPr>
                <m:t>NB</m:t>
              </m:r>
            </m:oMath>
            <w:r w:rsidRPr="00972993">
              <w:rPr>
                <w:rFonts w:ascii="Times New Roman" w:hAnsi="Times New Roman"/>
              </w:rPr>
              <w:t xml:space="preserve"> – число партий;</w:t>
            </w:r>
          </w:p>
          <w:p w14:paraId="326E92C0" w14:textId="77777777" w:rsidR="00CC5864" w:rsidRPr="00972993" w:rsidRDefault="00CC5864" w:rsidP="001A39FE">
            <w:pPr>
              <w:jc w:val="both"/>
              <w:rPr>
                <w:rFonts w:ascii="Times New Roman" w:hAnsi="Times New Roman"/>
              </w:rPr>
            </w:pPr>
            <w:r w:rsidRPr="00972993">
              <w:rPr>
                <w:rFonts w:ascii="Times New Roman" w:hAnsi="Times New Roman"/>
              </w:rPr>
              <w:t xml:space="preserve">      </w:t>
            </w:r>
            <m:oMath>
              <m:r>
                <w:rPr>
                  <w:rFonts w:ascii="Cambria Math" w:hAnsi="Cambria Math"/>
                </w:rPr>
                <m:t>n</m:t>
              </m:r>
            </m:oMath>
            <w:r w:rsidRPr="00972993">
              <w:rPr>
                <w:rFonts w:ascii="Times New Roman" w:hAnsi="Times New Roman"/>
              </w:rPr>
              <w:t xml:space="preserve"> – число проб, анализируемых для каждой партии</w:t>
            </w:r>
          </w:p>
        </w:tc>
        <w:tc>
          <w:tcPr>
            <w:tcW w:w="1384" w:type="dxa"/>
            <w:vAlign w:val="center"/>
          </w:tcPr>
          <w:p w14:paraId="5700A804" w14:textId="77777777" w:rsidR="00CC5864" w:rsidRPr="00972993" w:rsidRDefault="00CC5864" w:rsidP="001A39FE">
            <w:pPr>
              <w:jc w:val="center"/>
              <w:rPr>
                <w:rFonts w:ascii="Times New Roman" w:hAnsi="Times New Roman"/>
                <w:bCs/>
              </w:rPr>
            </w:pPr>
            <w:r w:rsidRPr="00972993">
              <w:rPr>
                <w:rFonts w:ascii="Times New Roman" w:hAnsi="Times New Roman"/>
                <w:bCs/>
              </w:rPr>
              <w:t>8</w:t>
            </w:r>
          </w:p>
        </w:tc>
      </w:tr>
      <w:tr w:rsidR="00CC5864" w:rsidRPr="00972993" w14:paraId="10C25CC4" w14:textId="77777777" w:rsidTr="00293B04">
        <w:trPr>
          <w:trHeight w:val="1306"/>
        </w:trPr>
        <w:tc>
          <w:tcPr>
            <w:tcW w:w="7104" w:type="dxa"/>
          </w:tcPr>
          <w:p w14:paraId="11707FBB" w14:textId="77777777" w:rsidR="00CC5864" w:rsidRPr="00972993" w:rsidRDefault="00CC5864" w:rsidP="001A39FE">
            <w:pPr>
              <w:jc w:val="both"/>
              <w:rPr>
                <w:rFonts w:ascii="Times New Roman" w:hAnsi="Times New Roman"/>
                <w:bCs/>
              </w:rPr>
            </w:pPr>
            <w:r w:rsidRPr="00972993">
              <w:rPr>
                <w:rFonts w:ascii="Times New Roman" w:hAnsi="Times New Roman"/>
                <w:bCs/>
              </w:rPr>
              <w:t>Дисперсия</w:t>
            </w:r>
            <w:r w:rsidRPr="00972993">
              <w:rPr>
                <w:rFonts w:ascii="Times New Roman" w:eastAsia="Times New Roman" w:hAnsi="Times New Roman"/>
                <w:lang w:eastAsia="ru-RU"/>
              </w:rPr>
              <w:t xml:space="preserve">, </w:t>
            </w:r>
            <w:proofErr w:type="spellStart"/>
            <w:r w:rsidRPr="00972993">
              <w:rPr>
                <w:rFonts w:ascii="Times New Roman" w:eastAsiaTheme="minorEastAsia" w:hAnsi="Times New Roman"/>
                <w:bCs/>
                <w:lang w:eastAsia="ru-RU"/>
              </w:rPr>
              <w:t>абс</w:t>
            </w:r>
            <w:proofErr w:type="spellEnd"/>
            <w:r w:rsidRPr="00972993">
              <w:rPr>
                <w:rFonts w:ascii="Times New Roman" w:eastAsiaTheme="minorEastAsia" w:hAnsi="Times New Roman"/>
                <w:bCs/>
                <w:lang w:eastAsia="ru-RU"/>
              </w:rPr>
              <w:t xml:space="preserve"> %</w:t>
            </w:r>
          </w:p>
          <w:p w14:paraId="23E0EF4B" w14:textId="77777777" w:rsidR="00CC5864" w:rsidRPr="00972993" w:rsidRDefault="008D2B8D" w:rsidP="001A39FE">
            <w:pPr>
              <w:jc w:val="both"/>
              <w:rPr>
                <w:rFonts w:ascii="Times New Roman" w:hAnsi="Times New Roman"/>
                <w:bCs/>
              </w:rPr>
            </w:pPr>
            <m:oMathPara>
              <m:oMath>
                <m:sSub>
                  <m:sSubPr>
                    <m:ctrlPr>
                      <w:rPr>
                        <w:rFonts w:ascii="Cambria Math" w:eastAsia="Times New Roman" w:hAnsi="Cambria Math"/>
                        <w:bCs/>
                        <w:i/>
                        <w:lang w:eastAsia="ru-RU"/>
                      </w:rPr>
                    </m:ctrlPr>
                  </m:sSubPr>
                  <m:e>
                    <m:r>
                      <w:rPr>
                        <w:rFonts w:ascii="Cambria Math" w:eastAsia="Times New Roman" w:hAnsi="Cambria Math"/>
                        <w:lang w:eastAsia="ru-RU"/>
                      </w:rPr>
                      <m:t>V</m:t>
                    </m:r>
                  </m:e>
                  <m:sub>
                    <m:r>
                      <w:rPr>
                        <w:rFonts w:ascii="Cambria Math" w:eastAsia="Times New Roman" w:hAnsi="Cambria Math"/>
                        <w:lang w:eastAsia="ru-RU"/>
                      </w:rPr>
                      <m:t>samp</m:t>
                    </m:r>
                  </m:sub>
                </m:sSub>
                <m:r>
                  <w:rPr>
                    <w:rFonts w:ascii="Cambria Math" w:eastAsia="Times New Roman" w:hAnsi="Cambria Math"/>
                    <w:lang w:eastAsia="ru-RU"/>
                  </w:rPr>
                  <m:t>=</m:t>
                </m:r>
                <m:f>
                  <m:fPr>
                    <m:ctrlPr>
                      <w:rPr>
                        <w:rFonts w:ascii="Cambria Math" w:eastAsia="Times New Roman" w:hAnsi="Cambria Math"/>
                        <w:i/>
                        <w:lang w:eastAsia="ru-RU"/>
                      </w:rPr>
                    </m:ctrlPr>
                  </m:fPr>
                  <m:num>
                    <m:d>
                      <m:dPr>
                        <m:ctrlPr>
                          <w:rPr>
                            <w:rFonts w:ascii="Cambria Math" w:eastAsia="Times New Roman" w:hAnsi="Cambria Math"/>
                            <w:i/>
                            <w:lang w:eastAsia="ru-RU"/>
                          </w:rPr>
                        </m:ctrlPr>
                      </m:dPr>
                      <m:e>
                        <m:f>
                          <m:fPr>
                            <m:ctrlPr>
                              <w:rPr>
                                <w:rFonts w:ascii="Cambria Math" w:eastAsia="Times New Roman" w:hAnsi="Cambria Math"/>
                                <w:i/>
                                <w:lang w:eastAsia="ru-RU"/>
                              </w:rPr>
                            </m:ctrlPr>
                          </m:fPr>
                          <m:num>
                            <m:sSub>
                              <m:sSubPr>
                                <m:ctrlPr>
                                  <w:rPr>
                                    <w:rFonts w:ascii="Cambria Math" w:eastAsia="Times New Roman" w:hAnsi="Cambria Math"/>
                                    <w:bCs/>
                                    <w:i/>
                                    <w:lang w:eastAsia="ru-RU"/>
                                  </w:rPr>
                                </m:ctrlPr>
                              </m:sSubPr>
                              <m:e>
                                <m:r>
                                  <w:rPr>
                                    <w:rFonts w:ascii="Cambria Math" w:eastAsia="Times New Roman" w:hAnsi="Cambria Math"/>
                                    <w:lang w:eastAsia="ru-RU"/>
                                  </w:rPr>
                                  <m:t>SS</m:t>
                                </m:r>
                              </m:e>
                              <m:sub>
                                <m:r>
                                  <w:rPr>
                                    <w:rFonts w:ascii="Cambria Math" w:eastAsia="Times New Roman" w:hAnsi="Cambria Math"/>
                                    <w:lang w:eastAsia="ru-RU"/>
                                  </w:rPr>
                                  <m:t>samp</m:t>
                                </m:r>
                              </m:sub>
                            </m:sSub>
                          </m:num>
                          <m:den>
                            <m:sSub>
                              <m:sSubPr>
                                <m:ctrlPr>
                                  <w:rPr>
                                    <w:rFonts w:ascii="Cambria Math" w:eastAsia="Times New Roman" w:hAnsi="Cambria Math"/>
                                    <w:i/>
                                    <w:lang w:eastAsia="ru-RU"/>
                                  </w:rPr>
                                </m:ctrlPr>
                              </m:sSubPr>
                              <m:e>
                                <m:r>
                                  <w:rPr>
                                    <w:rFonts w:ascii="Cambria Math" w:eastAsia="Times New Roman" w:hAnsi="Cambria Math"/>
                                    <w:lang w:eastAsia="ru-RU"/>
                                  </w:rPr>
                                  <m:t>df</m:t>
                                </m:r>
                              </m:e>
                              <m:sub>
                                <m:r>
                                  <w:rPr>
                                    <w:rFonts w:ascii="Cambria Math" w:eastAsia="Times New Roman" w:hAnsi="Cambria Math"/>
                                    <w:lang w:eastAsia="ru-RU"/>
                                  </w:rPr>
                                  <m:t>s</m:t>
                                </m:r>
                              </m:sub>
                            </m:sSub>
                          </m:den>
                        </m:f>
                        <m:r>
                          <w:rPr>
                            <w:rFonts w:ascii="Cambria Math" w:eastAsia="Times New Roman" w:hAnsi="Cambria Math"/>
                            <w:lang w:eastAsia="ru-RU"/>
                          </w:rPr>
                          <m:t>-</m:t>
                        </m:r>
                        <m:f>
                          <m:fPr>
                            <m:ctrlPr>
                              <w:rPr>
                                <w:rFonts w:ascii="Cambria Math" w:eastAsia="Times New Roman" w:hAnsi="Cambria Math"/>
                                <w:i/>
                                <w:lang w:eastAsia="ru-RU"/>
                              </w:rPr>
                            </m:ctrlPr>
                          </m:fPr>
                          <m:num>
                            <m:sSub>
                              <m:sSubPr>
                                <m:ctrlPr>
                                  <w:rPr>
                                    <w:rFonts w:ascii="Cambria Math" w:eastAsia="Times New Roman" w:hAnsi="Cambria Math"/>
                                    <w:bCs/>
                                    <w:i/>
                                    <w:lang w:eastAsia="ru-RU"/>
                                  </w:rPr>
                                </m:ctrlPr>
                              </m:sSubPr>
                              <m:e>
                                <m:r>
                                  <w:rPr>
                                    <w:rFonts w:ascii="Cambria Math" w:eastAsia="Times New Roman" w:hAnsi="Cambria Math"/>
                                    <w:lang w:eastAsia="ru-RU"/>
                                  </w:rPr>
                                  <m:t>SS</m:t>
                                </m:r>
                              </m:e>
                              <m:sub>
                                <m:r>
                                  <w:rPr>
                                    <w:rFonts w:ascii="Cambria Math" w:eastAsia="Times New Roman" w:hAnsi="Cambria Math"/>
                                    <w:lang w:eastAsia="ru-RU"/>
                                  </w:rPr>
                                  <m:t>anal</m:t>
                                </m:r>
                              </m:sub>
                            </m:sSub>
                          </m:num>
                          <m:den>
                            <m:sSub>
                              <m:sSubPr>
                                <m:ctrlPr>
                                  <w:rPr>
                                    <w:rFonts w:ascii="Cambria Math" w:eastAsia="Times New Roman" w:hAnsi="Cambria Math"/>
                                    <w:i/>
                                    <w:lang w:eastAsia="ru-RU"/>
                                  </w:rPr>
                                </m:ctrlPr>
                              </m:sSubPr>
                              <m:e>
                                <m:r>
                                  <w:rPr>
                                    <w:rFonts w:ascii="Cambria Math" w:eastAsia="Times New Roman" w:hAnsi="Cambria Math"/>
                                    <w:lang w:eastAsia="ru-RU"/>
                                  </w:rPr>
                                  <m:t>df</m:t>
                                </m:r>
                              </m:e>
                              <m:sub>
                                <m:r>
                                  <w:rPr>
                                    <w:rFonts w:ascii="Cambria Math" w:eastAsia="Times New Roman" w:hAnsi="Cambria Math"/>
                                    <w:lang w:eastAsia="ru-RU"/>
                                  </w:rPr>
                                  <m:t>a</m:t>
                                </m:r>
                              </m:sub>
                            </m:sSub>
                          </m:den>
                        </m:f>
                      </m:e>
                    </m:d>
                  </m:num>
                  <m:den>
                    <m:r>
                      <w:rPr>
                        <w:rFonts w:ascii="Cambria Math" w:eastAsia="Times New Roman" w:hAnsi="Cambria Math"/>
                        <w:lang w:eastAsia="ru-RU"/>
                      </w:rPr>
                      <m:t>2</m:t>
                    </m:r>
                  </m:den>
                </m:f>
              </m:oMath>
            </m:oMathPara>
          </w:p>
        </w:tc>
        <w:tc>
          <w:tcPr>
            <w:tcW w:w="1384" w:type="dxa"/>
            <w:vAlign w:val="center"/>
          </w:tcPr>
          <w:p w14:paraId="0748D93B" w14:textId="77777777" w:rsidR="00CC5864" w:rsidRPr="00972993" w:rsidRDefault="00CC5864" w:rsidP="001A39FE">
            <w:pPr>
              <w:jc w:val="center"/>
              <w:rPr>
                <w:rFonts w:ascii="Times New Roman" w:hAnsi="Times New Roman"/>
                <w:bCs/>
              </w:rPr>
            </w:pPr>
            <w:r w:rsidRPr="00972993">
              <w:rPr>
                <w:rFonts w:ascii="Times New Roman" w:hAnsi="Times New Roman"/>
                <w:bCs/>
              </w:rPr>
              <w:t>0,00005</w:t>
            </w:r>
          </w:p>
        </w:tc>
      </w:tr>
    </w:tbl>
    <w:p w14:paraId="0B6D84C0" w14:textId="77777777" w:rsidR="00CC5864" w:rsidRPr="00972993" w:rsidRDefault="00CC5864" w:rsidP="001A39FE">
      <w:pPr>
        <w:tabs>
          <w:tab w:val="left" w:pos="4051"/>
        </w:tabs>
        <w:jc w:val="both"/>
        <w:rPr>
          <w:rFonts w:ascii="Times New Roman" w:hAnsi="Times New Roman"/>
          <w:bCs/>
          <w:sz w:val="28"/>
          <w:szCs w:val="28"/>
        </w:rPr>
      </w:pPr>
      <w:r w:rsidRPr="00972993">
        <w:rPr>
          <w:rFonts w:ascii="Times New Roman" w:hAnsi="Times New Roman"/>
          <w:bCs/>
          <w:sz w:val="28"/>
          <w:szCs w:val="28"/>
        </w:rPr>
        <w:lastRenderedPageBreak/>
        <w:t>Продолжение таблицы 3</w:t>
      </w:r>
    </w:p>
    <w:tbl>
      <w:tblPr>
        <w:tblStyle w:val="3"/>
        <w:tblW w:w="0" w:type="auto"/>
        <w:tblLook w:val="04A0" w:firstRow="1" w:lastRow="0" w:firstColumn="1" w:lastColumn="0" w:noHBand="0" w:noVBand="1"/>
      </w:tblPr>
      <w:tblGrid>
        <w:gridCol w:w="7083"/>
        <w:gridCol w:w="1405"/>
      </w:tblGrid>
      <w:tr w:rsidR="00CC5864" w:rsidRPr="00972993" w14:paraId="36D8056C" w14:textId="77777777" w:rsidTr="00293B04">
        <w:tc>
          <w:tcPr>
            <w:tcW w:w="7083" w:type="dxa"/>
            <w:vAlign w:val="center"/>
          </w:tcPr>
          <w:p w14:paraId="038A8069" w14:textId="77777777" w:rsidR="00CC5864" w:rsidRPr="00972993" w:rsidRDefault="00CC5864" w:rsidP="001A39FE">
            <w:pPr>
              <w:tabs>
                <w:tab w:val="left" w:pos="4051"/>
              </w:tabs>
              <w:jc w:val="center"/>
              <w:rPr>
                <w:rFonts w:ascii="Times New Roman" w:hAnsi="Times New Roman"/>
                <w:bCs/>
                <w:sz w:val="28"/>
                <w:szCs w:val="28"/>
              </w:rPr>
            </w:pPr>
            <w:r w:rsidRPr="00972993">
              <w:rPr>
                <w:rFonts w:ascii="Times New Roman" w:hAnsi="Times New Roman"/>
                <w:bCs/>
              </w:rPr>
              <w:t>1</w:t>
            </w:r>
          </w:p>
        </w:tc>
        <w:tc>
          <w:tcPr>
            <w:tcW w:w="1405" w:type="dxa"/>
            <w:vAlign w:val="center"/>
          </w:tcPr>
          <w:p w14:paraId="736CFAA2" w14:textId="77777777" w:rsidR="00CC5864" w:rsidRPr="00972993" w:rsidRDefault="00CC5864" w:rsidP="001A39FE">
            <w:pPr>
              <w:tabs>
                <w:tab w:val="left" w:pos="4051"/>
              </w:tabs>
              <w:jc w:val="center"/>
              <w:rPr>
                <w:rFonts w:ascii="Times New Roman" w:hAnsi="Times New Roman"/>
                <w:bCs/>
                <w:sz w:val="28"/>
                <w:szCs w:val="28"/>
              </w:rPr>
            </w:pPr>
            <w:r w:rsidRPr="00972993">
              <w:rPr>
                <w:rFonts w:ascii="Times New Roman" w:hAnsi="Times New Roman"/>
                <w:bCs/>
              </w:rPr>
              <w:t>2</w:t>
            </w:r>
          </w:p>
        </w:tc>
      </w:tr>
      <w:tr w:rsidR="00CC5864" w:rsidRPr="00972993" w14:paraId="0C454AA8" w14:textId="77777777" w:rsidTr="00293B04">
        <w:trPr>
          <w:trHeight w:val="798"/>
        </w:trPr>
        <w:tc>
          <w:tcPr>
            <w:tcW w:w="7083" w:type="dxa"/>
          </w:tcPr>
          <w:p w14:paraId="1854E1B8" w14:textId="77777777" w:rsidR="00CC5864" w:rsidRPr="00972993" w:rsidRDefault="00CC5864" w:rsidP="001A39FE">
            <w:pPr>
              <w:tabs>
                <w:tab w:val="left" w:pos="4051"/>
              </w:tabs>
              <w:jc w:val="both"/>
              <w:rPr>
                <w:rFonts w:ascii="Times New Roman" w:eastAsiaTheme="minorEastAsia" w:hAnsi="Times New Roman"/>
                <w:bCs/>
                <w:lang w:eastAsia="ru-RU"/>
              </w:rPr>
            </w:pPr>
            <w:r w:rsidRPr="00972993">
              <w:rPr>
                <w:rFonts w:ascii="Times New Roman" w:eastAsia="Times New Roman" w:hAnsi="Times New Roman"/>
                <w:lang w:eastAsia="ru-RU"/>
              </w:rPr>
              <w:t xml:space="preserve">Стандартное отклонение, </w:t>
            </w:r>
            <w:proofErr w:type="spellStart"/>
            <w:r w:rsidRPr="00972993">
              <w:rPr>
                <w:rFonts w:ascii="Times New Roman" w:eastAsiaTheme="minorEastAsia" w:hAnsi="Times New Roman"/>
                <w:bCs/>
                <w:lang w:eastAsia="ru-RU"/>
              </w:rPr>
              <w:t>абс</w:t>
            </w:r>
            <w:proofErr w:type="spellEnd"/>
            <w:r w:rsidRPr="00972993">
              <w:rPr>
                <w:rFonts w:ascii="Times New Roman" w:eastAsiaTheme="minorEastAsia" w:hAnsi="Times New Roman"/>
                <w:bCs/>
                <w:lang w:eastAsia="ru-RU"/>
              </w:rPr>
              <w:t xml:space="preserve"> %</w:t>
            </w:r>
          </w:p>
          <w:p w14:paraId="0B640F63" w14:textId="77777777" w:rsidR="00CC5864" w:rsidRPr="00972993" w:rsidRDefault="008D2B8D" w:rsidP="001A39FE">
            <w:pPr>
              <w:tabs>
                <w:tab w:val="left" w:pos="4051"/>
              </w:tabs>
              <w:jc w:val="both"/>
              <w:rPr>
                <w:rFonts w:ascii="Times New Roman" w:hAnsi="Times New Roman"/>
                <w:bCs/>
                <w:sz w:val="28"/>
                <w:szCs w:val="28"/>
              </w:rPr>
            </w:pPr>
            <m:oMathPara>
              <m:oMath>
                <m:sSub>
                  <m:sSubPr>
                    <m:ctrlPr>
                      <w:rPr>
                        <w:rFonts w:ascii="Cambria Math" w:hAnsi="Cambria Math"/>
                        <w:i/>
                      </w:rPr>
                    </m:ctrlPr>
                  </m:sSubPr>
                  <m:e>
                    <m:r>
                      <w:rPr>
                        <w:rFonts w:ascii="Cambria Math" w:hAnsi="Cambria Math"/>
                        <w:lang w:val="en-US"/>
                      </w:rPr>
                      <m:t>SD</m:t>
                    </m:r>
                  </m:e>
                  <m:sub>
                    <m:r>
                      <w:rPr>
                        <w:rFonts w:ascii="Cambria Math" w:hAnsi="Cambria Math"/>
                      </w:rPr>
                      <m:t>samp</m:t>
                    </m:r>
                  </m:sub>
                </m:sSub>
                <m:r>
                  <w:rPr>
                    <w:rFonts w:ascii="Cambria Math" w:hAnsi="Cambria Math"/>
                  </w:rPr>
                  <m:t>=</m:t>
                </m:r>
                <m:rad>
                  <m:radPr>
                    <m:degHide m:val="1"/>
                    <m:ctrlPr>
                      <w:rPr>
                        <w:rFonts w:ascii="Cambria Math" w:hAnsi="Cambria Math"/>
                        <w:i/>
                      </w:rPr>
                    </m:ctrlPr>
                  </m:radPr>
                  <m:deg/>
                  <m:e>
                    <m:sSub>
                      <m:sSubPr>
                        <m:ctrlPr>
                          <w:rPr>
                            <w:rFonts w:ascii="Cambria Math" w:hAnsi="Cambria Math"/>
                            <w:bCs/>
                            <w:i/>
                          </w:rPr>
                        </m:ctrlPr>
                      </m:sSubPr>
                      <m:e>
                        <m:r>
                          <w:rPr>
                            <w:rFonts w:ascii="Cambria Math" w:hAnsi="Cambria Math"/>
                            <w:lang w:val="en-US"/>
                          </w:rPr>
                          <m:t>V</m:t>
                        </m:r>
                      </m:e>
                      <m:sub>
                        <m:r>
                          <w:rPr>
                            <w:rFonts w:ascii="Cambria Math" w:hAnsi="Cambria Math"/>
                          </w:rPr>
                          <m:t>samp</m:t>
                        </m:r>
                      </m:sub>
                    </m:sSub>
                  </m:e>
                </m:rad>
              </m:oMath>
            </m:oMathPara>
          </w:p>
        </w:tc>
        <w:tc>
          <w:tcPr>
            <w:tcW w:w="1405" w:type="dxa"/>
            <w:vAlign w:val="center"/>
          </w:tcPr>
          <w:p w14:paraId="18AEFDA4" w14:textId="77777777" w:rsidR="00CC5864" w:rsidRPr="00972993" w:rsidRDefault="00CC5864" w:rsidP="001A39FE">
            <w:pPr>
              <w:tabs>
                <w:tab w:val="left" w:pos="4051"/>
              </w:tabs>
              <w:jc w:val="center"/>
              <w:rPr>
                <w:rFonts w:ascii="Times New Roman" w:hAnsi="Times New Roman"/>
                <w:bCs/>
                <w:sz w:val="28"/>
                <w:szCs w:val="28"/>
              </w:rPr>
            </w:pPr>
            <w:r w:rsidRPr="00972993">
              <w:rPr>
                <w:rFonts w:ascii="Times New Roman" w:hAnsi="Times New Roman"/>
                <w:bCs/>
              </w:rPr>
              <w:t>0,007</w:t>
            </w:r>
          </w:p>
        </w:tc>
      </w:tr>
      <w:tr w:rsidR="00CC5864" w:rsidRPr="00972993" w14:paraId="04F0D420" w14:textId="77777777" w:rsidTr="00293B04">
        <w:trPr>
          <w:trHeight w:val="1277"/>
        </w:trPr>
        <w:tc>
          <w:tcPr>
            <w:tcW w:w="7083" w:type="dxa"/>
          </w:tcPr>
          <w:p w14:paraId="594DCCD9" w14:textId="77777777" w:rsidR="00CC5864" w:rsidRPr="00972993" w:rsidRDefault="00CC5864" w:rsidP="001A39FE">
            <w:pPr>
              <w:tabs>
                <w:tab w:val="left" w:pos="4051"/>
              </w:tabs>
              <w:jc w:val="both"/>
              <w:rPr>
                <w:rFonts w:ascii="Times New Roman" w:eastAsiaTheme="minorEastAsia" w:hAnsi="Times New Roman"/>
                <w:bCs/>
                <w:lang w:eastAsia="ru-RU"/>
              </w:rPr>
            </w:pPr>
            <w:r w:rsidRPr="00972993">
              <w:rPr>
                <w:rFonts w:ascii="Times New Roman" w:eastAsiaTheme="minorEastAsia" w:hAnsi="Times New Roman"/>
                <w:lang w:eastAsia="ru-RU"/>
              </w:rPr>
              <w:t xml:space="preserve">Среднее всех проб, </w:t>
            </w:r>
            <w:proofErr w:type="spellStart"/>
            <w:r w:rsidRPr="00972993">
              <w:rPr>
                <w:rFonts w:ascii="Times New Roman" w:eastAsiaTheme="minorEastAsia" w:hAnsi="Times New Roman"/>
                <w:bCs/>
                <w:lang w:eastAsia="ru-RU"/>
              </w:rPr>
              <w:t>абс</w:t>
            </w:r>
            <w:proofErr w:type="spellEnd"/>
            <w:r w:rsidRPr="00972993">
              <w:rPr>
                <w:rFonts w:ascii="Times New Roman" w:eastAsiaTheme="minorEastAsia" w:hAnsi="Times New Roman"/>
                <w:bCs/>
                <w:lang w:eastAsia="ru-RU"/>
              </w:rPr>
              <w:t xml:space="preserve"> %</w:t>
            </w:r>
          </w:p>
          <w:p w14:paraId="18B8750E" w14:textId="77777777" w:rsidR="00CC5864" w:rsidRPr="00972993" w:rsidRDefault="008D2B8D" w:rsidP="001A39FE">
            <w:pPr>
              <w:tabs>
                <w:tab w:val="left" w:pos="4051"/>
              </w:tabs>
              <w:jc w:val="both"/>
              <w:rPr>
                <w:rFonts w:ascii="Times New Roman" w:hAnsi="Times New Roman"/>
                <w:bCs/>
                <w:sz w:val="28"/>
                <w:szCs w:val="28"/>
              </w:rPr>
            </w:pPr>
            <m:oMathPara>
              <m:oMath>
                <m:acc>
                  <m:accPr>
                    <m:chr m:val="̅"/>
                    <m:ctrlPr>
                      <w:rPr>
                        <w:rFonts w:ascii="Cambria Math" w:hAnsi="Cambria Math"/>
                        <w:i/>
                      </w:rPr>
                    </m:ctrlPr>
                  </m:accPr>
                  <m:e>
                    <m:r>
                      <w:rPr>
                        <w:rFonts w:ascii="Cambria Math" w:hAnsi="Cambria Math"/>
                        <w:lang w:val="en-US"/>
                      </w:rPr>
                      <m:t>X</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32</m:t>
                    </m:r>
                  </m:den>
                </m:f>
                <m:nary>
                  <m:naryPr>
                    <m:chr m:val="∑"/>
                    <m:limLoc m:val="undOvr"/>
                    <m:ctrlPr>
                      <w:rPr>
                        <w:rFonts w:ascii="Cambria Math" w:hAnsi="Cambria Math"/>
                        <w:i/>
                      </w:rPr>
                    </m:ctrlPr>
                  </m:naryPr>
                  <m:sub>
                    <m:r>
                      <w:rPr>
                        <w:rFonts w:ascii="Cambria Math" w:hAnsi="Cambria Math"/>
                        <w:lang w:val="en-US"/>
                      </w:rPr>
                      <m:t>j</m:t>
                    </m:r>
                    <m:r>
                      <w:rPr>
                        <w:rFonts w:ascii="Cambria Math" w:hAnsi="Cambria Math"/>
                      </w:rPr>
                      <m:t>=1</m:t>
                    </m:r>
                  </m:sub>
                  <m:sup>
                    <m:r>
                      <w:rPr>
                        <w:rFonts w:ascii="Cambria Math" w:hAnsi="Cambria Math"/>
                      </w:rPr>
                      <m:t>4</m:t>
                    </m:r>
                  </m:sup>
                  <m:e>
                    <m:nary>
                      <m:naryPr>
                        <m:chr m:val="∑"/>
                        <m:limLoc m:val="undOvr"/>
                        <m:ctrlPr>
                          <w:rPr>
                            <w:rFonts w:ascii="Cambria Math" w:hAnsi="Cambria Math"/>
                            <w:i/>
                          </w:rPr>
                        </m:ctrlPr>
                      </m:naryPr>
                      <m:sub>
                        <m:r>
                          <w:rPr>
                            <w:rFonts w:ascii="Cambria Math" w:hAnsi="Cambria Math"/>
                            <w:lang w:val="en-US"/>
                          </w:rPr>
                          <m:t>i</m:t>
                        </m:r>
                        <m:r>
                          <w:rPr>
                            <w:rFonts w:ascii="Cambria Math" w:hAnsi="Cambria Math"/>
                          </w:rPr>
                          <m:t>=1</m:t>
                        </m:r>
                      </m:sub>
                      <m:sup>
                        <m:r>
                          <w:rPr>
                            <w:rFonts w:ascii="Cambria Math" w:hAnsi="Cambria Math"/>
                          </w:rPr>
                          <m:t>8</m:t>
                        </m:r>
                      </m:sup>
                      <m:e>
                        <m:sSub>
                          <m:sSubPr>
                            <m:ctrlPr>
                              <w:rPr>
                                <w:rFonts w:ascii="Cambria Math" w:hAnsi="Cambria Math"/>
                                <w:i/>
                              </w:rPr>
                            </m:ctrlPr>
                          </m:sSubPr>
                          <m:e>
                            <m:r>
                              <w:rPr>
                                <w:rFonts w:ascii="Cambria Math" w:hAnsi="Cambria Math"/>
                              </w:rPr>
                              <m:t>x</m:t>
                            </m:r>
                          </m:e>
                          <m:sub>
                            <m:r>
                              <w:rPr>
                                <w:rFonts w:ascii="Cambria Math" w:hAnsi="Cambria Math"/>
                              </w:rPr>
                              <m:t>i</m:t>
                            </m:r>
                            <m:r>
                              <w:rPr>
                                <w:rFonts w:ascii="Cambria Math" w:hAnsi="Cambria Math"/>
                                <w:lang w:val="en-US"/>
                              </w:rPr>
                              <m:t>j</m:t>
                            </m:r>
                          </m:sub>
                        </m:sSub>
                      </m:e>
                    </m:nary>
                  </m:e>
                </m:nary>
              </m:oMath>
            </m:oMathPara>
          </w:p>
        </w:tc>
        <w:tc>
          <w:tcPr>
            <w:tcW w:w="1405" w:type="dxa"/>
            <w:vAlign w:val="center"/>
          </w:tcPr>
          <w:p w14:paraId="776F53DA" w14:textId="77777777" w:rsidR="00CC5864" w:rsidRPr="00972993" w:rsidRDefault="00CC5864" w:rsidP="001A39FE">
            <w:pPr>
              <w:tabs>
                <w:tab w:val="left" w:pos="4051"/>
              </w:tabs>
              <w:jc w:val="center"/>
              <w:rPr>
                <w:rFonts w:ascii="Times New Roman" w:hAnsi="Times New Roman"/>
                <w:bCs/>
                <w:sz w:val="28"/>
                <w:szCs w:val="28"/>
              </w:rPr>
            </w:pPr>
            <w:r w:rsidRPr="00972993">
              <w:rPr>
                <w:rFonts w:ascii="Times New Roman" w:hAnsi="Times New Roman"/>
                <w:bCs/>
              </w:rPr>
              <w:t>2,22</w:t>
            </w:r>
          </w:p>
        </w:tc>
      </w:tr>
    </w:tbl>
    <w:p w14:paraId="260681E7" w14:textId="77777777" w:rsidR="00CC5864" w:rsidRPr="00972993" w:rsidRDefault="00CC5864" w:rsidP="001A39FE">
      <w:pPr>
        <w:tabs>
          <w:tab w:val="left" w:pos="4051"/>
        </w:tabs>
        <w:ind w:firstLine="709"/>
        <w:jc w:val="both"/>
        <w:rPr>
          <w:rFonts w:ascii="Times New Roman" w:hAnsi="Times New Roman"/>
          <w:bCs/>
          <w:sz w:val="28"/>
          <w:szCs w:val="28"/>
        </w:rPr>
      </w:pPr>
    </w:p>
    <w:p w14:paraId="62B2502F" w14:textId="77777777" w:rsidR="00CC5864" w:rsidRPr="00972993" w:rsidRDefault="00CC5864" w:rsidP="001A39FE">
      <w:pPr>
        <w:tabs>
          <w:tab w:val="left" w:pos="4051"/>
        </w:tabs>
        <w:ind w:firstLine="709"/>
        <w:jc w:val="both"/>
        <w:rPr>
          <w:rFonts w:ascii="Times New Roman" w:eastAsiaTheme="minorEastAsia" w:hAnsi="Times New Roman"/>
          <w:bCs/>
          <w:sz w:val="28"/>
          <w:szCs w:val="28"/>
        </w:rPr>
      </w:pPr>
      <w:r w:rsidRPr="00972993">
        <w:rPr>
          <w:rFonts w:ascii="Times New Roman" w:hAnsi="Times New Roman"/>
          <w:bCs/>
          <w:sz w:val="28"/>
          <w:szCs w:val="28"/>
        </w:rPr>
        <w:t xml:space="preserve">Затем провели расчет неопределенности, обусловленной рассеянием концентрации между партиями. </w:t>
      </w:r>
      <w:r w:rsidRPr="00972993">
        <w:rPr>
          <w:rFonts w:ascii="Times New Roman" w:eastAsiaTheme="minorEastAsia" w:hAnsi="Times New Roman"/>
          <w:bCs/>
          <w:sz w:val="28"/>
          <w:szCs w:val="28"/>
        </w:rPr>
        <w:t xml:space="preserve">Результаты вычислений приведены в таблице 4. </w:t>
      </w:r>
    </w:p>
    <w:p w14:paraId="6DBB1009" w14:textId="77777777" w:rsidR="00CC5864" w:rsidRPr="00972993" w:rsidRDefault="00CC5864" w:rsidP="001A39FE">
      <w:pPr>
        <w:tabs>
          <w:tab w:val="left" w:pos="4051"/>
        </w:tabs>
        <w:ind w:firstLine="709"/>
        <w:jc w:val="both"/>
        <w:rPr>
          <w:rFonts w:ascii="Times New Roman" w:eastAsiaTheme="minorEastAsia" w:hAnsi="Times New Roman"/>
          <w:bCs/>
          <w:sz w:val="28"/>
          <w:szCs w:val="28"/>
        </w:rPr>
      </w:pPr>
    </w:p>
    <w:p w14:paraId="3C6317DD" w14:textId="77777777" w:rsidR="00CC5864" w:rsidRPr="00972993" w:rsidRDefault="00CC5864" w:rsidP="001A39FE">
      <w:pPr>
        <w:jc w:val="both"/>
        <w:rPr>
          <w:rFonts w:ascii="Times New Roman" w:eastAsiaTheme="minorEastAsia" w:hAnsi="Times New Roman"/>
          <w:bCs/>
          <w:sz w:val="28"/>
          <w:szCs w:val="28"/>
        </w:rPr>
      </w:pPr>
      <w:r w:rsidRPr="00972993">
        <w:rPr>
          <w:rFonts w:ascii="Times New Roman" w:eastAsiaTheme="minorEastAsia" w:hAnsi="Times New Roman"/>
          <w:bCs/>
          <w:sz w:val="28"/>
          <w:szCs w:val="28"/>
        </w:rPr>
        <w:t xml:space="preserve">Таблица 4 – Результаты вычислений неопределенности, обусловленной рассеянием концентрации между партиями, с применением </w:t>
      </w:r>
      <w:r w:rsidRPr="00972993">
        <w:rPr>
          <w:rFonts w:ascii="Times New Roman" w:hAnsi="Times New Roman"/>
          <w:sz w:val="28"/>
          <w:szCs w:val="28"/>
        </w:rPr>
        <w:t xml:space="preserve">дисперсионного анализа </w:t>
      </w:r>
      <w:r w:rsidRPr="00972993">
        <w:rPr>
          <w:rFonts w:ascii="Times New Roman" w:eastAsiaTheme="minorEastAsia" w:hAnsi="Times New Roman"/>
          <w:bCs/>
          <w:sz w:val="28"/>
          <w:szCs w:val="28"/>
        </w:rPr>
        <w:t xml:space="preserve">ANOVA </w:t>
      </w:r>
    </w:p>
    <w:tbl>
      <w:tblPr>
        <w:tblStyle w:val="3"/>
        <w:tblW w:w="0" w:type="auto"/>
        <w:tblLook w:val="04A0" w:firstRow="1" w:lastRow="0" w:firstColumn="1" w:lastColumn="0" w:noHBand="0" w:noVBand="1"/>
      </w:tblPr>
      <w:tblGrid>
        <w:gridCol w:w="7083"/>
        <w:gridCol w:w="1405"/>
      </w:tblGrid>
      <w:tr w:rsidR="00CC5864" w:rsidRPr="00972993" w14:paraId="5030F350" w14:textId="77777777" w:rsidTr="00293B04">
        <w:trPr>
          <w:trHeight w:val="439"/>
        </w:trPr>
        <w:tc>
          <w:tcPr>
            <w:tcW w:w="7083" w:type="dxa"/>
            <w:vAlign w:val="center"/>
          </w:tcPr>
          <w:p w14:paraId="40975705" w14:textId="77777777" w:rsidR="00CC5864" w:rsidRPr="00972993" w:rsidRDefault="00CC5864" w:rsidP="001A39FE">
            <w:pPr>
              <w:jc w:val="center"/>
              <w:rPr>
                <w:rFonts w:ascii="Times New Roman" w:hAnsi="Times New Roman"/>
                <w:bCs/>
              </w:rPr>
            </w:pPr>
            <w:r w:rsidRPr="00972993">
              <w:rPr>
                <w:rFonts w:ascii="Times New Roman" w:hAnsi="Times New Roman"/>
                <w:bCs/>
              </w:rPr>
              <w:t>Рассчитываемый параметр и формула для вычисления</w:t>
            </w:r>
          </w:p>
        </w:tc>
        <w:tc>
          <w:tcPr>
            <w:tcW w:w="1405" w:type="dxa"/>
            <w:vAlign w:val="center"/>
          </w:tcPr>
          <w:p w14:paraId="08F23D93" w14:textId="77777777" w:rsidR="00CC5864" w:rsidRPr="00972993" w:rsidRDefault="00CC5864" w:rsidP="001A39FE">
            <w:pPr>
              <w:jc w:val="center"/>
              <w:rPr>
                <w:rFonts w:ascii="Times New Roman" w:hAnsi="Times New Roman"/>
                <w:bCs/>
              </w:rPr>
            </w:pPr>
            <w:r w:rsidRPr="00972993">
              <w:rPr>
                <w:rFonts w:ascii="Times New Roman" w:hAnsi="Times New Roman"/>
                <w:bCs/>
              </w:rPr>
              <w:t>Результат</w:t>
            </w:r>
          </w:p>
        </w:tc>
      </w:tr>
      <w:tr w:rsidR="00CC5864" w:rsidRPr="00972993" w14:paraId="1DFB39E8" w14:textId="77777777" w:rsidTr="00293B04">
        <w:trPr>
          <w:trHeight w:val="1338"/>
        </w:trPr>
        <w:tc>
          <w:tcPr>
            <w:tcW w:w="7083" w:type="dxa"/>
          </w:tcPr>
          <w:p w14:paraId="00F325C6" w14:textId="77777777" w:rsidR="00CC5864" w:rsidRPr="00972993" w:rsidRDefault="00CC5864" w:rsidP="001A39FE">
            <w:pPr>
              <w:jc w:val="both"/>
              <w:rPr>
                <w:rFonts w:ascii="Times New Roman" w:hAnsi="Times New Roman"/>
                <w:bCs/>
              </w:rPr>
            </w:pPr>
            <w:r w:rsidRPr="00972993">
              <w:rPr>
                <w:rFonts w:ascii="Times New Roman" w:hAnsi="Times New Roman"/>
                <w:bCs/>
              </w:rPr>
              <w:t xml:space="preserve">Среднее значение всех партий, </w:t>
            </w:r>
            <w:proofErr w:type="spellStart"/>
            <w:r w:rsidRPr="00972993">
              <w:rPr>
                <w:rFonts w:ascii="Times New Roman" w:eastAsiaTheme="minorEastAsia" w:hAnsi="Times New Roman"/>
                <w:bCs/>
                <w:lang w:eastAsia="ru-RU"/>
              </w:rPr>
              <w:t>абс</w:t>
            </w:r>
            <w:proofErr w:type="spellEnd"/>
            <w:r w:rsidRPr="00972993">
              <w:rPr>
                <w:rFonts w:ascii="Times New Roman" w:eastAsiaTheme="minorEastAsia" w:hAnsi="Times New Roman"/>
                <w:bCs/>
                <w:lang w:eastAsia="ru-RU"/>
              </w:rPr>
              <w:t xml:space="preserve"> %</w:t>
            </w:r>
          </w:p>
          <w:p w14:paraId="0AFCCB04" w14:textId="77777777" w:rsidR="00CC5864" w:rsidRPr="00972993" w:rsidRDefault="008D2B8D" w:rsidP="001A39FE">
            <w:pPr>
              <w:ind w:firstLine="709"/>
              <w:jc w:val="both"/>
              <w:rPr>
                <w:rFonts w:ascii="Times New Roman" w:eastAsiaTheme="minorEastAsia" w:hAnsi="Times New Roman"/>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B</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nary>
                  <m:naryPr>
                    <m:chr m:val="∑"/>
                    <m:limLoc m:val="undOvr"/>
                    <m:ctrlPr>
                      <w:rPr>
                        <w:rFonts w:ascii="Cambria Math" w:hAnsi="Cambria Math"/>
                        <w:i/>
                      </w:rPr>
                    </m:ctrlPr>
                  </m:naryPr>
                  <m:sub>
                    <m:r>
                      <w:rPr>
                        <w:rFonts w:ascii="Cambria Math" w:hAnsi="Cambria Math"/>
                        <w:lang w:val="en-US"/>
                      </w:rPr>
                      <m:t>i</m:t>
                    </m:r>
                    <m:r>
                      <w:rPr>
                        <w:rFonts w:ascii="Cambria Math" w:hAnsi="Cambria Math"/>
                      </w:rPr>
                      <m:t>=1</m:t>
                    </m:r>
                  </m:sub>
                  <m:sup>
                    <m:r>
                      <w:rPr>
                        <w:rFonts w:ascii="Cambria Math" w:hAnsi="Cambria Math"/>
                      </w:rPr>
                      <m:t>8</m:t>
                    </m:r>
                  </m:sup>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e>
                </m:nary>
              </m:oMath>
            </m:oMathPara>
          </w:p>
        </w:tc>
        <w:tc>
          <w:tcPr>
            <w:tcW w:w="1405" w:type="dxa"/>
            <w:vAlign w:val="center"/>
          </w:tcPr>
          <w:p w14:paraId="1F0500C5" w14:textId="77777777" w:rsidR="00CC5864" w:rsidRPr="00972993" w:rsidRDefault="00CC5864" w:rsidP="001A39FE">
            <w:pPr>
              <w:jc w:val="center"/>
              <w:rPr>
                <w:rFonts w:ascii="Times New Roman" w:hAnsi="Times New Roman"/>
                <w:bCs/>
              </w:rPr>
            </w:pPr>
            <w:r w:rsidRPr="00972993">
              <w:rPr>
                <w:rFonts w:ascii="Times New Roman" w:hAnsi="Times New Roman"/>
                <w:bCs/>
              </w:rPr>
              <w:t>2,22</w:t>
            </w:r>
          </w:p>
        </w:tc>
      </w:tr>
      <w:tr w:rsidR="00CC5864" w:rsidRPr="00972993" w14:paraId="297C6A5C" w14:textId="77777777" w:rsidTr="00293B04">
        <w:trPr>
          <w:trHeight w:val="1541"/>
        </w:trPr>
        <w:tc>
          <w:tcPr>
            <w:tcW w:w="7083" w:type="dxa"/>
          </w:tcPr>
          <w:p w14:paraId="49E93B2E" w14:textId="77777777" w:rsidR="00CC5864" w:rsidRPr="00972993" w:rsidRDefault="00CC5864" w:rsidP="001A39FE">
            <w:pPr>
              <w:rPr>
                <w:rFonts w:ascii="Times New Roman" w:hAnsi="Times New Roman"/>
                <w:bCs/>
              </w:rPr>
            </w:pPr>
            <w:r w:rsidRPr="00972993">
              <w:rPr>
                <w:rFonts w:ascii="Times New Roman" w:hAnsi="Times New Roman"/>
              </w:rPr>
              <w:t xml:space="preserve">Дисперсия </w:t>
            </w:r>
            <m:oMath>
              <m:sSub>
                <m:sSubPr>
                  <m:ctrlPr>
                    <w:rPr>
                      <w:rFonts w:ascii="Cambria Math" w:hAnsi="Cambria Math"/>
                      <w:bCs/>
                      <w:i/>
                    </w:rPr>
                  </m:ctrlPr>
                </m:sSubPr>
                <m:e>
                  <m:r>
                    <w:rPr>
                      <w:rFonts w:ascii="Cambria Math" w:hAnsi="Cambria Math"/>
                    </w:rPr>
                    <m:t>SD</m:t>
                  </m:r>
                </m:e>
                <m:sub>
                  <m:r>
                    <w:rPr>
                      <w:rFonts w:ascii="Cambria Math" w:hAnsi="Cambria Math"/>
                    </w:rPr>
                    <m:t>B</m:t>
                  </m:r>
                </m:sub>
              </m:sSub>
              <m:r>
                <w:rPr>
                  <w:rFonts w:ascii="Cambria Math" w:hAnsi="Cambria Math"/>
                </w:rPr>
                <m:t xml:space="preserve">, </m:t>
              </m:r>
              <m:r>
                <m:rPr>
                  <m:sty m:val="p"/>
                </m:rPr>
                <w:rPr>
                  <w:rFonts w:ascii="Cambria Math" w:eastAsiaTheme="minorEastAsia" w:hAnsi="Cambria Math"/>
                  <w:lang w:eastAsia="ru-RU"/>
                </w:rPr>
                <m:t>абс %</m:t>
              </m:r>
            </m:oMath>
          </w:p>
          <w:p w14:paraId="13903742" w14:textId="77777777" w:rsidR="00CC5864" w:rsidRPr="00972993" w:rsidRDefault="008D2B8D" w:rsidP="001A39FE">
            <w:pPr>
              <w:jc w:val="both"/>
              <w:rPr>
                <w:rFonts w:ascii="Times New Roman" w:hAnsi="Times New Roman"/>
                <w:bCs/>
              </w:rPr>
            </w:pPr>
            <m:oMathPara>
              <m:oMath>
                <m:sSub>
                  <m:sSubPr>
                    <m:ctrlPr>
                      <w:rPr>
                        <w:rFonts w:ascii="Cambria Math" w:hAnsi="Cambria Math"/>
                        <w:bCs/>
                        <w:i/>
                      </w:rPr>
                    </m:ctrlPr>
                  </m:sSubPr>
                  <m:e>
                    <m:r>
                      <w:rPr>
                        <w:rFonts w:ascii="Cambria Math" w:hAnsi="Cambria Math"/>
                      </w:rPr>
                      <m:t>SD</m:t>
                    </m:r>
                  </m:e>
                  <m:sub>
                    <m:r>
                      <w:rPr>
                        <w:rFonts w:ascii="Cambria Math" w:hAnsi="Cambria Math"/>
                      </w:rPr>
                      <m:t>B</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7</m:t>
                        </m:r>
                      </m:den>
                    </m:f>
                    <m:nary>
                      <m:naryPr>
                        <m:chr m:val="∑"/>
                        <m:limLoc m:val="undOvr"/>
                        <m:ctrlPr>
                          <w:rPr>
                            <w:rFonts w:ascii="Cambria Math" w:hAnsi="Cambria Math"/>
                            <w:i/>
                          </w:rPr>
                        </m:ctrlPr>
                      </m:naryPr>
                      <m:sub>
                        <m:r>
                          <w:rPr>
                            <w:rFonts w:ascii="Cambria Math" w:hAnsi="Cambria Math"/>
                            <w:lang w:val="en-US"/>
                          </w:rPr>
                          <m:t>i</m:t>
                        </m:r>
                        <m:r>
                          <w:rPr>
                            <w:rFonts w:ascii="Cambria Math" w:hAnsi="Cambria Math"/>
                          </w:rPr>
                          <m:t>=1</m:t>
                        </m:r>
                      </m:sub>
                      <m:sup>
                        <m:r>
                          <w:rPr>
                            <w:rFonts w:ascii="Cambria Math" w:hAnsi="Cambria Math"/>
                          </w:rPr>
                          <m:t>8</m:t>
                        </m:r>
                      </m:sup>
                      <m:e>
                        <m:sSup>
                          <m:sSupPr>
                            <m:ctrlPr>
                              <w:rPr>
                                <w:rFonts w:ascii="Cambria Math" w:hAnsi="Cambria Math"/>
                                <w:i/>
                              </w:rPr>
                            </m:ctrlPr>
                          </m:sSupPr>
                          <m:e>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e>
                          <m:sup>
                            <m:r>
                              <w:rPr>
                                <w:rFonts w:ascii="Cambria Math" w:hAnsi="Cambria Math"/>
                              </w:rPr>
                              <m:t>2</m:t>
                            </m:r>
                          </m:sup>
                        </m:sSup>
                      </m:e>
                    </m:nary>
                  </m:e>
                </m:rad>
              </m:oMath>
            </m:oMathPara>
          </w:p>
        </w:tc>
        <w:tc>
          <w:tcPr>
            <w:tcW w:w="1405" w:type="dxa"/>
            <w:vAlign w:val="center"/>
          </w:tcPr>
          <w:p w14:paraId="1EA48B30" w14:textId="77777777" w:rsidR="00CC5864" w:rsidRPr="00972993" w:rsidRDefault="00CC5864" w:rsidP="001A39FE">
            <w:pPr>
              <w:jc w:val="center"/>
              <w:rPr>
                <w:rFonts w:ascii="Times New Roman" w:hAnsi="Times New Roman"/>
                <w:bCs/>
              </w:rPr>
            </w:pPr>
            <w:r w:rsidRPr="00972993">
              <w:rPr>
                <w:rFonts w:ascii="Times New Roman" w:hAnsi="Times New Roman"/>
                <w:bCs/>
              </w:rPr>
              <w:t>0,07</w:t>
            </w:r>
          </w:p>
        </w:tc>
      </w:tr>
      <w:tr w:rsidR="00CC5864" w:rsidRPr="00972993" w14:paraId="275D6079" w14:textId="77777777" w:rsidTr="00293B04">
        <w:tc>
          <w:tcPr>
            <w:tcW w:w="7083" w:type="dxa"/>
          </w:tcPr>
          <w:p w14:paraId="25090E8F" w14:textId="77777777" w:rsidR="00CC5864" w:rsidRPr="00972993" w:rsidRDefault="00CC5864" w:rsidP="001A39FE">
            <w:pPr>
              <w:tabs>
                <w:tab w:val="left" w:pos="4051"/>
              </w:tabs>
              <w:jc w:val="both"/>
              <w:rPr>
                <w:rFonts w:ascii="Times New Roman" w:hAnsi="Times New Roman"/>
                <w:bCs/>
              </w:rPr>
            </w:pPr>
            <w:r w:rsidRPr="00972993">
              <w:rPr>
                <w:rFonts w:ascii="Times New Roman" w:hAnsi="Times New Roman"/>
                <w:bCs/>
              </w:rPr>
              <w:t>Относительно стандартное отклонение, %</w:t>
            </w:r>
          </w:p>
          <w:p w14:paraId="67805432" w14:textId="77777777" w:rsidR="00CC5864" w:rsidRPr="00972993" w:rsidRDefault="008D2B8D" w:rsidP="001A39FE">
            <w:pPr>
              <w:ind w:firstLine="709"/>
              <w:jc w:val="both"/>
              <w:rPr>
                <w:rFonts w:ascii="Times New Roman" w:hAnsi="Times New Roman"/>
                <w:bCs/>
              </w:rPr>
            </w:pPr>
            <m:oMathPara>
              <m:oMath>
                <m:sSub>
                  <m:sSubPr>
                    <m:ctrlPr>
                      <w:rPr>
                        <w:rFonts w:ascii="Cambria Math" w:eastAsia="Times New Roman" w:hAnsi="Cambria Math"/>
                        <w:bCs/>
                        <w:i/>
                        <w:lang w:eastAsia="ru-RU"/>
                      </w:rPr>
                    </m:ctrlPr>
                  </m:sSubPr>
                  <m:e>
                    <m:r>
                      <w:rPr>
                        <w:rFonts w:ascii="Cambria Math" w:eastAsia="Times New Roman" w:hAnsi="Cambria Math"/>
                        <w:lang w:val="en-US" w:eastAsia="ru-RU"/>
                      </w:rPr>
                      <m:t>R</m:t>
                    </m:r>
                    <m:r>
                      <w:rPr>
                        <w:rFonts w:ascii="Cambria Math" w:eastAsia="Times New Roman" w:hAnsi="Cambria Math"/>
                        <w:lang w:eastAsia="ru-RU"/>
                      </w:rPr>
                      <m:t>SD</m:t>
                    </m:r>
                  </m:e>
                  <m:sub>
                    <m:r>
                      <w:rPr>
                        <w:rFonts w:ascii="Cambria Math" w:eastAsia="Times New Roman" w:hAnsi="Cambria Math"/>
                        <w:lang w:eastAsia="ru-RU"/>
                      </w:rPr>
                      <m:t>etween-target</m:t>
                    </m:r>
                  </m:sub>
                </m:sSub>
                <m:r>
                  <w:rPr>
                    <w:rFonts w:ascii="Cambria Math" w:eastAsia="Times New Roman" w:hAnsi="Cambria Math"/>
                    <w:lang w:eastAsia="ru-RU"/>
                  </w:rPr>
                  <m:t>=</m:t>
                </m:r>
                <m:f>
                  <m:fPr>
                    <m:ctrlPr>
                      <w:rPr>
                        <w:rFonts w:ascii="Cambria Math" w:eastAsia="Times New Roman" w:hAnsi="Cambria Math"/>
                        <w:i/>
                        <w:lang w:eastAsia="ru-RU"/>
                      </w:rPr>
                    </m:ctrlPr>
                  </m:fPr>
                  <m:num>
                    <m:sSub>
                      <m:sSubPr>
                        <m:ctrlPr>
                          <w:rPr>
                            <w:rFonts w:ascii="Cambria Math" w:eastAsia="Times New Roman" w:hAnsi="Cambria Math"/>
                            <w:bCs/>
                            <w:i/>
                            <w:lang w:eastAsia="ru-RU"/>
                          </w:rPr>
                        </m:ctrlPr>
                      </m:sSubPr>
                      <m:e>
                        <m:r>
                          <w:rPr>
                            <w:rFonts w:ascii="Cambria Math" w:eastAsia="Times New Roman" w:hAnsi="Cambria Math"/>
                            <w:lang w:eastAsia="ru-RU"/>
                          </w:rPr>
                          <m:t>SD</m:t>
                        </m:r>
                      </m:e>
                      <m:sub>
                        <m:r>
                          <w:rPr>
                            <w:rFonts w:ascii="Cambria Math" w:eastAsia="Times New Roman" w:hAnsi="Cambria Math"/>
                            <w:lang w:eastAsia="ru-RU"/>
                          </w:rPr>
                          <m:t>B</m:t>
                        </m:r>
                      </m:sub>
                    </m:sSub>
                  </m:num>
                  <m:den>
                    <m:acc>
                      <m:accPr>
                        <m:chr m:val="̅"/>
                        <m:ctrlPr>
                          <w:rPr>
                            <w:rFonts w:ascii="Cambria Math" w:eastAsia="Times New Roman" w:hAnsi="Cambria Math"/>
                            <w:i/>
                            <w:lang w:eastAsia="ru-RU"/>
                          </w:rPr>
                        </m:ctrlPr>
                      </m:accPr>
                      <m:e>
                        <m:sSub>
                          <m:sSubPr>
                            <m:ctrlPr>
                              <w:rPr>
                                <w:rFonts w:ascii="Cambria Math" w:eastAsia="Times New Roman" w:hAnsi="Cambria Math"/>
                                <w:i/>
                                <w:lang w:eastAsia="ru-RU"/>
                              </w:rPr>
                            </m:ctrlPr>
                          </m:sSubPr>
                          <m:e>
                            <m:r>
                              <w:rPr>
                                <w:rFonts w:ascii="Cambria Math" w:eastAsia="Times New Roman" w:hAnsi="Cambria Math"/>
                                <w:lang w:eastAsia="ru-RU"/>
                              </w:rPr>
                              <m:t>X</m:t>
                            </m:r>
                          </m:e>
                          <m:sub>
                            <m:r>
                              <w:rPr>
                                <w:rFonts w:ascii="Cambria Math" w:eastAsia="Times New Roman" w:hAnsi="Cambria Math"/>
                                <w:lang w:eastAsia="ru-RU"/>
                              </w:rPr>
                              <m:t>B</m:t>
                            </m:r>
                          </m:sub>
                        </m:sSub>
                      </m:e>
                    </m:acc>
                  </m:den>
                </m:f>
                <m:r>
                  <w:rPr>
                    <w:rFonts w:ascii="Cambria Math" w:eastAsia="Times New Roman" w:hAnsi="Cambria Math"/>
                    <w:lang w:eastAsia="ru-RU"/>
                  </w:rPr>
                  <m:t>∙100%</m:t>
                </m:r>
              </m:oMath>
            </m:oMathPara>
          </w:p>
        </w:tc>
        <w:tc>
          <w:tcPr>
            <w:tcW w:w="1405" w:type="dxa"/>
            <w:vAlign w:val="center"/>
          </w:tcPr>
          <w:p w14:paraId="412AF09C" w14:textId="77777777" w:rsidR="00CC5864" w:rsidRPr="00972993" w:rsidRDefault="00CC5864" w:rsidP="001A39FE">
            <w:pPr>
              <w:jc w:val="center"/>
              <w:rPr>
                <w:rFonts w:ascii="Times New Roman" w:hAnsi="Times New Roman"/>
                <w:bCs/>
              </w:rPr>
            </w:pPr>
            <w:r w:rsidRPr="00972993">
              <w:rPr>
                <w:rFonts w:ascii="Times New Roman" w:hAnsi="Times New Roman"/>
                <w:bCs/>
              </w:rPr>
              <w:t>3,15</w:t>
            </w:r>
          </w:p>
        </w:tc>
      </w:tr>
    </w:tbl>
    <w:p w14:paraId="444AC697" w14:textId="77777777" w:rsidR="00CC5864" w:rsidRPr="00972993" w:rsidRDefault="00CC5864" w:rsidP="001A39FE">
      <w:pPr>
        <w:ind w:firstLine="709"/>
        <w:rPr>
          <w:rFonts w:ascii="Times New Roman" w:hAnsi="Times New Roman"/>
          <w:sz w:val="28"/>
          <w:szCs w:val="28"/>
        </w:rPr>
      </w:pPr>
    </w:p>
    <w:p w14:paraId="03B17762" w14:textId="77777777" w:rsidR="00CC5864" w:rsidRPr="00972993" w:rsidRDefault="00CC5864" w:rsidP="001A39FE">
      <w:pPr>
        <w:ind w:firstLine="709"/>
        <w:rPr>
          <w:rFonts w:ascii="Times New Roman" w:hAnsi="Times New Roman"/>
          <w:sz w:val="28"/>
          <w:szCs w:val="28"/>
        </w:rPr>
      </w:pPr>
      <w:r w:rsidRPr="00972993">
        <w:rPr>
          <w:rFonts w:ascii="Times New Roman" w:hAnsi="Times New Roman"/>
          <w:sz w:val="28"/>
          <w:szCs w:val="28"/>
        </w:rPr>
        <w:t>Суммарную неопределенность рассчитали следующим образом:</w:t>
      </w:r>
    </w:p>
    <w:p w14:paraId="4A3DACFD" w14:textId="77777777" w:rsidR="00CC5864" w:rsidRPr="00972993" w:rsidRDefault="00CC5864" w:rsidP="001A39FE">
      <w:pPr>
        <w:jc w:val="both"/>
        <w:rPr>
          <w:rFonts w:ascii="Times New Roman" w:eastAsiaTheme="minorEastAsia" w:hAnsi="Times New Roman"/>
          <w:sz w:val="28"/>
          <w:szCs w:val="28"/>
        </w:rPr>
      </w:pPr>
      <m:oMathPara>
        <m:oMath>
          <m:r>
            <w:rPr>
              <w:rFonts w:ascii="Cambria Math" w:hAnsi="Cambria Math"/>
              <w:sz w:val="28"/>
              <w:szCs w:val="28"/>
            </w:rPr>
            <m:t xml:space="preserve">u= </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between-target</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lang w:val="en-US"/>
                    </w:rPr>
                    <m:t>sampl</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lang w:val="en-US"/>
                    </w:rPr>
                    <m:t>anal</m:t>
                  </m:r>
                </m:sub>
                <m:sup>
                  <m:r>
                    <w:rPr>
                      <w:rFonts w:ascii="Cambria Math" w:hAnsi="Cambria Math"/>
                      <w:sz w:val="28"/>
                      <w:szCs w:val="28"/>
                    </w:rPr>
                    <m:t>2</m:t>
                  </m:r>
                </m:sup>
              </m:sSubSup>
              <m:r>
                <w:rPr>
                  <w:rFonts w:ascii="Cambria Math" w:hAnsi="Cambria Math"/>
                  <w:sz w:val="28"/>
                  <w:szCs w:val="28"/>
                </w:rPr>
                <m:t xml:space="preserve"> </m:t>
              </m:r>
            </m:e>
          </m:rad>
          <m:r>
            <w:rPr>
              <w:rFonts w:ascii="Cambria Math" w:hAnsi="Cambria Math"/>
              <w:sz w:val="28"/>
              <w:szCs w:val="28"/>
            </w:rPr>
            <m:t xml:space="preserve">= </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3,15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0,32</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0,60</m:t>
                  </m:r>
                </m:e>
                <m:sup>
                  <m:r>
                    <w:rPr>
                      <w:rFonts w:ascii="Cambria Math" w:hAnsi="Cambria Math"/>
                      <w:sz w:val="28"/>
                      <w:szCs w:val="28"/>
                    </w:rPr>
                    <m:t>2</m:t>
                  </m:r>
                </m:sup>
              </m:sSup>
            </m:e>
          </m:rad>
          <m:r>
            <w:rPr>
              <w:rFonts w:ascii="Cambria Math" w:hAnsi="Cambria Math"/>
              <w:sz w:val="28"/>
              <w:szCs w:val="28"/>
            </w:rPr>
            <m:t>=</m:t>
          </m:r>
        </m:oMath>
      </m:oMathPara>
    </w:p>
    <w:p w14:paraId="3B223D34" w14:textId="77777777" w:rsidR="00CC5864" w:rsidRPr="00972993" w:rsidRDefault="00CC5864" w:rsidP="001A39FE">
      <w:pPr>
        <w:jc w:val="both"/>
        <w:rPr>
          <w:rFonts w:ascii="Times New Roman" w:eastAsiaTheme="minorEastAsia" w:hAnsi="Times New Roman"/>
          <w:sz w:val="28"/>
          <w:szCs w:val="28"/>
          <w:lang w:val="en-US"/>
        </w:rPr>
      </w:pPr>
      <m:oMathPara>
        <m:oMathParaPr>
          <m:jc m:val="left"/>
        </m:oMathParaPr>
        <m:oMath>
          <m:r>
            <w:rPr>
              <w:rFonts w:ascii="Cambria Math" w:hAnsi="Cambria Math"/>
              <w:sz w:val="28"/>
              <w:szCs w:val="28"/>
            </w:rPr>
            <m:t>=</m:t>
          </m:r>
          <m:r>
            <w:rPr>
              <w:rFonts w:ascii="Cambria Math" w:hAnsi="Cambria Math"/>
              <w:sz w:val="28"/>
              <w:szCs w:val="28"/>
              <w:lang w:val="en-US"/>
            </w:rPr>
            <m:t>5,2%</m:t>
          </m:r>
        </m:oMath>
      </m:oMathPara>
    </w:p>
    <w:p w14:paraId="2B92BED2" w14:textId="77777777" w:rsidR="00CC5864" w:rsidRPr="00972993" w:rsidRDefault="00CC5864" w:rsidP="001A39FE">
      <w:pPr>
        <w:ind w:firstLine="709"/>
        <w:rPr>
          <w:rFonts w:ascii="Times New Roman" w:hAnsi="Times New Roman"/>
          <w:sz w:val="28"/>
          <w:szCs w:val="28"/>
        </w:rPr>
      </w:pPr>
      <w:r w:rsidRPr="00972993">
        <w:rPr>
          <w:rFonts w:ascii="Times New Roman" w:hAnsi="Times New Roman"/>
          <w:sz w:val="28"/>
          <w:szCs w:val="28"/>
        </w:rPr>
        <w:t>Все значения неопределенностей представлены в таблице 5.</w:t>
      </w:r>
    </w:p>
    <w:p w14:paraId="37AF4A58" w14:textId="77777777" w:rsidR="00CC5864" w:rsidRPr="00972993" w:rsidRDefault="00CC5864" w:rsidP="001A39FE">
      <w:pPr>
        <w:ind w:firstLine="709"/>
        <w:rPr>
          <w:rFonts w:ascii="Times New Roman" w:hAnsi="Times New Roman"/>
          <w:sz w:val="28"/>
          <w:szCs w:val="28"/>
        </w:rPr>
      </w:pPr>
    </w:p>
    <w:p w14:paraId="5AC3D374" w14:textId="77777777" w:rsidR="00CC5864" w:rsidRPr="00972993" w:rsidRDefault="00CC5864" w:rsidP="001A39FE">
      <w:pPr>
        <w:ind w:firstLine="709"/>
        <w:rPr>
          <w:rFonts w:ascii="Times New Roman" w:hAnsi="Times New Roman"/>
          <w:sz w:val="28"/>
          <w:szCs w:val="28"/>
        </w:rPr>
      </w:pPr>
    </w:p>
    <w:p w14:paraId="2593FFE7" w14:textId="77777777" w:rsidR="00CC5864" w:rsidRPr="00972993" w:rsidRDefault="00CC5864" w:rsidP="001A39FE">
      <w:pPr>
        <w:ind w:firstLine="709"/>
        <w:rPr>
          <w:rFonts w:ascii="Times New Roman" w:hAnsi="Times New Roman"/>
          <w:sz w:val="28"/>
          <w:szCs w:val="28"/>
        </w:rPr>
      </w:pPr>
    </w:p>
    <w:p w14:paraId="39CD16F0" w14:textId="77777777" w:rsidR="00CC5864" w:rsidRPr="00972993" w:rsidRDefault="00CC5864" w:rsidP="001A39FE">
      <w:pPr>
        <w:ind w:firstLine="709"/>
        <w:rPr>
          <w:rFonts w:ascii="Times New Roman" w:hAnsi="Times New Roman"/>
          <w:sz w:val="28"/>
          <w:szCs w:val="28"/>
        </w:rPr>
      </w:pPr>
    </w:p>
    <w:p w14:paraId="0BF5BCBF" w14:textId="77777777" w:rsidR="00CC5864" w:rsidRPr="00972993" w:rsidRDefault="00CC5864" w:rsidP="001A39FE">
      <w:pPr>
        <w:ind w:firstLine="709"/>
        <w:rPr>
          <w:rFonts w:ascii="Times New Roman" w:hAnsi="Times New Roman"/>
          <w:sz w:val="28"/>
          <w:szCs w:val="28"/>
        </w:rPr>
      </w:pPr>
    </w:p>
    <w:p w14:paraId="6D56B0C5" w14:textId="77777777" w:rsidR="00CC5864" w:rsidRPr="00972993" w:rsidRDefault="00CC5864" w:rsidP="001A39FE">
      <w:pPr>
        <w:rPr>
          <w:rFonts w:ascii="Times New Roman" w:hAnsi="Times New Roman"/>
          <w:sz w:val="28"/>
          <w:szCs w:val="28"/>
        </w:rPr>
      </w:pPr>
      <w:r w:rsidRPr="00972993">
        <w:rPr>
          <w:rFonts w:ascii="Times New Roman" w:hAnsi="Times New Roman"/>
          <w:sz w:val="28"/>
          <w:szCs w:val="28"/>
        </w:rPr>
        <w:lastRenderedPageBreak/>
        <w:t xml:space="preserve">Таблица 5 – Рассчитанные значения неопределенностей </w:t>
      </w:r>
    </w:p>
    <w:tbl>
      <w:tblPr>
        <w:tblStyle w:val="3"/>
        <w:tblW w:w="0" w:type="auto"/>
        <w:tblLook w:val="04A0" w:firstRow="1" w:lastRow="0" w:firstColumn="1" w:lastColumn="0" w:noHBand="0" w:noVBand="1"/>
      </w:tblPr>
      <w:tblGrid>
        <w:gridCol w:w="2606"/>
        <w:gridCol w:w="1143"/>
        <w:gridCol w:w="1118"/>
        <w:gridCol w:w="1791"/>
        <w:gridCol w:w="1830"/>
      </w:tblGrid>
      <w:tr w:rsidR="00CC5864" w:rsidRPr="00972993" w14:paraId="0563BE41" w14:textId="77777777" w:rsidTr="00293B04">
        <w:tc>
          <w:tcPr>
            <w:tcW w:w="26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8570D" w14:textId="77777777" w:rsidR="00CC5864" w:rsidRPr="00972993" w:rsidRDefault="00CC5864" w:rsidP="001A39FE">
            <w:pPr>
              <w:rPr>
                <w:rFonts w:ascii="Times New Roman" w:hAnsi="Times New Roman"/>
              </w:rPr>
            </w:pPr>
          </w:p>
        </w:tc>
        <w:tc>
          <w:tcPr>
            <w:tcW w:w="58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04D56" w14:textId="77777777" w:rsidR="00CC5864" w:rsidRPr="00972993" w:rsidRDefault="00CC5864" w:rsidP="001A39FE">
            <w:pPr>
              <w:jc w:val="center"/>
              <w:rPr>
                <w:rFonts w:ascii="Times New Roman" w:hAnsi="Times New Roman"/>
              </w:rPr>
            </w:pPr>
            <w:r w:rsidRPr="00972993">
              <w:rPr>
                <w:rFonts w:ascii="Times New Roman" w:hAnsi="Times New Roman"/>
              </w:rPr>
              <w:t>Неопределенности измерения, %</w:t>
            </w:r>
          </w:p>
        </w:tc>
      </w:tr>
      <w:tr w:rsidR="00CC5864" w:rsidRPr="00972993" w14:paraId="6D7B38E5" w14:textId="77777777" w:rsidTr="00293B04">
        <w:tc>
          <w:tcPr>
            <w:tcW w:w="26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866734" w14:textId="77777777" w:rsidR="00CC5864" w:rsidRPr="00972993" w:rsidRDefault="00CC5864" w:rsidP="001A39FE">
            <w:pPr>
              <w:rPr>
                <w:rFonts w:ascii="Times New Roman" w:hAnsi="Times New Roman"/>
              </w:rPr>
            </w:pP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21A71" w14:textId="77777777" w:rsidR="00CC5864" w:rsidRPr="00972993" w:rsidRDefault="00CC5864" w:rsidP="001A39FE">
            <w:pPr>
              <w:jc w:val="center"/>
              <w:rPr>
                <w:rFonts w:ascii="Times New Roman" w:hAnsi="Times New Roman"/>
              </w:rPr>
            </w:pPr>
            <w:r w:rsidRPr="00972993">
              <w:rPr>
                <w:rFonts w:ascii="Times New Roman" w:hAnsi="Times New Roman"/>
              </w:rPr>
              <w:t>Отбор проб</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D581C" w14:textId="77777777" w:rsidR="00CC5864" w:rsidRPr="00972993" w:rsidRDefault="00CC5864" w:rsidP="001A39FE">
            <w:pPr>
              <w:jc w:val="center"/>
              <w:rPr>
                <w:rFonts w:ascii="Times New Roman" w:hAnsi="Times New Roman"/>
              </w:rPr>
            </w:pPr>
            <w:r w:rsidRPr="00972993">
              <w:rPr>
                <w:rFonts w:ascii="Times New Roman" w:hAnsi="Times New Roman"/>
              </w:rPr>
              <w:t>Анализ</w:t>
            </w:r>
          </w:p>
          <w:p w14:paraId="3C9A1C10" w14:textId="77777777" w:rsidR="00CC5864" w:rsidRPr="00972993" w:rsidRDefault="00CC5864" w:rsidP="001A39FE">
            <w:pPr>
              <w:jc w:val="center"/>
              <w:rPr>
                <w:rFonts w:ascii="Times New Roman" w:hAnsi="Times New Roman"/>
              </w:rPr>
            </w:pP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336F3F" w14:textId="77777777" w:rsidR="00CC5864" w:rsidRPr="00972993" w:rsidRDefault="00CC5864" w:rsidP="001A39FE">
            <w:pPr>
              <w:jc w:val="center"/>
              <w:rPr>
                <w:rFonts w:ascii="Times New Roman" w:hAnsi="Times New Roman"/>
              </w:rPr>
            </w:pPr>
            <w:r w:rsidRPr="00972993">
              <w:rPr>
                <w:rFonts w:ascii="Times New Roman" w:hAnsi="Times New Roman"/>
              </w:rPr>
              <w:t>Между партиями</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FB121" w14:textId="77777777" w:rsidR="00CC5864" w:rsidRPr="00972993" w:rsidRDefault="00CC5864" w:rsidP="001A39FE">
            <w:pPr>
              <w:jc w:val="center"/>
              <w:rPr>
                <w:rFonts w:ascii="Times New Roman" w:hAnsi="Times New Roman"/>
              </w:rPr>
            </w:pPr>
            <w:r w:rsidRPr="00972993">
              <w:rPr>
                <w:rFonts w:ascii="Times New Roman" w:hAnsi="Times New Roman"/>
              </w:rPr>
              <w:t>Суммарная</w:t>
            </w:r>
          </w:p>
        </w:tc>
      </w:tr>
      <w:tr w:rsidR="00CC5864" w:rsidRPr="00972993" w14:paraId="5FAC0AB5" w14:textId="77777777" w:rsidTr="00293B04">
        <w:tc>
          <w:tcPr>
            <w:tcW w:w="2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42976A" w14:textId="77777777" w:rsidR="00CC5864" w:rsidRPr="00972993" w:rsidRDefault="00CC5864" w:rsidP="001A39FE">
            <w:pPr>
              <w:rPr>
                <w:rFonts w:ascii="Times New Roman" w:hAnsi="Times New Roman"/>
              </w:rPr>
            </w:pPr>
            <w:r w:rsidRPr="00972993">
              <w:rPr>
                <w:rFonts w:ascii="Times New Roman" w:hAnsi="Times New Roman"/>
              </w:rPr>
              <w:t xml:space="preserve">Неопределенность </w:t>
            </w:r>
          </w:p>
          <w:p w14:paraId="34B7787A" w14:textId="77777777" w:rsidR="00CC5864" w:rsidRPr="00972993" w:rsidRDefault="00CC5864" w:rsidP="001A39FE">
            <w:pPr>
              <w:rPr>
                <w:rFonts w:ascii="Times New Roman" w:hAnsi="Times New Roman"/>
                <w:i/>
              </w:rPr>
            </w:pPr>
            <w:r w:rsidRPr="00972993">
              <w:rPr>
                <w:rFonts w:ascii="Times New Roman" w:hAnsi="Times New Roman"/>
                <w:i/>
              </w:rPr>
              <w:t>u (%) = RSD (%)</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5B848" w14:textId="77777777" w:rsidR="00CC5864" w:rsidRPr="00972993" w:rsidRDefault="00CC5864" w:rsidP="001A39FE">
            <w:pPr>
              <w:jc w:val="center"/>
              <w:rPr>
                <w:rFonts w:ascii="Times New Roman" w:hAnsi="Times New Roman"/>
              </w:rPr>
            </w:pPr>
            <w:r w:rsidRPr="00972993">
              <w:rPr>
                <w:rFonts w:ascii="Times New Roman" w:hAnsi="Times New Roman"/>
              </w:rPr>
              <w:t>0,32</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CBABCC" w14:textId="77777777" w:rsidR="00CC5864" w:rsidRPr="00972993" w:rsidRDefault="00CC5864" w:rsidP="001A39FE">
            <w:pPr>
              <w:jc w:val="center"/>
              <w:rPr>
                <w:rFonts w:ascii="Times New Roman" w:hAnsi="Times New Roman"/>
              </w:rPr>
            </w:pPr>
            <w:r w:rsidRPr="00972993">
              <w:rPr>
                <w:rFonts w:ascii="Times New Roman" w:hAnsi="Times New Roman"/>
              </w:rPr>
              <w:t>0,60</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8AA4DF" w14:textId="77777777" w:rsidR="00CC5864" w:rsidRPr="00972993" w:rsidRDefault="00CC5864" w:rsidP="001A39FE">
            <w:pPr>
              <w:jc w:val="center"/>
              <w:rPr>
                <w:rFonts w:ascii="Times New Roman" w:hAnsi="Times New Roman"/>
              </w:rPr>
            </w:pPr>
            <w:r w:rsidRPr="00972993">
              <w:rPr>
                <w:rFonts w:ascii="Times New Roman" w:hAnsi="Times New Roman"/>
              </w:rPr>
              <w:t>3,15</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3F147" w14:textId="77777777" w:rsidR="00CC5864" w:rsidRPr="00972993" w:rsidRDefault="00CC5864" w:rsidP="001A39FE">
            <w:pPr>
              <w:jc w:val="center"/>
              <w:rPr>
                <w:rFonts w:ascii="Times New Roman" w:hAnsi="Times New Roman"/>
              </w:rPr>
            </w:pPr>
            <w:r w:rsidRPr="00972993">
              <w:rPr>
                <w:rFonts w:ascii="Times New Roman" w:hAnsi="Times New Roman"/>
              </w:rPr>
              <w:t>5,2</w:t>
            </w:r>
          </w:p>
        </w:tc>
      </w:tr>
      <w:tr w:rsidR="00CC5864" w:rsidRPr="00972993" w14:paraId="53CBBBFB" w14:textId="77777777" w:rsidTr="00293B04">
        <w:tc>
          <w:tcPr>
            <w:tcW w:w="2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39A64" w14:textId="77777777" w:rsidR="00CC5864" w:rsidRPr="00972993" w:rsidRDefault="00CC5864" w:rsidP="001A39FE">
            <w:pPr>
              <w:rPr>
                <w:rFonts w:ascii="Times New Roman" w:hAnsi="Times New Roman"/>
              </w:rPr>
            </w:pPr>
            <w:r w:rsidRPr="00972993">
              <w:rPr>
                <w:rFonts w:ascii="Times New Roman" w:hAnsi="Times New Roman"/>
              </w:rPr>
              <w:t xml:space="preserve">Расширенная неопределенность </w:t>
            </w:r>
            <m:oMath>
              <m:r>
                <w:rPr>
                  <w:rFonts w:ascii="Cambria Math" w:hAnsi="Cambria Math"/>
                  <w:lang w:val="en-US"/>
                </w:rPr>
                <m:t>U</m:t>
              </m:r>
              <m:r>
                <w:rPr>
                  <w:rFonts w:ascii="Cambria Math" w:hAnsi="Cambria Math"/>
                </w:rPr>
                <m:t>=2∙u</m:t>
              </m:r>
            </m:oMath>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6E9F5" w14:textId="77777777" w:rsidR="00CC5864" w:rsidRPr="00972993" w:rsidRDefault="00CC5864" w:rsidP="001A39FE">
            <w:pPr>
              <w:jc w:val="center"/>
              <w:rPr>
                <w:rFonts w:ascii="Times New Roman" w:hAnsi="Times New Roman"/>
              </w:rPr>
            </w:pPr>
            <w:r w:rsidRPr="00972993">
              <w:rPr>
                <w:rFonts w:ascii="Times New Roman" w:hAnsi="Times New Roman"/>
              </w:rPr>
              <w:t>0,64</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A50F7" w14:textId="77777777" w:rsidR="00CC5864" w:rsidRPr="00972993" w:rsidRDefault="00CC5864" w:rsidP="001A39FE">
            <w:pPr>
              <w:jc w:val="center"/>
              <w:rPr>
                <w:rFonts w:ascii="Times New Roman" w:hAnsi="Times New Roman"/>
              </w:rPr>
            </w:pPr>
            <w:r w:rsidRPr="00972993">
              <w:rPr>
                <w:rFonts w:ascii="Times New Roman" w:hAnsi="Times New Roman"/>
              </w:rPr>
              <w:t>1,20</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10266" w14:textId="77777777" w:rsidR="00CC5864" w:rsidRPr="00972993" w:rsidRDefault="00CC5864" w:rsidP="001A39FE">
            <w:pPr>
              <w:jc w:val="center"/>
              <w:rPr>
                <w:rFonts w:ascii="Times New Roman" w:hAnsi="Times New Roman"/>
              </w:rPr>
            </w:pPr>
            <w:r w:rsidRPr="00972993">
              <w:rPr>
                <w:rFonts w:ascii="Times New Roman" w:hAnsi="Times New Roman"/>
              </w:rPr>
              <w:t>6,30</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5E7D5" w14:textId="77777777" w:rsidR="00CC5864" w:rsidRPr="00972993" w:rsidRDefault="00CC5864" w:rsidP="001A39FE">
            <w:pPr>
              <w:jc w:val="center"/>
              <w:rPr>
                <w:rFonts w:ascii="Times New Roman" w:hAnsi="Times New Roman"/>
              </w:rPr>
            </w:pPr>
            <w:r w:rsidRPr="00972993">
              <w:rPr>
                <w:rFonts w:ascii="Times New Roman" w:hAnsi="Times New Roman"/>
              </w:rPr>
              <w:t>10,4</w:t>
            </w:r>
          </w:p>
        </w:tc>
      </w:tr>
    </w:tbl>
    <w:p w14:paraId="49F771B6" w14:textId="77777777" w:rsidR="00CC5864" w:rsidRPr="00972993" w:rsidRDefault="00CC5864" w:rsidP="001A39FE">
      <w:pPr>
        <w:ind w:firstLine="709"/>
        <w:jc w:val="both"/>
        <w:rPr>
          <w:rFonts w:ascii="Times New Roman" w:hAnsi="Times New Roman"/>
          <w:bCs/>
          <w:sz w:val="28"/>
          <w:szCs w:val="28"/>
        </w:rPr>
      </w:pPr>
    </w:p>
    <w:p w14:paraId="34D231AD" w14:textId="77777777" w:rsidR="00CC5864" w:rsidRPr="00972993" w:rsidRDefault="00CC5864" w:rsidP="001A39FE">
      <w:pPr>
        <w:ind w:firstLine="709"/>
        <w:jc w:val="both"/>
        <w:rPr>
          <w:rFonts w:ascii="Times New Roman" w:hAnsi="Times New Roman"/>
          <w:bCs/>
          <w:sz w:val="28"/>
          <w:szCs w:val="28"/>
        </w:rPr>
      </w:pPr>
      <w:r w:rsidRPr="00972993">
        <w:rPr>
          <w:rFonts w:ascii="Times New Roman" w:hAnsi="Times New Roman"/>
          <w:bCs/>
          <w:sz w:val="28"/>
          <w:szCs w:val="28"/>
        </w:rPr>
        <w:t xml:space="preserve">Из приведенных расчетов видно, что самый большой вклад вносит неопределенность, обусловленная рассеянием концентрации между партиями, что является следствием неточностью закладки хлорида натрия при изготовлении партии. Неопределённость отбора проб приняла самое минимальное значение из всех рассчитанных, что обусловлено высокой однородностью распределения аналита в продукте. </w:t>
      </w:r>
      <w:r w:rsidRPr="00972993">
        <w:rPr>
          <w:rFonts w:ascii="Times New Roman" w:hAnsi="Times New Roman"/>
          <w:sz w:val="28"/>
          <w:szCs w:val="28"/>
        </w:rPr>
        <w:t xml:space="preserve">Значение неопределенности всего процесса измерения массовой доли хлорида натрия в колбасе вареной «Телячья» высшего сорта методом Мора с учетом рассеяния концентрации между партиями составила 10,4% от результата измерения. </w:t>
      </w:r>
    </w:p>
    <w:p w14:paraId="7EC89C86" w14:textId="77777777" w:rsidR="00CC5864" w:rsidRPr="00972993" w:rsidRDefault="00CC5864" w:rsidP="001A39FE">
      <w:pPr>
        <w:ind w:firstLine="709"/>
        <w:jc w:val="both"/>
        <w:rPr>
          <w:rFonts w:ascii="Times New Roman" w:hAnsi="Times New Roman"/>
          <w:bCs/>
          <w:sz w:val="28"/>
          <w:szCs w:val="28"/>
        </w:rPr>
      </w:pPr>
      <w:r w:rsidRPr="00972993">
        <w:rPr>
          <w:rFonts w:ascii="Times New Roman" w:hAnsi="Times New Roman"/>
          <w:bCs/>
          <w:sz w:val="28"/>
          <w:szCs w:val="28"/>
        </w:rPr>
        <w:t xml:space="preserve">Полученные данные и процедура расчета оформлены в виде документа и будут использованы в качестве методики расчета неопределённости на </w:t>
      </w:r>
      <w:r w:rsidRPr="00972993">
        <w:rPr>
          <w:rFonts w:ascii="Times New Roman" w:hAnsi="Times New Roman"/>
          <w:sz w:val="28"/>
          <w:szCs w:val="28"/>
        </w:rPr>
        <w:t xml:space="preserve">ОАО «Минский мясокомбинат». </w:t>
      </w:r>
    </w:p>
    <w:p w14:paraId="6B1E4128" w14:textId="77777777" w:rsidR="00CC5864" w:rsidRPr="00972993" w:rsidRDefault="00CC5864" w:rsidP="007E49A0">
      <w:pPr>
        <w:spacing w:before="120" w:after="120"/>
        <w:jc w:val="center"/>
        <w:rPr>
          <w:rFonts w:ascii="Times New Roman" w:hAnsi="Times New Roman"/>
          <w:sz w:val="28"/>
          <w:szCs w:val="28"/>
        </w:rPr>
      </w:pPr>
      <w:r w:rsidRPr="00972993">
        <w:rPr>
          <w:rFonts w:ascii="Times New Roman" w:hAnsi="Times New Roman"/>
          <w:sz w:val="28"/>
          <w:szCs w:val="28"/>
        </w:rPr>
        <w:t>ЛИТЕРАТУРА</w:t>
      </w:r>
    </w:p>
    <w:p w14:paraId="02B6960B"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1. Руководство ЕВРАХИМ/СИТАК Неопределенность измерения, связанная с отбором пробы 2-е издание, 2007. Перевод с английского Р.Л. Кадиса, Г.Р. Нежиховского, В.Б. Симина / Под редакцией М. Рэмзи и С. Эллисона, С. – Киев: ООО «Юрка Любченка», 2015. – 144 с.</w:t>
      </w:r>
    </w:p>
    <w:p w14:paraId="31A6D6E0" w14:textId="77777777" w:rsidR="00CC5864" w:rsidRPr="00972993" w:rsidRDefault="00CC5864" w:rsidP="001A39FE">
      <w:pPr>
        <w:ind w:firstLine="709"/>
        <w:jc w:val="both"/>
        <w:rPr>
          <w:rFonts w:ascii="Times New Roman" w:hAnsi="Times New Roman"/>
          <w:sz w:val="28"/>
          <w:szCs w:val="28"/>
        </w:rPr>
      </w:pPr>
      <w:r w:rsidRPr="00972993">
        <w:rPr>
          <w:rFonts w:ascii="Times New Roman" w:hAnsi="Times New Roman"/>
          <w:sz w:val="28"/>
          <w:szCs w:val="28"/>
        </w:rPr>
        <w:t>2. Колбасные изделия и продукты из свинины, баранины, говядины и мяса других видов убойных животных и птиц. Правила приемки и методы отбора проб: ГОСТ 9792-73. – Введ. 01.07.1974. – М.: РУП «Институт мясомолочной промышленности», 2009. – 4 с.</w:t>
      </w:r>
    </w:p>
    <w:p w14:paraId="688E0FAA" w14:textId="77777777" w:rsidR="00CC5864" w:rsidRPr="00972993" w:rsidRDefault="00CC5864" w:rsidP="001A39FE">
      <w:pPr>
        <w:ind w:firstLine="709"/>
        <w:jc w:val="both"/>
        <w:rPr>
          <w:rFonts w:ascii="Times New Roman" w:eastAsia="Times New Roman" w:hAnsi="Times New Roman"/>
          <w:sz w:val="28"/>
          <w:szCs w:val="28"/>
          <w:lang w:eastAsia="ru-RU"/>
        </w:rPr>
      </w:pPr>
      <w:r w:rsidRPr="00972993">
        <w:rPr>
          <w:rFonts w:ascii="Times New Roman" w:eastAsia="Times New Roman" w:hAnsi="Times New Roman"/>
          <w:sz w:val="28"/>
          <w:szCs w:val="28"/>
          <w:lang w:eastAsia="ru-RU"/>
        </w:rPr>
        <w:t>3. Мясо и мясные продукты. Методы определения содержания хлористого натрия: ГОСТ 9957-2015. – Введ. 01.03.2017. – М.:</w:t>
      </w:r>
      <w:r w:rsidRPr="00972993">
        <w:rPr>
          <w:rFonts w:ascii="Times New Roman" w:eastAsia="Times New Roman" w:hAnsi="Times New Roman"/>
          <w:sz w:val="28"/>
          <w:lang w:eastAsia="ru-RU"/>
        </w:rPr>
        <w:t xml:space="preserve"> </w:t>
      </w:r>
      <w:r w:rsidRPr="00972993">
        <w:rPr>
          <w:rFonts w:ascii="Times New Roman" w:eastAsia="Times New Roman" w:hAnsi="Times New Roman"/>
          <w:sz w:val="28"/>
          <w:szCs w:val="28"/>
          <w:lang w:eastAsia="ru-RU"/>
        </w:rPr>
        <w:t>ГНУ «Всероссийский научно-исследовательский институт мясной промышленности им. В.М. Горбатова Российской академии сельскохозяйственных наук», 2017. – 12 с.</w:t>
      </w:r>
    </w:p>
    <w:p w14:paraId="2CFBD7C2" w14:textId="77777777" w:rsidR="00CC5864" w:rsidRPr="00583264" w:rsidRDefault="00CC5864" w:rsidP="001A39FE">
      <w:pPr>
        <w:pStyle w:val="a8"/>
        <w:jc w:val="both"/>
      </w:pPr>
    </w:p>
    <w:p w14:paraId="333F488E" w14:textId="5AFEADDD" w:rsidR="006F6F7F" w:rsidRDefault="006F6F7F" w:rsidP="001A39FE">
      <w:pPr>
        <w:jc w:val="both"/>
        <w:rPr>
          <w:rFonts w:ascii="Times New Roman" w:hAnsi="Times New Roman"/>
          <w:sz w:val="28"/>
          <w:szCs w:val="28"/>
          <w:lang w:val="ru-RU"/>
        </w:rPr>
      </w:pPr>
    </w:p>
    <w:p w14:paraId="7760DF5C" w14:textId="77777777" w:rsidR="00FC7EF8" w:rsidRDefault="00FC7EF8" w:rsidP="001A39FE">
      <w:pPr>
        <w:jc w:val="both"/>
        <w:rPr>
          <w:rFonts w:ascii="Times New Roman" w:hAnsi="Times New Roman"/>
          <w:sz w:val="28"/>
          <w:szCs w:val="28"/>
          <w:lang w:val="ru-RU"/>
        </w:rPr>
      </w:pPr>
    </w:p>
    <w:p w14:paraId="39949CC7" w14:textId="77777777" w:rsidR="00871EE7" w:rsidRPr="00871EE7" w:rsidRDefault="00871EE7" w:rsidP="001A39FE">
      <w:pPr>
        <w:rPr>
          <w:rFonts w:ascii="Times New Roman" w:hAnsi="Times New Roman"/>
          <w:sz w:val="28"/>
          <w:szCs w:val="28"/>
        </w:rPr>
      </w:pPr>
      <w:r w:rsidRPr="00871EE7">
        <w:rPr>
          <w:rFonts w:ascii="Times New Roman" w:hAnsi="Times New Roman"/>
          <w:sz w:val="28"/>
          <w:szCs w:val="28"/>
        </w:rPr>
        <w:lastRenderedPageBreak/>
        <w:t>УДК 547.316</w:t>
      </w:r>
      <w:r w:rsidRPr="00871EE7">
        <w:rPr>
          <w:rFonts w:ascii="Times New Roman" w:hAnsi="Times New Roman"/>
          <w:sz w:val="28"/>
          <w:szCs w:val="28"/>
        </w:rPr>
        <w:tab/>
      </w:r>
      <w:r w:rsidRPr="00871EE7">
        <w:rPr>
          <w:rFonts w:ascii="Times New Roman" w:hAnsi="Times New Roman"/>
          <w:sz w:val="28"/>
          <w:szCs w:val="28"/>
        </w:rPr>
        <w:tab/>
      </w:r>
      <w:r w:rsidRPr="00871EE7">
        <w:rPr>
          <w:rFonts w:ascii="Times New Roman" w:hAnsi="Times New Roman"/>
          <w:sz w:val="28"/>
          <w:szCs w:val="28"/>
        </w:rPr>
        <w:tab/>
      </w:r>
      <w:r w:rsidRPr="00871EE7">
        <w:rPr>
          <w:rFonts w:ascii="Times New Roman" w:hAnsi="Times New Roman"/>
          <w:sz w:val="28"/>
          <w:szCs w:val="28"/>
        </w:rPr>
        <w:tab/>
      </w:r>
      <w:r w:rsidRPr="00871EE7">
        <w:rPr>
          <w:rFonts w:ascii="Times New Roman" w:hAnsi="Times New Roman"/>
          <w:sz w:val="28"/>
          <w:szCs w:val="28"/>
        </w:rPr>
        <w:tab/>
      </w:r>
      <w:r w:rsidRPr="00871EE7">
        <w:rPr>
          <w:rFonts w:ascii="Times New Roman" w:hAnsi="Times New Roman"/>
          <w:sz w:val="28"/>
          <w:szCs w:val="28"/>
        </w:rPr>
        <w:tab/>
        <w:t xml:space="preserve">   Студ. А. В. Галицкий</w:t>
      </w:r>
    </w:p>
    <w:p w14:paraId="154F6180" w14:textId="77777777" w:rsidR="00871EE7" w:rsidRPr="00871EE7" w:rsidRDefault="00871EE7" w:rsidP="001A39FE">
      <w:pPr>
        <w:jc w:val="right"/>
        <w:rPr>
          <w:rFonts w:ascii="Times New Roman" w:hAnsi="Times New Roman"/>
          <w:sz w:val="28"/>
          <w:szCs w:val="28"/>
        </w:rPr>
      </w:pPr>
      <w:r w:rsidRPr="00871EE7">
        <w:rPr>
          <w:rFonts w:ascii="Times New Roman" w:hAnsi="Times New Roman"/>
          <w:sz w:val="28"/>
          <w:szCs w:val="28"/>
        </w:rPr>
        <w:t>Науч. рук. доц. О. Я. Толкач</w:t>
      </w:r>
    </w:p>
    <w:p w14:paraId="215C31DC" w14:textId="77777777" w:rsidR="00871EE7" w:rsidRPr="007A417D" w:rsidRDefault="00871EE7" w:rsidP="001A39FE">
      <w:pPr>
        <w:jc w:val="right"/>
        <w:rPr>
          <w:rFonts w:ascii="Times New Roman" w:hAnsi="Times New Roman"/>
        </w:rPr>
      </w:pPr>
      <w:r w:rsidRPr="007A417D">
        <w:rPr>
          <w:rFonts w:ascii="Times New Roman" w:hAnsi="Times New Roman"/>
        </w:rPr>
        <w:t xml:space="preserve">(кафедра органической химии, БГТУ) </w:t>
      </w:r>
    </w:p>
    <w:p w14:paraId="68F18DE6" w14:textId="77777777" w:rsidR="00871EE7" w:rsidRPr="00871EE7" w:rsidRDefault="00871EE7" w:rsidP="007E49A0">
      <w:pPr>
        <w:spacing w:before="120" w:after="120"/>
        <w:jc w:val="center"/>
        <w:rPr>
          <w:rFonts w:ascii="Times New Roman" w:hAnsi="Times New Roman"/>
          <w:b/>
          <w:sz w:val="28"/>
          <w:szCs w:val="28"/>
        </w:rPr>
      </w:pPr>
      <w:r w:rsidRPr="00871EE7">
        <w:rPr>
          <w:rFonts w:ascii="Times New Roman" w:hAnsi="Times New Roman"/>
          <w:b/>
          <w:sz w:val="28"/>
          <w:szCs w:val="28"/>
        </w:rPr>
        <w:t xml:space="preserve">ДИМЕТИЛАЦЕТАЛЬ АЦЕТОУКСУСНОГО АЛЬДЕГИДА </w:t>
      </w:r>
      <w:r w:rsidRPr="00871EE7">
        <w:rPr>
          <w:rFonts w:ascii="Times New Roman" w:hAnsi="Times New Roman"/>
          <w:b/>
          <w:sz w:val="28"/>
          <w:szCs w:val="28"/>
        </w:rPr>
        <w:br/>
        <w:t>КАК НУКЛЕОФИЛЬНЫЙ РЕАГЕНТ</w:t>
      </w:r>
    </w:p>
    <w:p w14:paraId="15DDAD9D"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Получение ацеталей используется с целью защиты карбонильной группы от таких нежелательных процессов, как окисление, циклизация, конденсация и пр. В классическом представлении, ацетали устойчивы в щелочной среде и существует возможность их использования в реакциях, катализируемых щелочами, без разрушения ацетальной группировки. Данный вид защиты легко снимается обработкой растворами кислот, что приводит к регенерации карбонильной группы.</w:t>
      </w:r>
    </w:p>
    <w:p w14:paraId="745A1994"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 xml:space="preserve">Кроме защитных функций ацетали, в частности ацетали кетоальдегидов, могут быть использованы в качестве самостоятельных реагентов в реакциях каталитической самоконденсации по кетонной группе или с успехом использоваться в реакциях гетероциклизации с гидразином, арилгидразинами и другими азотистыми основаниями, а также циклоконденсации с ацетоном и первичными аминами, протекающими в присутствии кислот [1]. С другой стороны, ацетали кетоальдегидов, наряду с ацетоуксусным эфиром, ацетилацетоном и другими подобными соединениями, могут выступать в качестве С-нуклеофилов в реакциях конденсации и нуклеофильного присоединения, которые часто катализируются основаниями. </w:t>
      </w:r>
    </w:p>
    <w:p w14:paraId="3F942FC9"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 xml:space="preserve">На основании вышеизложенных фактов диметилацеталь ацетоуксусного альдегида (ДААУА), имеющий в α-положении к карбонильной группе два атома водорода и только одну акцепторную группу по отношению к диметилацетальной группе, должен с одной стороны сохранять устойчивость ацетальной группировки, а с другой стороны проявлять выраженную С-Н кислотность за счет наличия ацетальной и ацетильной групп. Поэтому ДААУА был использован в качестве </w:t>
      </w:r>
      <w:r w:rsidRPr="00871EE7">
        <w:rPr>
          <w:rFonts w:ascii="Times New Roman" w:hAnsi="Times New Roman"/>
          <w:sz w:val="28"/>
          <w:szCs w:val="28"/>
          <w:lang w:val="en-US"/>
        </w:rPr>
        <w:t>C</w:t>
      </w:r>
      <w:r w:rsidRPr="00871EE7">
        <w:rPr>
          <w:rFonts w:ascii="Times New Roman" w:hAnsi="Times New Roman"/>
          <w:sz w:val="28"/>
          <w:szCs w:val="28"/>
        </w:rPr>
        <w:t xml:space="preserve">-нуклеофила в </w:t>
      </w:r>
      <w:r w:rsidRPr="00871EE7">
        <w:rPr>
          <w:rFonts w:ascii="Times New Roman" w:hAnsi="Times New Roman"/>
          <w:sz w:val="28"/>
          <w:szCs w:val="28"/>
          <w:lang w:val="en-US"/>
        </w:rPr>
        <w:t>A</w:t>
      </w:r>
      <w:r w:rsidRPr="00871EE7">
        <w:rPr>
          <w:rFonts w:ascii="Times New Roman" w:hAnsi="Times New Roman"/>
          <w:sz w:val="28"/>
          <w:szCs w:val="28"/>
          <w:vertAlign w:val="subscript"/>
          <w:lang w:val="en-US"/>
        </w:rPr>
        <w:t>N</w:t>
      </w:r>
      <w:r w:rsidRPr="00871EE7">
        <w:rPr>
          <w:rFonts w:ascii="Times New Roman" w:hAnsi="Times New Roman"/>
          <w:sz w:val="28"/>
          <w:szCs w:val="28"/>
        </w:rPr>
        <w:t xml:space="preserve">-реакции по Михаэлю. </w:t>
      </w:r>
    </w:p>
    <w:p w14:paraId="32FA16F3"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 xml:space="preserve">Однако при попытке проведении реакции ДААУА с солью Манниха – синтетическим эквивалентом ненасыщенных кетонов, в присутствии спиртовой щелочи в кипящем диоксане с целью получения замещенного циклогексенона, содержащего диметилацетальную группировку, ожидаемое вещество –  циклогексенон –  в продуктах не было обнаружено. Анализ ЯМР спектров выделенных после реакции веществ показал, что соль Манниха в виде винилкетона вступала в реакции циклотримеризации и присоединения воды с последующей конденсацией [2]. </w:t>
      </w:r>
    </w:p>
    <w:p w14:paraId="3F4F3574"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lastRenderedPageBreak/>
        <w:t>В связи с этим возник вопрос о причинах отсутствия реакции нуклеофильного присоединения ДААУА к винильной группе и его возможном самопревращении в щелочной среде. В литературе было найдено, что ацетали, у которых в α-положении содержится две электроноакцепторные группы, неустойчивы в щелочной среде и могут претерпевать элиминирование и гидролитическое расщепление [3].  Поэтому с целью изучения свойств продукта между ДААУА и спиртовой щелочью в молярном соотношении 1 : 1,1 было проведено взаимодействие в среде абсолютного диэтилового эфира при охлаждении. После реакции смесь была разделена на две части. Из щелочной части реакционной смеси путем удаления растворителей на ротерном испарителе было выделено кристаллическое вещество оранжевого цвета, которое, по нашему мнению, являлось калиевой солью одной или нескольких из возможных енольных форм продуктов. Кристаллы не растворялись в дейтерохлороформе, поэтому получить ЯМР спектр этого продукта не представлялось возможным. При мягком окислении реактивом Вагнера (</w:t>
      </w:r>
      <w:proofErr w:type="spellStart"/>
      <w:r w:rsidRPr="00871EE7">
        <w:rPr>
          <w:rFonts w:ascii="Times New Roman" w:hAnsi="Times New Roman"/>
          <w:sz w:val="28"/>
          <w:szCs w:val="28"/>
          <w:lang w:val="en-US"/>
        </w:rPr>
        <w:t>KMnO</w:t>
      </w:r>
      <w:proofErr w:type="spellEnd"/>
      <w:r w:rsidRPr="00871EE7">
        <w:rPr>
          <w:rFonts w:ascii="Times New Roman" w:hAnsi="Times New Roman"/>
          <w:sz w:val="28"/>
          <w:szCs w:val="28"/>
          <w:vertAlign w:val="subscript"/>
        </w:rPr>
        <w:t>4</w:t>
      </w:r>
      <w:r w:rsidRPr="00871EE7">
        <w:rPr>
          <w:rFonts w:ascii="Times New Roman" w:hAnsi="Times New Roman"/>
          <w:sz w:val="28"/>
          <w:szCs w:val="28"/>
        </w:rPr>
        <w:t xml:space="preserve"> + </w:t>
      </w:r>
      <w:proofErr w:type="spellStart"/>
      <w:r w:rsidRPr="00871EE7">
        <w:rPr>
          <w:rFonts w:ascii="Times New Roman" w:hAnsi="Times New Roman"/>
          <w:sz w:val="28"/>
          <w:szCs w:val="28"/>
          <w:lang w:val="en-US"/>
        </w:rPr>
        <w:t>NaHCO</w:t>
      </w:r>
      <w:proofErr w:type="spellEnd"/>
      <w:r w:rsidRPr="00871EE7">
        <w:rPr>
          <w:rFonts w:ascii="Times New Roman" w:hAnsi="Times New Roman"/>
          <w:sz w:val="28"/>
          <w:szCs w:val="28"/>
          <w:vertAlign w:val="subscript"/>
        </w:rPr>
        <w:t>3</w:t>
      </w:r>
      <w:r w:rsidRPr="00871EE7">
        <w:rPr>
          <w:rFonts w:ascii="Times New Roman" w:hAnsi="Times New Roman"/>
          <w:sz w:val="28"/>
          <w:szCs w:val="28"/>
        </w:rPr>
        <w:t xml:space="preserve">) водного раствора полученного енолята происходило исчезновение окраски перманганата калия и выпадение бурого осадка </w:t>
      </w:r>
      <w:proofErr w:type="spellStart"/>
      <w:r w:rsidRPr="00871EE7">
        <w:rPr>
          <w:rFonts w:ascii="Times New Roman" w:hAnsi="Times New Roman"/>
          <w:sz w:val="28"/>
          <w:szCs w:val="28"/>
          <w:lang w:val="en-US"/>
        </w:rPr>
        <w:t>MnO</w:t>
      </w:r>
      <w:proofErr w:type="spellEnd"/>
      <w:r w:rsidRPr="00871EE7">
        <w:rPr>
          <w:rFonts w:ascii="Times New Roman" w:hAnsi="Times New Roman"/>
          <w:sz w:val="28"/>
          <w:szCs w:val="28"/>
          <w:vertAlign w:val="subscript"/>
        </w:rPr>
        <w:t>2</w:t>
      </w:r>
      <w:r w:rsidRPr="00871EE7">
        <w:rPr>
          <w:rFonts w:ascii="Times New Roman" w:hAnsi="Times New Roman"/>
          <w:sz w:val="28"/>
          <w:szCs w:val="28"/>
        </w:rPr>
        <w:t>, что позволяет предполагать наличие в веществе алифатической связи С=С или альдегидной группы. Возможные превращения ДААУА в процессе реакции:</w:t>
      </w:r>
    </w:p>
    <w:p w14:paraId="5CC2806D" w14:textId="77777777" w:rsidR="00871EE7" w:rsidRPr="00871EE7" w:rsidRDefault="008D2B8D" w:rsidP="001A39FE">
      <w:pPr>
        <w:jc w:val="both"/>
        <w:rPr>
          <w:rFonts w:ascii="Times New Roman" w:hAnsi="Times New Roman"/>
          <w:sz w:val="28"/>
          <w:szCs w:val="28"/>
        </w:rPr>
      </w:pPr>
      <w:r w:rsidRPr="009D5D64">
        <w:rPr>
          <w:rFonts w:ascii="Times New Roman" w:hAnsi="Times New Roman"/>
          <w:noProof/>
          <w:sz w:val="28"/>
          <w:szCs w:val="28"/>
        </w:rPr>
        <w:object w:dxaOrig="9555" w:dyaOrig="4620" w14:anchorId="12D62A62">
          <v:shape id="_x0000_i1032" type="#_x0000_t75" alt="" style="width:425.1pt;height:206.2pt;mso-width-percent:0;mso-height-percent:0;mso-width-percent:0;mso-height-percent:0" o:ole="">
            <v:imagedata r:id="rId55" o:title=""/>
          </v:shape>
          <o:OLEObject Type="Embed" ProgID="ChemWindow.Document" ShapeID="_x0000_i1032" DrawAspect="Content" ObjectID="_1714666450" r:id="rId56"/>
        </w:object>
      </w:r>
    </w:p>
    <w:p w14:paraId="2CC5B4E8"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 xml:space="preserve">Другая часть реакционной смеси подкислялась разбавленной хлороводородной кислотой до </w:t>
      </w:r>
      <w:r w:rsidRPr="00871EE7">
        <w:rPr>
          <w:rFonts w:ascii="Times New Roman" w:hAnsi="Times New Roman"/>
          <w:sz w:val="28"/>
          <w:szCs w:val="28"/>
          <w:lang w:val="en-US"/>
        </w:rPr>
        <w:t>pH</w:t>
      </w:r>
      <w:r w:rsidRPr="00871EE7">
        <w:rPr>
          <w:rFonts w:ascii="Times New Roman" w:hAnsi="Times New Roman"/>
          <w:sz w:val="28"/>
          <w:szCs w:val="28"/>
        </w:rPr>
        <w:t xml:space="preserve"> 1-2, органический слой промывался до нейтральной среды и высушивался сульфатом натрия. После удаления растворителя на роторном испарителе, получена жидкость светло-желтого цвета с приятным запахом (</w:t>
      </w:r>
      <w:proofErr w:type="spellStart"/>
      <w:r w:rsidRPr="00871EE7">
        <w:rPr>
          <w:rFonts w:ascii="Times New Roman" w:hAnsi="Times New Roman"/>
          <w:sz w:val="28"/>
          <w:szCs w:val="28"/>
          <w:lang w:val="en-US"/>
        </w:rPr>
        <w:t>n</w:t>
      </w:r>
      <w:r w:rsidRPr="00871EE7">
        <w:rPr>
          <w:rFonts w:ascii="Times New Roman" w:hAnsi="Times New Roman"/>
          <w:sz w:val="28"/>
          <w:szCs w:val="28"/>
          <w:vertAlign w:val="subscript"/>
          <w:lang w:val="en-US"/>
        </w:rPr>
        <w:t>D</w:t>
      </w:r>
      <w:proofErr w:type="spellEnd"/>
      <w:r w:rsidRPr="00871EE7">
        <w:rPr>
          <w:rFonts w:ascii="Times New Roman" w:hAnsi="Times New Roman"/>
          <w:sz w:val="28"/>
          <w:szCs w:val="28"/>
          <w:vertAlign w:val="superscript"/>
        </w:rPr>
        <w:t>20</w:t>
      </w:r>
      <w:r w:rsidRPr="00871EE7">
        <w:rPr>
          <w:rFonts w:ascii="Times New Roman" w:hAnsi="Times New Roman"/>
          <w:sz w:val="28"/>
          <w:szCs w:val="28"/>
        </w:rPr>
        <w:t xml:space="preserve">= 1,4287). По результатам тонкослойной хроматографии установлено образование </w:t>
      </w:r>
      <w:r w:rsidRPr="00871EE7">
        <w:rPr>
          <w:rFonts w:ascii="Times New Roman" w:hAnsi="Times New Roman"/>
          <w:sz w:val="28"/>
          <w:szCs w:val="28"/>
        </w:rPr>
        <w:lastRenderedPageBreak/>
        <w:t xml:space="preserve">нового, по сравнению с ДААУА, вещества с более высокой подвижностью в элюенте (петролейный эфир : этилацетат, 1:1). Однако ЯМР спектр полученного продукта показал наличие смеси нескольких веществ, в которой были интерпретированы химические сдвиги протонов при двойных углерод-углеродных связях, метокси- и ацетильной групп; обнаружены следы протона альдегидной группы. Возможное получение ненасыщенных алкоксикетонов и кетонов, образование которых мы предполагаем, подтверждают и авторы работы [4], которые проводили нагревание щелочных растворов ацеталей кетоальдегидов. </w:t>
      </w:r>
    </w:p>
    <w:p w14:paraId="37BA03EB"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Таким образом, нами сделано предположение, что диметилацеталь ацетоуксусного альдегида по отношению к гидроксиду калия выступает как С-Н кислота, но анион, которой образуется после отщепления протона стабилизируется путем элиминирования этилат-аниона с превращением в метил-β-ацетилвиниловый эфир. Нами сделан вывод, что диметилацеталь ацетоуксусного альдегида не является активным С-нуклеофилом в отношении винилкетонов, образующихся из солей Манниха в условиях основного катализа, так как не устойчив в щелочной среде и наряду с енолизацией, вероятно претерпевает элиминирование и гидролитическое расщепление. Поэтому данный реагент не может быть рекомендован к использованию в реакциях катализируемых основаниями.</w:t>
      </w:r>
    </w:p>
    <w:p w14:paraId="712C0796" w14:textId="77777777" w:rsidR="00871EE7" w:rsidRPr="00871EE7" w:rsidRDefault="00871EE7" w:rsidP="007E49A0">
      <w:pPr>
        <w:pStyle w:val="a4"/>
        <w:spacing w:before="120" w:after="120"/>
        <w:jc w:val="center"/>
        <w:rPr>
          <w:rFonts w:cs="Times New Roman"/>
          <w:caps/>
          <w:sz w:val="28"/>
          <w:szCs w:val="28"/>
        </w:rPr>
      </w:pPr>
      <w:r w:rsidRPr="00871EE7">
        <w:rPr>
          <w:rFonts w:cs="Times New Roman"/>
          <w:caps/>
          <w:sz w:val="28"/>
          <w:szCs w:val="28"/>
        </w:rPr>
        <w:t>литературА</w:t>
      </w:r>
    </w:p>
    <w:p w14:paraId="412C0326"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1.</w:t>
      </w:r>
      <w:r w:rsidRPr="00871EE7">
        <w:rPr>
          <w:rFonts w:ascii="Times New Roman" w:hAnsi="Times New Roman"/>
          <w:sz w:val="28"/>
          <w:szCs w:val="28"/>
          <w:lang w:val="en-US"/>
        </w:rPr>
        <w:t> </w:t>
      </w:r>
      <w:r w:rsidRPr="00871EE7">
        <w:rPr>
          <w:rFonts w:ascii="Times New Roman" w:hAnsi="Times New Roman"/>
          <w:sz w:val="28"/>
          <w:szCs w:val="28"/>
        </w:rPr>
        <w:t>Коновалов, А. И. Современные тенденции органической химии в университетах России / А. И. Коновалов [и др.] // Журнал органической химии. – 2018. – Том 54, № 2. – С. 161–360.</w:t>
      </w:r>
    </w:p>
    <w:p w14:paraId="508193CF" w14:textId="77777777" w:rsidR="00871EE7" w:rsidRPr="00871EE7" w:rsidRDefault="00871EE7" w:rsidP="001A39FE">
      <w:pPr>
        <w:ind w:firstLine="709"/>
        <w:jc w:val="both"/>
        <w:rPr>
          <w:rFonts w:ascii="Times New Roman" w:hAnsi="Times New Roman"/>
          <w:sz w:val="28"/>
          <w:szCs w:val="28"/>
          <w:lang w:val="de-DE"/>
        </w:rPr>
      </w:pPr>
      <w:r w:rsidRPr="00871EE7">
        <w:rPr>
          <w:rFonts w:ascii="Times New Roman" w:hAnsi="Times New Roman"/>
          <w:sz w:val="28"/>
          <w:szCs w:val="28"/>
        </w:rPr>
        <w:t>2. Толкач, О.Я. Трансформация солей Манниха с диметилацеталем ацетоуксусного альдегида в присутствии оснований / О.Я. Толкач [и др.] // Технология органических веществ: материалы 86-й науч.-техн. конф. профессорско-преподавательского состава, научных сотрудников и аспирантов (с международным участием). Минск</w:t>
      </w:r>
      <w:r w:rsidRPr="00871EE7">
        <w:rPr>
          <w:rFonts w:ascii="Times New Roman" w:hAnsi="Times New Roman"/>
          <w:sz w:val="28"/>
          <w:szCs w:val="28"/>
          <w:lang w:val="de-DE"/>
        </w:rPr>
        <w:t xml:space="preserve">, 2022 </w:t>
      </w:r>
      <w:r w:rsidRPr="00871EE7">
        <w:rPr>
          <w:rFonts w:ascii="Times New Roman" w:hAnsi="Times New Roman"/>
          <w:sz w:val="28"/>
          <w:szCs w:val="28"/>
        </w:rPr>
        <w:t>г</w:t>
      </w:r>
      <w:r w:rsidRPr="00871EE7">
        <w:rPr>
          <w:rFonts w:ascii="Times New Roman" w:hAnsi="Times New Roman"/>
          <w:sz w:val="28"/>
          <w:szCs w:val="28"/>
          <w:lang w:val="de-DE"/>
        </w:rPr>
        <w:t xml:space="preserve">. </w:t>
      </w:r>
      <w:r w:rsidRPr="00871EE7">
        <w:rPr>
          <w:rFonts w:ascii="Times New Roman" w:hAnsi="Times New Roman"/>
          <w:sz w:val="28"/>
          <w:szCs w:val="28"/>
        </w:rPr>
        <w:t>С</w:t>
      </w:r>
      <w:r w:rsidRPr="00871EE7">
        <w:rPr>
          <w:rFonts w:ascii="Times New Roman" w:hAnsi="Times New Roman"/>
          <w:sz w:val="28"/>
          <w:szCs w:val="28"/>
          <w:lang w:val="de-DE"/>
        </w:rPr>
        <w:t>. 148–150.</w:t>
      </w:r>
    </w:p>
    <w:p w14:paraId="16103F39"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lang w:val="de-DE"/>
        </w:rPr>
        <w:t>3.</w:t>
      </w:r>
      <w:r w:rsidRPr="00871EE7">
        <w:rPr>
          <w:rFonts w:ascii="Times New Roman" w:hAnsi="Times New Roman"/>
          <w:sz w:val="28"/>
          <w:szCs w:val="28"/>
          <w:lang w:val="en-US"/>
        </w:rPr>
        <w:t> </w:t>
      </w:r>
      <w:proofErr w:type="spellStart"/>
      <w:r w:rsidRPr="00871EE7">
        <w:rPr>
          <w:rFonts w:ascii="Times New Roman" w:hAnsi="Times New Roman"/>
          <w:sz w:val="28"/>
          <w:szCs w:val="28"/>
          <w:lang w:val="de-DE"/>
        </w:rPr>
        <w:t>Antus</w:t>
      </w:r>
      <w:proofErr w:type="spellEnd"/>
      <w:r w:rsidRPr="00871EE7">
        <w:rPr>
          <w:rFonts w:ascii="Times New Roman" w:hAnsi="Times New Roman"/>
          <w:sz w:val="28"/>
          <w:szCs w:val="28"/>
          <w:lang w:val="de-DE"/>
        </w:rPr>
        <w:t xml:space="preserve">, S. </w:t>
      </w:r>
      <w:proofErr w:type="spellStart"/>
      <w:r w:rsidRPr="00871EE7">
        <w:rPr>
          <w:rFonts w:ascii="Times New Roman" w:hAnsi="Times New Roman"/>
          <w:sz w:val="28"/>
          <w:szCs w:val="28"/>
          <w:lang w:val="de-DE"/>
        </w:rPr>
        <w:t>Alkalilabilitat</w:t>
      </w:r>
      <w:proofErr w:type="spellEnd"/>
      <w:r w:rsidRPr="00871EE7">
        <w:rPr>
          <w:rFonts w:ascii="Times New Roman" w:hAnsi="Times New Roman"/>
          <w:sz w:val="28"/>
          <w:szCs w:val="28"/>
          <w:lang w:val="de-DE"/>
        </w:rPr>
        <w:t xml:space="preserve"> von in 2-Stellung anionisch aktivieren Acetalen / S. </w:t>
      </w:r>
      <w:proofErr w:type="spellStart"/>
      <w:r w:rsidRPr="00871EE7">
        <w:rPr>
          <w:rFonts w:ascii="Times New Roman" w:hAnsi="Times New Roman"/>
          <w:sz w:val="28"/>
          <w:szCs w:val="28"/>
          <w:lang w:val="de-DE"/>
        </w:rPr>
        <w:t>Antus</w:t>
      </w:r>
      <w:proofErr w:type="spellEnd"/>
      <w:r w:rsidRPr="00871EE7">
        <w:rPr>
          <w:rFonts w:ascii="Times New Roman" w:hAnsi="Times New Roman"/>
          <w:sz w:val="28"/>
          <w:szCs w:val="28"/>
          <w:lang w:val="de-DE"/>
        </w:rPr>
        <w:t xml:space="preserve"> [et al.] // Liebigs Ann. </w:t>
      </w:r>
      <w:r w:rsidRPr="00871EE7">
        <w:rPr>
          <w:rFonts w:ascii="Times New Roman" w:hAnsi="Times New Roman"/>
          <w:sz w:val="28"/>
          <w:szCs w:val="28"/>
        </w:rPr>
        <w:t xml:space="preserve">Chem. – 1978. – P. 107–117. </w:t>
      </w:r>
    </w:p>
    <w:p w14:paraId="08562B14"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4. Шостаковский, М.Ф. Химия диацетилена / М.Ф. Шостаковский, А.В. Богданова – М.: Наука. 1971. – 524 с.</w:t>
      </w:r>
    </w:p>
    <w:p w14:paraId="6CBF48AC" w14:textId="77777777" w:rsidR="00871EE7" w:rsidRPr="00871EE7" w:rsidRDefault="00871EE7" w:rsidP="001A39FE">
      <w:pPr>
        <w:rPr>
          <w:rFonts w:ascii="Times New Roman" w:hAnsi="Times New Roman"/>
          <w:szCs w:val="28"/>
        </w:rPr>
      </w:pPr>
      <w:r w:rsidRPr="00871EE7">
        <w:rPr>
          <w:rFonts w:ascii="Times New Roman" w:hAnsi="Times New Roman"/>
          <w:szCs w:val="28"/>
        </w:rPr>
        <w:br w:type="page"/>
      </w:r>
    </w:p>
    <w:p w14:paraId="0153E759" w14:textId="232D0097" w:rsidR="00871EE7" w:rsidRPr="00871EE7" w:rsidRDefault="00871EE7" w:rsidP="001A39FE">
      <w:pPr>
        <w:jc w:val="both"/>
        <w:rPr>
          <w:rFonts w:ascii="Times New Roman" w:hAnsi="Times New Roman"/>
          <w:sz w:val="28"/>
          <w:szCs w:val="28"/>
        </w:rPr>
      </w:pPr>
      <w:r w:rsidRPr="00871EE7">
        <w:rPr>
          <w:rFonts w:ascii="Times New Roman" w:hAnsi="Times New Roman"/>
          <w:sz w:val="28"/>
          <w:szCs w:val="28"/>
        </w:rPr>
        <w:lastRenderedPageBreak/>
        <w:t xml:space="preserve">УДК 549.594.4 </w:t>
      </w:r>
      <w:r w:rsidRPr="00871EE7">
        <w:rPr>
          <w:rFonts w:ascii="Times New Roman" w:hAnsi="Times New Roman"/>
          <w:sz w:val="28"/>
          <w:szCs w:val="28"/>
        </w:rPr>
        <w:tab/>
      </w:r>
      <w:r w:rsidRPr="00871EE7">
        <w:rPr>
          <w:rFonts w:ascii="Times New Roman" w:hAnsi="Times New Roman"/>
          <w:sz w:val="28"/>
          <w:szCs w:val="28"/>
        </w:rPr>
        <w:tab/>
      </w:r>
      <w:r w:rsidRPr="00871EE7">
        <w:rPr>
          <w:rFonts w:ascii="Times New Roman" w:hAnsi="Times New Roman"/>
          <w:sz w:val="28"/>
          <w:szCs w:val="28"/>
        </w:rPr>
        <w:tab/>
        <w:t xml:space="preserve">   </w:t>
      </w:r>
      <w:r w:rsidR="007A417D">
        <w:rPr>
          <w:rFonts w:ascii="Times New Roman" w:hAnsi="Times New Roman"/>
          <w:sz w:val="28"/>
          <w:szCs w:val="28"/>
          <w:lang w:val="ru-RU"/>
        </w:rPr>
        <w:t xml:space="preserve">   </w:t>
      </w:r>
      <w:r w:rsidRPr="00871EE7">
        <w:rPr>
          <w:rFonts w:ascii="Times New Roman" w:hAnsi="Times New Roman"/>
          <w:sz w:val="28"/>
          <w:szCs w:val="28"/>
        </w:rPr>
        <w:t>Студ. М.М. Кузьмина, Д.И. Макуценя</w:t>
      </w:r>
    </w:p>
    <w:p w14:paraId="0ADEF45D" w14:textId="77777777" w:rsidR="00871EE7" w:rsidRPr="00871EE7" w:rsidRDefault="00871EE7" w:rsidP="001A39FE">
      <w:pPr>
        <w:jc w:val="right"/>
        <w:rPr>
          <w:rFonts w:ascii="Times New Roman" w:hAnsi="Times New Roman"/>
          <w:sz w:val="28"/>
          <w:szCs w:val="28"/>
        </w:rPr>
      </w:pPr>
      <w:r w:rsidRPr="00871EE7">
        <w:rPr>
          <w:rFonts w:ascii="Times New Roman" w:hAnsi="Times New Roman"/>
          <w:sz w:val="28"/>
          <w:szCs w:val="28"/>
        </w:rPr>
        <w:t>Науч.рук. доц. Н. М. Кузьменок</w:t>
      </w:r>
    </w:p>
    <w:p w14:paraId="26513BA6" w14:textId="77777777" w:rsidR="00871EE7" w:rsidRPr="007E49A0" w:rsidRDefault="00871EE7" w:rsidP="001A39FE">
      <w:pPr>
        <w:jc w:val="right"/>
        <w:rPr>
          <w:rFonts w:ascii="Times New Roman" w:hAnsi="Times New Roman"/>
        </w:rPr>
      </w:pPr>
      <w:r w:rsidRPr="007E49A0">
        <w:rPr>
          <w:rFonts w:ascii="Times New Roman" w:hAnsi="Times New Roman"/>
        </w:rPr>
        <w:t>(кафедра органической химии, БГТУ)</w:t>
      </w:r>
    </w:p>
    <w:p w14:paraId="156A2690" w14:textId="77777777" w:rsidR="00871EE7" w:rsidRPr="00871EE7" w:rsidRDefault="00871EE7" w:rsidP="007E49A0">
      <w:pPr>
        <w:spacing w:before="120" w:after="120"/>
        <w:jc w:val="center"/>
        <w:rPr>
          <w:rFonts w:ascii="Times New Roman" w:hAnsi="Times New Roman"/>
          <w:b/>
          <w:sz w:val="28"/>
          <w:szCs w:val="28"/>
        </w:rPr>
      </w:pPr>
      <w:r w:rsidRPr="00871EE7">
        <w:rPr>
          <w:rFonts w:ascii="Times New Roman" w:hAnsi="Times New Roman"/>
          <w:b/>
          <w:sz w:val="28"/>
          <w:szCs w:val="28"/>
        </w:rPr>
        <w:t>СИНТЕЗ 3-АРИЛ-6-АЦЕТИЛЦИКЛОГЕКС-2-ЕНОНОВ РЕАКЦИЕЙ СОЛЕЙ МАННИХА С АЦЕТИЛАЦЕТОНОМ</w:t>
      </w:r>
    </w:p>
    <w:p w14:paraId="24561694"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 xml:space="preserve">Соли Манниха являются отличными синтетическими эквивалентами винилкетонов, которые открывают путь к синтезу карбо- и гетероциклических соединений. В данной работе соли Манниха вводились в циклоконденсацию с ацетилацетоном в присутствии гидроксида калия в кипящем диоксане. Как было показано ранее, в этой реакции может образовываться как смесь сложных продуктов, так и индивидуальные вещества [1, 2]. </w:t>
      </w:r>
    </w:p>
    <w:p w14:paraId="15ACE6B3"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 xml:space="preserve">Целью работы является разработка методики, которая бы давала оптимальный выход 3-арил-6-ацетилциклогекс-2-енонов, представляющих интерес в синтезе поликарбоциклических и гетероциклических соединений. В качестве исходных соединений были использованы замещённые метиларилкетоны, которые вводились в реакцию Манниха по методике, описанной ранее [1]. Полученные соли Манниха </w:t>
      </w:r>
      <w:r w:rsidRPr="00871EE7">
        <w:rPr>
          <w:rFonts w:ascii="Times New Roman" w:hAnsi="Times New Roman"/>
          <w:i/>
          <w:sz w:val="28"/>
          <w:szCs w:val="28"/>
        </w:rPr>
        <w:t>1</w:t>
      </w:r>
      <w:r w:rsidRPr="00871EE7">
        <w:rPr>
          <w:rFonts w:ascii="Times New Roman" w:hAnsi="Times New Roman"/>
          <w:i/>
          <w:sz w:val="28"/>
          <w:szCs w:val="28"/>
          <w:lang w:val="en-US"/>
        </w:rPr>
        <w:t>a</w:t>
      </w:r>
      <w:r w:rsidRPr="00871EE7">
        <w:rPr>
          <w:rFonts w:ascii="Times New Roman" w:hAnsi="Times New Roman"/>
          <w:i/>
          <w:sz w:val="28"/>
          <w:szCs w:val="28"/>
        </w:rPr>
        <w:t>-</w:t>
      </w:r>
      <w:r w:rsidRPr="00871EE7">
        <w:rPr>
          <w:rFonts w:ascii="Times New Roman" w:hAnsi="Times New Roman"/>
          <w:i/>
          <w:sz w:val="28"/>
          <w:szCs w:val="28"/>
          <w:lang w:val="en-US"/>
        </w:rPr>
        <w:t>d</w:t>
      </w:r>
      <w:r w:rsidRPr="00871EE7">
        <w:rPr>
          <w:rFonts w:ascii="Times New Roman" w:hAnsi="Times New Roman"/>
          <w:sz w:val="28"/>
          <w:szCs w:val="28"/>
        </w:rPr>
        <w:t xml:space="preserve"> использовались в качестве субстрата в циклоконденсации с ацетилацетоном. Важно отметить, что необходимо строго соблюдать следующее мольное соотношение реагентов: </w:t>
      </w:r>
      <w:r w:rsidRPr="00871EE7">
        <w:rPr>
          <w:rFonts w:ascii="Times New Roman" w:hAnsi="Times New Roman"/>
          <w:sz w:val="28"/>
          <w:szCs w:val="28"/>
          <w:lang w:val="en-US"/>
        </w:rPr>
        <w:t>n</w:t>
      </w:r>
      <w:r w:rsidRPr="00871EE7">
        <w:rPr>
          <w:rFonts w:ascii="Times New Roman" w:hAnsi="Times New Roman"/>
          <w:sz w:val="28"/>
          <w:szCs w:val="28"/>
        </w:rPr>
        <w:t xml:space="preserve">(соль Манниха) : </w:t>
      </w:r>
      <w:r w:rsidRPr="00871EE7">
        <w:rPr>
          <w:rFonts w:ascii="Times New Roman" w:hAnsi="Times New Roman"/>
          <w:sz w:val="28"/>
          <w:szCs w:val="28"/>
          <w:lang w:val="en-US"/>
        </w:rPr>
        <w:t>n</w:t>
      </w:r>
      <w:r w:rsidRPr="00871EE7">
        <w:rPr>
          <w:rFonts w:ascii="Times New Roman" w:hAnsi="Times New Roman"/>
          <w:sz w:val="28"/>
          <w:szCs w:val="28"/>
        </w:rPr>
        <w:t xml:space="preserve">(ацетилацетон) : </w:t>
      </w:r>
      <w:r w:rsidRPr="00871EE7">
        <w:rPr>
          <w:rFonts w:ascii="Times New Roman" w:hAnsi="Times New Roman"/>
          <w:sz w:val="28"/>
          <w:szCs w:val="28"/>
          <w:lang w:val="en-US"/>
        </w:rPr>
        <w:t>n</w:t>
      </w:r>
      <w:r w:rsidRPr="00871EE7">
        <w:rPr>
          <w:rFonts w:ascii="Times New Roman" w:hAnsi="Times New Roman"/>
          <w:sz w:val="28"/>
          <w:szCs w:val="28"/>
        </w:rPr>
        <w:t>(гидроксид калия) = 1:3:2,5, иначе реакция приведёт к сложной смеси различных продуктов тандемных реакций.</w:t>
      </w:r>
    </w:p>
    <w:p w14:paraId="251B2254"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 xml:space="preserve">Реакционная смесь кипятилась в течении 4-х часов, после чего обрабатывалась 5%-ным водным раствором серной кислоты до нейтральной реакции среды и экстрагировалась хлористым метиленом. В данном экстракте основным веществом являлись </w:t>
      </w:r>
      <w:r w:rsidRPr="00871EE7">
        <w:rPr>
          <w:rFonts w:ascii="Times New Roman" w:hAnsi="Times New Roman"/>
          <w:sz w:val="28"/>
          <w:szCs w:val="28"/>
        </w:rPr>
        <w:br/>
        <w:t xml:space="preserve">3-арил-6-ацетил-3-гидроксициклогекс-2-еноны </w:t>
      </w:r>
      <w:r w:rsidRPr="00871EE7">
        <w:rPr>
          <w:rFonts w:ascii="Times New Roman" w:hAnsi="Times New Roman"/>
          <w:i/>
          <w:sz w:val="28"/>
          <w:szCs w:val="28"/>
        </w:rPr>
        <w:t>2</w:t>
      </w:r>
      <w:r w:rsidRPr="00871EE7">
        <w:rPr>
          <w:rFonts w:ascii="Times New Roman" w:hAnsi="Times New Roman"/>
          <w:i/>
          <w:sz w:val="28"/>
          <w:szCs w:val="28"/>
          <w:lang w:val="en-US"/>
        </w:rPr>
        <w:t>a</w:t>
      </w:r>
      <w:r w:rsidRPr="00871EE7">
        <w:rPr>
          <w:rFonts w:ascii="Times New Roman" w:hAnsi="Times New Roman"/>
          <w:i/>
          <w:sz w:val="28"/>
          <w:szCs w:val="28"/>
        </w:rPr>
        <w:t>-</w:t>
      </w:r>
      <w:r w:rsidRPr="00871EE7">
        <w:rPr>
          <w:rFonts w:ascii="Times New Roman" w:hAnsi="Times New Roman"/>
          <w:i/>
          <w:sz w:val="28"/>
          <w:szCs w:val="28"/>
          <w:lang w:val="en-US"/>
        </w:rPr>
        <w:t>d</w:t>
      </w:r>
      <w:r w:rsidRPr="00871EE7">
        <w:rPr>
          <w:rFonts w:ascii="Times New Roman" w:hAnsi="Times New Roman"/>
          <w:sz w:val="28"/>
          <w:szCs w:val="28"/>
        </w:rPr>
        <w:t xml:space="preserve">, которые, вероятно, не могут отщепить воду в среде основного катализа из-за образования устойчивых енолов [2, 3]. Поэтому экстракт кипятили в течении 2-х часов с эквимолярным количеством </w:t>
      </w:r>
      <w:r w:rsidRPr="00871EE7">
        <w:rPr>
          <w:rFonts w:ascii="Times New Roman" w:hAnsi="Times New Roman"/>
          <w:i/>
          <w:sz w:val="28"/>
          <w:szCs w:val="28"/>
        </w:rPr>
        <w:t>п</w:t>
      </w:r>
      <w:r w:rsidRPr="00871EE7">
        <w:rPr>
          <w:rFonts w:ascii="Times New Roman" w:hAnsi="Times New Roman"/>
          <w:sz w:val="28"/>
          <w:szCs w:val="28"/>
        </w:rPr>
        <w:t xml:space="preserve">-толуолсульфокислоты, после чего реакционная смесь промывалась водным раствором гидрокарбоната натрия до нейтральной реакции среды, высушивалась и упаривалась на роторном испарителе до начала кристаллизации. Выпавший осадок отфильтровывали, а маточный раствор оставляли на 12 часов при температуре – 15 </w:t>
      </w:r>
      <w:r w:rsidRPr="00871EE7">
        <w:rPr>
          <w:rFonts w:ascii="Times New Roman" w:hAnsi="Times New Roman"/>
          <w:sz w:val="28"/>
          <w:szCs w:val="28"/>
          <w:vertAlign w:val="superscript"/>
        </w:rPr>
        <w:t>о</w:t>
      </w:r>
      <w:r w:rsidRPr="00871EE7">
        <w:rPr>
          <w:rFonts w:ascii="Times New Roman" w:hAnsi="Times New Roman"/>
          <w:sz w:val="28"/>
          <w:szCs w:val="28"/>
        </w:rPr>
        <w:t xml:space="preserve">С, затем вновь отделяли кристаллы. По данным </w:t>
      </w:r>
      <w:r w:rsidRPr="00871EE7">
        <w:rPr>
          <w:rFonts w:ascii="Times New Roman" w:hAnsi="Times New Roman"/>
          <w:sz w:val="28"/>
          <w:szCs w:val="28"/>
          <w:vertAlign w:val="superscript"/>
        </w:rPr>
        <w:t>1</w:t>
      </w:r>
      <w:r w:rsidRPr="00871EE7">
        <w:rPr>
          <w:rFonts w:ascii="Times New Roman" w:hAnsi="Times New Roman"/>
          <w:sz w:val="28"/>
          <w:szCs w:val="28"/>
        </w:rPr>
        <w:t xml:space="preserve">Н- и </w:t>
      </w:r>
      <w:r w:rsidRPr="00871EE7">
        <w:rPr>
          <w:rFonts w:ascii="Times New Roman" w:hAnsi="Times New Roman"/>
          <w:sz w:val="28"/>
          <w:szCs w:val="28"/>
          <w:vertAlign w:val="superscript"/>
        </w:rPr>
        <w:t>13</w:t>
      </w:r>
      <w:r w:rsidRPr="00871EE7">
        <w:rPr>
          <w:rFonts w:ascii="Times New Roman" w:hAnsi="Times New Roman"/>
          <w:sz w:val="28"/>
          <w:szCs w:val="28"/>
        </w:rPr>
        <w:t xml:space="preserve">С-ЯМР спектроскопии полученные кристаллы являются 3-арил-6-ацетилциклогекс-2-енонами </w:t>
      </w:r>
      <w:r w:rsidRPr="00871EE7">
        <w:rPr>
          <w:rFonts w:ascii="Times New Roman" w:hAnsi="Times New Roman"/>
          <w:i/>
          <w:sz w:val="28"/>
          <w:szCs w:val="28"/>
        </w:rPr>
        <w:t>3</w:t>
      </w:r>
      <w:r w:rsidRPr="00871EE7">
        <w:rPr>
          <w:rFonts w:ascii="Times New Roman" w:hAnsi="Times New Roman"/>
          <w:i/>
          <w:sz w:val="28"/>
          <w:szCs w:val="28"/>
          <w:lang w:val="en-US"/>
        </w:rPr>
        <w:t>a</w:t>
      </w:r>
      <w:r w:rsidRPr="00871EE7">
        <w:rPr>
          <w:rFonts w:ascii="Times New Roman" w:hAnsi="Times New Roman"/>
          <w:i/>
          <w:sz w:val="28"/>
          <w:szCs w:val="28"/>
        </w:rPr>
        <w:t>-</w:t>
      </w:r>
      <w:r w:rsidRPr="00871EE7">
        <w:rPr>
          <w:rFonts w:ascii="Times New Roman" w:hAnsi="Times New Roman"/>
          <w:i/>
          <w:sz w:val="28"/>
          <w:szCs w:val="28"/>
          <w:lang w:val="en-US"/>
        </w:rPr>
        <w:t>d</w:t>
      </w:r>
      <w:r w:rsidRPr="00871EE7">
        <w:rPr>
          <w:rFonts w:ascii="Times New Roman" w:hAnsi="Times New Roman"/>
          <w:sz w:val="28"/>
          <w:szCs w:val="28"/>
        </w:rPr>
        <w:t xml:space="preserve">. </w:t>
      </w:r>
    </w:p>
    <w:p w14:paraId="1D00C2AD" w14:textId="77777777" w:rsidR="00871EE7" w:rsidRPr="00871EE7" w:rsidRDefault="00871EE7" w:rsidP="001A39FE">
      <w:pPr>
        <w:keepNext/>
        <w:jc w:val="both"/>
        <w:rPr>
          <w:rFonts w:ascii="Times New Roman" w:hAnsi="Times New Roman"/>
          <w:sz w:val="28"/>
          <w:szCs w:val="28"/>
        </w:rPr>
      </w:pPr>
      <w:r w:rsidRPr="00871EE7">
        <w:rPr>
          <w:rFonts w:ascii="Times New Roman" w:hAnsi="Times New Roman"/>
          <w:sz w:val="28"/>
          <w:szCs w:val="28"/>
        </w:rPr>
        <w:lastRenderedPageBreak/>
        <w:t xml:space="preserve"> </w:t>
      </w:r>
      <w:r w:rsidR="008D2B8D" w:rsidRPr="009D5D64">
        <w:rPr>
          <w:rFonts w:ascii="Times New Roman" w:hAnsi="Times New Roman"/>
          <w:noProof/>
          <w:sz w:val="28"/>
          <w:szCs w:val="28"/>
        </w:rPr>
        <w:object w:dxaOrig="9618" w:dyaOrig="5444" w14:anchorId="22F490FB">
          <v:shape id="_x0000_i1031" type="#_x0000_t75" alt="" style="width:427.95pt;height:241.9pt;mso-width-percent:0;mso-height-percent:0;mso-width-percent:0;mso-height-percent:0" o:ole="">
            <v:imagedata r:id="rId57" o:title=""/>
          </v:shape>
          <o:OLEObject Type="Embed" ProgID="ChemDraw.Document.6.0" ShapeID="_x0000_i1031" DrawAspect="Content" ObjectID="_1714666451" r:id="rId58"/>
        </w:object>
      </w:r>
    </w:p>
    <w:p w14:paraId="413933FD"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 xml:space="preserve">Рассматривая химизм процесса, можно констатировать следующую последовательность реакций. На первой стадии происходит образование виниларилкетона с отщеплением молекулы диметиламина. После этого енолят ацетилацетона присоединяется по Михаэлю к винилкетону, полученный аддукт претерпевает альдольно-кротоновую внутримолекулярную конденсацию с образованием соединений </w:t>
      </w:r>
      <w:r w:rsidRPr="00871EE7">
        <w:rPr>
          <w:rFonts w:ascii="Times New Roman" w:hAnsi="Times New Roman"/>
          <w:i/>
          <w:sz w:val="28"/>
          <w:szCs w:val="28"/>
        </w:rPr>
        <w:t>2</w:t>
      </w:r>
      <w:r w:rsidRPr="00871EE7">
        <w:rPr>
          <w:rFonts w:ascii="Times New Roman" w:hAnsi="Times New Roman"/>
          <w:i/>
          <w:sz w:val="28"/>
          <w:szCs w:val="28"/>
          <w:lang w:val="en-US"/>
        </w:rPr>
        <w:t>a</w:t>
      </w:r>
      <w:r w:rsidRPr="00871EE7">
        <w:rPr>
          <w:rFonts w:ascii="Times New Roman" w:hAnsi="Times New Roman"/>
          <w:i/>
          <w:sz w:val="28"/>
          <w:szCs w:val="28"/>
        </w:rPr>
        <w:t>-</w:t>
      </w:r>
      <w:r w:rsidRPr="00871EE7">
        <w:rPr>
          <w:rFonts w:ascii="Times New Roman" w:hAnsi="Times New Roman"/>
          <w:i/>
          <w:sz w:val="28"/>
          <w:szCs w:val="28"/>
          <w:lang w:val="en-US"/>
        </w:rPr>
        <w:t>d</w:t>
      </w:r>
      <w:r w:rsidRPr="00871EE7">
        <w:rPr>
          <w:rFonts w:ascii="Times New Roman" w:hAnsi="Times New Roman"/>
          <w:sz w:val="28"/>
          <w:szCs w:val="28"/>
        </w:rPr>
        <w:t xml:space="preserve">, которые чётко регистрировались с помощью ТСХ, но не выделялись из реакционной смеси, так как это не представлялось целесообразным. Вывод об их структуре был сделан на основании </w:t>
      </w:r>
      <w:r w:rsidRPr="00871EE7">
        <w:rPr>
          <w:rFonts w:ascii="Times New Roman" w:hAnsi="Times New Roman"/>
          <w:sz w:val="28"/>
          <w:szCs w:val="28"/>
          <w:vertAlign w:val="superscript"/>
        </w:rPr>
        <w:t>1</w:t>
      </w:r>
      <w:r w:rsidRPr="00871EE7">
        <w:rPr>
          <w:rFonts w:ascii="Times New Roman" w:hAnsi="Times New Roman"/>
          <w:sz w:val="28"/>
          <w:szCs w:val="28"/>
        </w:rPr>
        <w:t xml:space="preserve">Н-ЯМР веществ </w:t>
      </w:r>
      <w:r w:rsidRPr="00871EE7">
        <w:rPr>
          <w:rFonts w:ascii="Times New Roman" w:hAnsi="Times New Roman"/>
          <w:i/>
          <w:sz w:val="28"/>
          <w:szCs w:val="28"/>
        </w:rPr>
        <w:t>2с</w:t>
      </w:r>
      <w:r w:rsidRPr="00871EE7">
        <w:rPr>
          <w:rFonts w:ascii="Times New Roman" w:hAnsi="Times New Roman"/>
          <w:sz w:val="28"/>
          <w:szCs w:val="28"/>
        </w:rPr>
        <w:t xml:space="preserve"> и </w:t>
      </w:r>
      <w:r w:rsidRPr="00871EE7">
        <w:rPr>
          <w:rFonts w:ascii="Times New Roman" w:hAnsi="Times New Roman"/>
          <w:i/>
          <w:sz w:val="28"/>
          <w:szCs w:val="28"/>
        </w:rPr>
        <w:t>2</w:t>
      </w:r>
      <w:r w:rsidRPr="00871EE7">
        <w:rPr>
          <w:rFonts w:ascii="Times New Roman" w:hAnsi="Times New Roman"/>
          <w:i/>
          <w:sz w:val="28"/>
          <w:szCs w:val="28"/>
          <w:lang w:val="en-US"/>
        </w:rPr>
        <w:t>d</w:t>
      </w:r>
      <w:r w:rsidRPr="00871EE7">
        <w:rPr>
          <w:rFonts w:ascii="Times New Roman" w:hAnsi="Times New Roman"/>
          <w:sz w:val="28"/>
          <w:szCs w:val="28"/>
        </w:rPr>
        <w:t xml:space="preserve">, выделенных в виде индивидуальных соединений. После этого полученные продукты </w:t>
      </w:r>
      <w:r w:rsidRPr="00871EE7">
        <w:rPr>
          <w:rFonts w:ascii="Times New Roman" w:hAnsi="Times New Roman"/>
          <w:i/>
          <w:sz w:val="28"/>
          <w:szCs w:val="28"/>
        </w:rPr>
        <w:t>2</w:t>
      </w:r>
      <w:r w:rsidRPr="00871EE7">
        <w:rPr>
          <w:rFonts w:ascii="Times New Roman" w:hAnsi="Times New Roman"/>
          <w:i/>
          <w:sz w:val="28"/>
          <w:szCs w:val="28"/>
          <w:lang w:val="en-US"/>
        </w:rPr>
        <w:t>a</w:t>
      </w:r>
      <w:r w:rsidRPr="00871EE7">
        <w:rPr>
          <w:rFonts w:ascii="Times New Roman" w:hAnsi="Times New Roman"/>
          <w:i/>
          <w:sz w:val="28"/>
          <w:szCs w:val="28"/>
        </w:rPr>
        <w:t>-</w:t>
      </w:r>
      <w:r w:rsidRPr="00871EE7">
        <w:rPr>
          <w:rFonts w:ascii="Times New Roman" w:hAnsi="Times New Roman"/>
          <w:i/>
          <w:sz w:val="28"/>
          <w:szCs w:val="28"/>
          <w:lang w:val="en-US"/>
        </w:rPr>
        <w:t>d</w:t>
      </w:r>
      <w:r w:rsidRPr="00871EE7">
        <w:rPr>
          <w:rFonts w:ascii="Times New Roman" w:hAnsi="Times New Roman"/>
          <w:sz w:val="28"/>
          <w:szCs w:val="28"/>
        </w:rPr>
        <w:t xml:space="preserve"> трансформировались в соединения </w:t>
      </w:r>
      <w:r w:rsidRPr="00871EE7">
        <w:rPr>
          <w:rFonts w:ascii="Times New Roman" w:hAnsi="Times New Roman"/>
          <w:i/>
          <w:sz w:val="28"/>
          <w:szCs w:val="28"/>
        </w:rPr>
        <w:t>3</w:t>
      </w:r>
      <w:r w:rsidRPr="00871EE7">
        <w:rPr>
          <w:rFonts w:ascii="Times New Roman" w:hAnsi="Times New Roman"/>
          <w:i/>
          <w:sz w:val="28"/>
          <w:szCs w:val="28"/>
          <w:lang w:val="en-US"/>
        </w:rPr>
        <w:t>a</w:t>
      </w:r>
      <w:r w:rsidRPr="00871EE7">
        <w:rPr>
          <w:rFonts w:ascii="Times New Roman" w:hAnsi="Times New Roman"/>
          <w:i/>
          <w:sz w:val="28"/>
          <w:szCs w:val="28"/>
        </w:rPr>
        <w:t>-</w:t>
      </w:r>
      <w:r w:rsidRPr="00871EE7">
        <w:rPr>
          <w:rFonts w:ascii="Times New Roman" w:hAnsi="Times New Roman"/>
          <w:i/>
          <w:sz w:val="28"/>
          <w:szCs w:val="28"/>
          <w:lang w:val="en-US"/>
        </w:rPr>
        <w:t>d</w:t>
      </w:r>
      <w:r w:rsidRPr="00871EE7">
        <w:rPr>
          <w:rFonts w:ascii="Times New Roman" w:hAnsi="Times New Roman"/>
          <w:sz w:val="28"/>
          <w:szCs w:val="28"/>
        </w:rPr>
        <w:t xml:space="preserve"> в условиях кислотного катализа за счёт отщепления молекулы воды.</w:t>
      </w:r>
    </w:p>
    <w:p w14:paraId="4A8C3788"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 xml:space="preserve">Выход замещённых циклогексенонов варьировался в интервале от 59% до 68%. Данные соединения являются впервые синтезированными, поэтому нами были определены их некоторые физико-химические характеристики. </w:t>
      </w:r>
    </w:p>
    <w:p w14:paraId="003B2AA3"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 xml:space="preserve">Интересно отметить, что соединениям </w:t>
      </w:r>
      <w:r w:rsidRPr="00871EE7">
        <w:rPr>
          <w:rFonts w:ascii="Times New Roman" w:hAnsi="Times New Roman"/>
          <w:i/>
          <w:sz w:val="28"/>
          <w:szCs w:val="28"/>
        </w:rPr>
        <w:t>3</w:t>
      </w:r>
      <w:r w:rsidRPr="00871EE7">
        <w:rPr>
          <w:rFonts w:ascii="Times New Roman" w:hAnsi="Times New Roman"/>
          <w:i/>
          <w:sz w:val="28"/>
          <w:szCs w:val="28"/>
          <w:lang w:val="en-US"/>
        </w:rPr>
        <w:t>a</w:t>
      </w:r>
      <w:r w:rsidRPr="00871EE7">
        <w:rPr>
          <w:rFonts w:ascii="Times New Roman" w:hAnsi="Times New Roman"/>
          <w:i/>
          <w:sz w:val="28"/>
          <w:szCs w:val="28"/>
        </w:rPr>
        <w:t>-</w:t>
      </w:r>
      <w:r w:rsidRPr="00871EE7">
        <w:rPr>
          <w:rFonts w:ascii="Times New Roman" w:hAnsi="Times New Roman"/>
          <w:i/>
          <w:sz w:val="28"/>
          <w:szCs w:val="28"/>
          <w:lang w:val="en-US"/>
        </w:rPr>
        <w:t>d</w:t>
      </w:r>
      <w:r w:rsidRPr="00871EE7">
        <w:rPr>
          <w:rFonts w:ascii="Times New Roman" w:hAnsi="Times New Roman"/>
          <w:sz w:val="28"/>
          <w:szCs w:val="28"/>
        </w:rPr>
        <w:t xml:space="preserve"> свойственна люминесценция в диапазоне УФ-излучения.</w:t>
      </w:r>
    </w:p>
    <w:p w14:paraId="78DF549A"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Далее мы планируем использовать полученные продукты в двух направлениях. Первым из них является наращивание цепи шестичленных карбоциклов с помощью реакции Манниха и последующей циклоконденсации с ацетилацетоном. Второе – синтез различных гетероциклов, например, азотсодержащих.</w:t>
      </w:r>
    </w:p>
    <w:p w14:paraId="2ABD8A4A" w14:textId="77777777" w:rsidR="00871EE7" w:rsidRPr="00871EE7" w:rsidRDefault="00871EE7" w:rsidP="001A39FE">
      <w:pPr>
        <w:ind w:firstLine="709"/>
        <w:jc w:val="both"/>
        <w:rPr>
          <w:rFonts w:ascii="Times New Roman" w:hAnsi="Times New Roman"/>
          <w:sz w:val="28"/>
          <w:szCs w:val="28"/>
        </w:rPr>
      </w:pPr>
    </w:p>
    <w:p w14:paraId="446F01CA" w14:textId="77777777" w:rsidR="00871EE7" w:rsidRPr="00871EE7" w:rsidRDefault="00871EE7" w:rsidP="007A417D">
      <w:pPr>
        <w:jc w:val="both"/>
        <w:rPr>
          <w:rFonts w:ascii="Times New Roman" w:hAnsi="Times New Roman"/>
          <w:i/>
          <w:sz w:val="28"/>
          <w:szCs w:val="28"/>
        </w:rPr>
      </w:pPr>
      <w:r w:rsidRPr="00871EE7">
        <w:rPr>
          <w:rFonts w:ascii="Times New Roman" w:hAnsi="Times New Roman"/>
          <w:sz w:val="28"/>
          <w:szCs w:val="28"/>
        </w:rPr>
        <w:lastRenderedPageBreak/>
        <w:t>Таблица – Физико-химические характеристики продуктов</w:t>
      </w:r>
      <w:r w:rsidRPr="00871EE7">
        <w:rPr>
          <w:rFonts w:ascii="Times New Roman" w:hAnsi="Times New Roman"/>
          <w:i/>
          <w:sz w:val="28"/>
          <w:szCs w:val="28"/>
        </w:rPr>
        <w:t xml:space="preserve"> 3 </w:t>
      </w:r>
      <w:r w:rsidRPr="00871EE7">
        <w:rPr>
          <w:rFonts w:ascii="Times New Roman" w:hAnsi="Times New Roman"/>
          <w:i/>
          <w:sz w:val="28"/>
          <w:szCs w:val="28"/>
          <w:lang w:val="en-US"/>
        </w:rPr>
        <w:t>a</w:t>
      </w:r>
      <w:r w:rsidRPr="00871EE7">
        <w:rPr>
          <w:rFonts w:ascii="Times New Roman" w:hAnsi="Times New Roman"/>
          <w:i/>
          <w:sz w:val="28"/>
          <w:szCs w:val="28"/>
        </w:rPr>
        <w:t>-</w:t>
      </w:r>
      <w:r w:rsidRPr="00871EE7">
        <w:rPr>
          <w:rFonts w:ascii="Times New Roman" w:hAnsi="Times New Roman"/>
          <w:i/>
          <w:sz w:val="28"/>
          <w:szCs w:val="28"/>
          <w:lang w:val="en-US"/>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2455"/>
        <w:gridCol w:w="1865"/>
        <w:gridCol w:w="1620"/>
        <w:gridCol w:w="1186"/>
      </w:tblGrid>
      <w:tr w:rsidR="00871EE7" w:rsidRPr="00871EE7" w14:paraId="1AF9D99C" w14:textId="77777777" w:rsidTr="00293B04">
        <w:trPr>
          <w:trHeight w:val="548"/>
        </w:trPr>
        <w:tc>
          <w:tcPr>
            <w:tcW w:w="1368" w:type="dxa"/>
            <w:vAlign w:val="center"/>
          </w:tcPr>
          <w:p w14:paraId="71A4721B"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 продукта</w:t>
            </w:r>
          </w:p>
        </w:tc>
        <w:tc>
          <w:tcPr>
            <w:tcW w:w="2455" w:type="dxa"/>
            <w:vAlign w:val="center"/>
          </w:tcPr>
          <w:p w14:paraId="4CBA59D6"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Структурная формула радикала</w:t>
            </w:r>
          </w:p>
        </w:tc>
        <w:tc>
          <w:tcPr>
            <w:tcW w:w="1865" w:type="dxa"/>
            <w:vAlign w:val="center"/>
          </w:tcPr>
          <w:p w14:paraId="24155377"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 xml:space="preserve">Температура плавления, </w:t>
            </w:r>
            <w:r w:rsidRPr="00871EE7">
              <w:rPr>
                <w:rFonts w:ascii="Times New Roman" w:hAnsi="Times New Roman"/>
                <w:sz w:val="28"/>
                <w:szCs w:val="28"/>
                <w:vertAlign w:val="superscript"/>
              </w:rPr>
              <w:t>о</w:t>
            </w:r>
            <w:r w:rsidRPr="00871EE7">
              <w:rPr>
                <w:rFonts w:ascii="Times New Roman" w:hAnsi="Times New Roman"/>
                <w:sz w:val="28"/>
                <w:szCs w:val="28"/>
              </w:rPr>
              <w:t>С</w:t>
            </w:r>
          </w:p>
        </w:tc>
        <w:tc>
          <w:tcPr>
            <w:tcW w:w="1620" w:type="dxa"/>
            <w:vAlign w:val="center"/>
          </w:tcPr>
          <w:p w14:paraId="612FC535"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Цвет</w:t>
            </w:r>
          </w:p>
        </w:tc>
        <w:tc>
          <w:tcPr>
            <w:tcW w:w="1186" w:type="dxa"/>
            <w:vAlign w:val="center"/>
          </w:tcPr>
          <w:p w14:paraId="00AD7F50"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Выход, %</w:t>
            </w:r>
          </w:p>
        </w:tc>
      </w:tr>
      <w:tr w:rsidR="00871EE7" w:rsidRPr="00871EE7" w14:paraId="5572E879" w14:textId="77777777" w:rsidTr="00293B04">
        <w:tc>
          <w:tcPr>
            <w:tcW w:w="1368" w:type="dxa"/>
            <w:vAlign w:val="center"/>
          </w:tcPr>
          <w:p w14:paraId="7E1DFC54" w14:textId="77777777" w:rsidR="00871EE7" w:rsidRPr="00871EE7" w:rsidRDefault="00871EE7" w:rsidP="001A39FE">
            <w:pPr>
              <w:jc w:val="center"/>
              <w:rPr>
                <w:rFonts w:ascii="Times New Roman" w:hAnsi="Times New Roman"/>
                <w:i/>
                <w:sz w:val="28"/>
                <w:szCs w:val="28"/>
                <w:lang w:val="en-US"/>
              </w:rPr>
            </w:pPr>
            <w:r w:rsidRPr="00871EE7">
              <w:rPr>
                <w:rFonts w:ascii="Times New Roman" w:hAnsi="Times New Roman"/>
                <w:i/>
                <w:sz w:val="28"/>
                <w:szCs w:val="28"/>
                <w:lang w:val="en-US"/>
              </w:rPr>
              <w:t>3a</w:t>
            </w:r>
          </w:p>
        </w:tc>
        <w:tc>
          <w:tcPr>
            <w:tcW w:w="2455" w:type="dxa"/>
            <w:vAlign w:val="center"/>
          </w:tcPr>
          <w:p w14:paraId="5F6612DE" w14:textId="77777777" w:rsidR="00871EE7" w:rsidRPr="00871EE7" w:rsidRDefault="008D2B8D" w:rsidP="001A39FE">
            <w:pPr>
              <w:jc w:val="center"/>
              <w:rPr>
                <w:rFonts w:ascii="Times New Roman" w:hAnsi="Times New Roman"/>
                <w:sz w:val="28"/>
                <w:szCs w:val="28"/>
              </w:rPr>
            </w:pPr>
            <w:r w:rsidRPr="009D5D64">
              <w:rPr>
                <w:rFonts w:ascii="Times New Roman" w:hAnsi="Times New Roman"/>
                <w:noProof/>
                <w:sz w:val="28"/>
                <w:szCs w:val="28"/>
              </w:rPr>
              <w:object w:dxaOrig="1889" w:dyaOrig="1185" w14:anchorId="73EA5FF2">
                <v:shape id="_x0000_i1030" type="#_x0000_t75" alt="" style="width:65.1pt;height:43.8pt;mso-width-percent:0;mso-height-percent:0;mso-width-percent:0;mso-height-percent:0" o:ole="">
                  <v:imagedata r:id="rId59" o:title=""/>
                </v:shape>
                <o:OLEObject Type="Embed" ProgID="ChemDraw.Document.6.0" ShapeID="_x0000_i1030" DrawAspect="Content" ObjectID="_1714666452" r:id="rId60"/>
              </w:object>
            </w:r>
          </w:p>
        </w:tc>
        <w:tc>
          <w:tcPr>
            <w:tcW w:w="1865" w:type="dxa"/>
            <w:vAlign w:val="center"/>
          </w:tcPr>
          <w:p w14:paraId="69EEC9E7"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96 – 98</w:t>
            </w:r>
          </w:p>
        </w:tc>
        <w:tc>
          <w:tcPr>
            <w:tcW w:w="1620" w:type="dxa"/>
            <w:vAlign w:val="center"/>
          </w:tcPr>
          <w:p w14:paraId="08C49B68"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горчично-жёлтый</w:t>
            </w:r>
          </w:p>
        </w:tc>
        <w:tc>
          <w:tcPr>
            <w:tcW w:w="1186" w:type="dxa"/>
            <w:vAlign w:val="center"/>
          </w:tcPr>
          <w:p w14:paraId="798A9B40"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68,0</w:t>
            </w:r>
          </w:p>
        </w:tc>
      </w:tr>
      <w:tr w:rsidR="00871EE7" w:rsidRPr="00871EE7" w14:paraId="158A938F" w14:textId="77777777" w:rsidTr="00293B04">
        <w:tc>
          <w:tcPr>
            <w:tcW w:w="1368" w:type="dxa"/>
            <w:vAlign w:val="center"/>
          </w:tcPr>
          <w:p w14:paraId="344D5E79" w14:textId="77777777" w:rsidR="00871EE7" w:rsidRPr="00871EE7" w:rsidRDefault="00871EE7" w:rsidP="001A39FE">
            <w:pPr>
              <w:jc w:val="center"/>
              <w:rPr>
                <w:rFonts w:ascii="Times New Roman" w:hAnsi="Times New Roman"/>
                <w:i/>
                <w:sz w:val="28"/>
                <w:szCs w:val="28"/>
                <w:lang w:val="en-US"/>
              </w:rPr>
            </w:pPr>
            <w:r w:rsidRPr="00871EE7">
              <w:rPr>
                <w:rFonts w:ascii="Times New Roman" w:hAnsi="Times New Roman"/>
                <w:i/>
                <w:sz w:val="28"/>
                <w:szCs w:val="28"/>
                <w:lang w:val="en-US"/>
              </w:rPr>
              <w:t>3b</w:t>
            </w:r>
          </w:p>
        </w:tc>
        <w:tc>
          <w:tcPr>
            <w:tcW w:w="2455" w:type="dxa"/>
            <w:vAlign w:val="center"/>
          </w:tcPr>
          <w:p w14:paraId="172E0CBE" w14:textId="77777777" w:rsidR="00871EE7" w:rsidRPr="00871EE7" w:rsidRDefault="008D2B8D" w:rsidP="001A39FE">
            <w:pPr>
              <w:jc w:val="center"/>
              <w:rPr>
                <w:rFonts w:ascii="Times New Roman" w:hAnsi="Times New Roman"/>
                <w:sz w:val="28"/>
                <w:szCs w:val="28"/>
              </w:rPr>
            </w:pPr>
            <w:r w:rsidRPr="009D5D64">
              <w:rPr>
                <w:rFonts w:ascii="Times New Roman" w:hAnsi="Times New Roman"/>
                <w:noProof/>
                <w:sz w:val="28"/>
                <w:szCs w:val="28"/>
              </w:rPr>
              <w:object w:dxaOrig="2512" w:dyaOrig="1185" w14:anchorId="2E376248">
                <v:shape id="_x0000_i1029" type="#_x0000_t75" alt="" style="width:70.85pt;height:36.85pt;mso-width-percent:0;mso-height-percent:0;mso-width-percent:0;mso-height-percent:0" o:ole="">
                  <v:imagedata r:id="rId61" o:title=""/>
                </v:shape>
                <o:OLEObject Type="Embed" ProgID="ChemDraw.Document.6.0" ShapeID="_x0000_i1029" DrawAspect="Content" ObjectID="_1714666453" r:id="rId62"/>
              </w:object>
            </w:r>
          </w:p>
        </w:tc>
        <w:tc>
          <w:tcPr>
            <w:tcW w:w="1865" w:type="dxa"/>
            <w:vAlign w:val="center"/>
          </w:tcPr>
          <w:p w14:paraId="5CABA51F"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 xml:space="preserve">99 – 102 </w:t>
            </w:r>
          </w:p>
        </w:tc>
        <w:tc>
          <w:tcPr>
            <w:tcW w:w="1620" w:type="dxa"/>
            <w:vAlign w:val="center"/>
          </w:tcPr>
          <w:p w14:paraId="3FEA76C5"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жёлтый</w:t>
            </w:r>
          </w:p>
        </w:tc>
        <w:tc>
          <w:tcPr>
            <w:tcW w:w="1186" w:type="dxa"/>
            <w:vAlign w:val="center"/>
          </w:tcPr>
          <w:p w14:paraId="20DB3B9C"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55,0</w:t>
            </w:r>
          </w:p>
        </w:tc>
      </w:tr>
      <w:tr w:rsidR="00871EE7" w:rsidRPr="00871EE7" w14:paraId="297CEDAF" w14:textId="77777777" w:rsidTr="00293B04">
        <w:tc>
          <w:tcPr>
            <w:tcW w:w="1368" w:type="dxa"/>
            <w:vAlign w:val="center"/>
          </w:tcPr>
          <w:p w14:paraId="004B9E29" w14:textId="77777777" w:rsidR="00871EE7" w:rsidRPr="00871EE7" w:rsidRDefault="00871EE7" w:rsidP="001A39FE">
            <w:pPr>
              <w:jc w:val="center"/>
              <w:rPr>
                <w:rFonts w:ascii="Times New Roman" w:hAnsi="Times New Roman"/>
                <w:i/>
                <w:sz w:val="28"/>
                <w:szCs w:val="28"/>
                <w:lang w:val="en-US"/>
              </w:rPr>
            </w:pPr>
            <w:r w:rsidRPr="00871EE7">
              <w:rPr>
                <w:rFonts w:ascii="Times New Roman" w:hAnsi="Times New Roman"/>
                <w:i/>
                <w:sz w:val="28"/>
                <w:szCs w:val="28"/>
                <w:lang w:val="en-US"/>
              </w:rPr>
              <w:t>3c</w:t>
            </w:r>
          </w:p>
        </w:tc>
        <w:tc>
          <w:tcPr>
            <w:tcW w:w="2455" w:type="dxa"/>
            <w:vAlign w:val="center"/>
          </w:tcPr>
          <w:p w14:paraId="6FFF29C3" w14:textId="77777777" w:rsidR="00871EE7" w:rsidRPr="00871EE7" w:rsidRDefault="008D2B8D" w:rsidP="001A39FE">
            <w:pPr>
              <w:jc w:val="center"/>
              <w:rPr>
                <w:rFonts w:ascii="Times New Roman" w:hAnsi="Times New Roman"/>
                <w:sz w:val="28"/>
                <w:szCs w:val="28"/>
              </w:rPr>
            </w:pPr>
            <w:r w:rsidRPr="009D5D64">
              <w:rPr>
                <w:rFonts w:ascii="Times New Roman" w:hAnsi="Times New Roman"/>
                <w:noProof/>
                <w:sz w:val="28"/>
                <w:szCs w:val="28"/>
              </w:rPr>
              <w:object w:dxaOrig="3053" w:dyaOrig="1371" w14:anchorId="5BF726B3">
                <v:shape id="_x0000_i1028" type="#_x0000_t75" alt="" style="width:74.3pt;height:36.85pt;mso-width-percent:0;mso-height-percent:0;mso-width-percent:0;mso-height-percent:0" o:ole="">
                  <v:imagedata r:id="rId63" o:title=""/>
                </v:shape>
                <o:OLEObject Type="Embed" ProgID="ChemDraw.Document.6.0" ShapeID="_x0000_i1028" DrawAspect="Content" ObjectID="_1714666454" r:id="rId64"/>
              </w:object>
            </w:r>
          </w:p>
        </w:tc>
        <w:tc>
          <w:tcPr>
            <w:tcW w:w="1865" w:type="dxa"/>
            <w:vAlign w:val="center"/>
          </w:tcPr>
          <w:p w14:paraId="2AF217C0"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 xml:space="preserve">101 – 104 </w:t>
            </w:r>
          </w:p>
        </w:tc>
        <w:tc>
          <w:tcPr>
            <w:tcW w:w="1620" w:type="dxa"/>
            <w:vAlign w:val="center"/>
          </w:tcPr>
          <w:p w14:paraId="2485F6FF"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жёлтый</w:t>
            </w:r>
          </w:p>
        </w:tc>
        <w:tc>
          <w:tcPr>
            <w:tcW w:w="1186" w:type="dxa"/>
            <w:vAlign w:val="center"/>
          </w:tcPr>
          <w:p w14:paraId="42614ABC"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65,2</w:t>
            </w:r>
          </w:p>
        </w:tc>
      </w:tr>
      <w:tr w:rsidR="00871EE7" w:rsidRPr="00871EE7" w14:paraId="47D0AF18" w14:textId="77777777" w:rsidTr="00293B04">
        <w:trPr>
          <w:trHeight w:val="954"/>
        </w:trPr>
        <w:tc>
          <w:tcPr>
            <w:tcW w:w="1368" w:type="dxa"/>
            <w:vAlign w:val="center"/>
          </w:tcPr>
          <w:p w14:paraId="38B70ED1" w14:textId="77777777" w:rsidR="00871EE7" w:rsidRPr="00871EE7" w:rsidRDefault="00871EE7" w:rsidP="001A39FE">
            <w:pPr>
              <w:jc w:val="center"/>
              <w:rPr>
                <w:rFonts w:ascii="Times New Roman" w:hAnsi="Times New Roman"/>
                <w:i/>
                <w:sz w:val="28"/>
                <w:szCs w:val="28"/>
                <w:lang w:val="en-US"/>
              </w:rPr>
            </w:pPr>
            <w:r w:rsidRPr="00871EE7">
              <w:rPr>
                <w:rFonts w:ascii="Times New Roman" w:hAnsi="Times New Roman"/>
                <w:i/>
                <w:sz w:val="28"/>
                <w:szCs w:val="28"/>
                <w:lang w:val="en-US"/>
              </w:rPr>
              <w:t>3d</w:t>
            </w:r>
          </w:p>
        </w:tc>
        <w:tc>
          <w:tcPr>
            <w:tcW w:w="2455" w:type="dxa"/>
            <w:vAlign w:val="center"/>
          </w:tcPr>
          <w:p w14:paraId="61C04343" w14:textId="77777777" w:rsidR="00871EE7" w:rsidRPr="00871EE7" w:rsidRDefault="008D2B8D" w:rsidP="001A39FE">
            <w:pPr>
              <w:jc w:val="center"/>
              <w:rPr>
                <w:rFonts w:ascii="Times New Roman" w:hAnsi="Times New Roman"/>
                <w:sz w:val="28"/>
                <w:szCs w:val="28"/>
              </w:rPr>
            </w:pPr>
            <w:r w:rsidRPr="009D5D64">
              <w:rPr>
                <w:rFonts w:ascii="Times New Roman" w:hAnsi="Times New Roman"/>
                <w:noProof/>
                <w:sz w:val="28"/>
                <w:szCs w:val="28"/>
              </w:rPr>
              <w:object w:dxaOrig="3758" w:dyaOrig="1627" w14:anchorId="3CC524AC">
                <v:shape id="_x0000_i1027" type="#_x0000_t75" alt="" style="width:78.9pt;height:38pt;mso-width-percent:0;mso-height-percent:0;mso-width-percent:0;mso-height-percent:0" o:ole="">
                  <v:imagedata r:id="rId65" o:title=""/>
                </v:shape>
                <o:OLEObject Type="Embed" ProgID="ChemDraw.Document.6.0" ShapeID="_x0000_i1027" DrawAspect="Content" ObjectID="_1714666455" r:id="rId66"/>
              </w:object>
            </w:r>
          </w:p>
        </w:tc>
        <w:tc>
          <w:tcPr>
            <w:tcW w:w="1865" w:type="dxa"/>
            <w:vAlign w:val="center"/>
          </w:tcPr>
          <w:p w14:paraId="27E14B4A"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 xml:space="preserve">127 – 130 </w:t>
            </w:r>
          </w:p>
        </w:tc>
        <w:tc>
          <w:tcPr>
            <w:tcW w:w="1620" w:type="dxa"/>
            <w:vAlign w:val="center"/>
          </w:tcPr>
          <w:p w14:paraId="09122995"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канареечно-жёлтый</w:t>
            </w:r>
          </w:p>
        </w:tc>
        <w:tc>
          <w:tcPr>
            <w:tcW w:w="1186" w:type="dxa"/>
            <w:vAlign w:val="center"/>
          </w:tcPr>
          <w:p w14:paraId="18D1E87C" w14:textId="77777777" w:rsidR="00871EE7" w:rsidRPr="00871EE7" w:rsidRDefault="00871EE7" w:rsidP="001A39FE">
            <w:pPr>
              <w:jc w:val="center"/>
              <w:rPr>
                <w:rFonts w:ascii="Times New Roman" w:hAnsi="Times New Roman"/>
                <w:sz w:val="28"/>
                <w:szCs w:val="28"/>
              </w:rPr>
            </w:pPr>
            <w:r w:rsidRPr="00871EE7">
              <w:rPr>
                <w:rFonts w:ascii="Times New Roman" w:hAnsi="Times New Roman"/>
                <w:sz w:val="28"/>
                <w:szCs w:val="28"/>
              </w:rPr>
              <w:t>59,1</w:t>
            </w:r>
          </w:p>
        </w:tc>
      </w:tr>
    </w:tbl>
    <w:p w14:paraId="2BDA0197" w14:textId="77777777" w:rsidR="00871EE7" w:rsidRPr="00871EE7" w:rsidRDefault="00871EE7" w:rsidP="001A39FE">
      <w:pPr>
        <w:ind w:firstLine="709"/>
        <w:jc w:val="both"/>
        <w:rPr>
          <w:rFonts w:ascii="Times New Roman" w:hAnsi="Times New Roman"/>
          <w:sz w:val="28"/>
          <w:szCs w:val="28"/>
        </w:rPr>
      </w:pPr>
    </w:p>
    <w:p w14:paraId="657BB779" w14:textId="77777777" w:rsidR="00871EE7" w:rsidRPr="00871EE7" w:rsidRDefault="00871EE7" w:rsidP="001A39FE">
      <w:pPr>
        <w:ind w:firstLine="709"/>
        <w:jc w:val="both"/>
        <w:rPr>
          <w:rFonts w:ascii="Times New Roman" w:hAnsi="Times New Roman"/>
          <w:sz w:val="28"/>
          <w:szCs w:val="28"/>
        </w:rPr>
      </w:pPr>
      <w:r w:rsidRPr="00871EE7">
        <w:rPr>
          <w:rFonts w:ascii="Times New Roman" w:hAnsi="Times New Roman"/>
          <w:sz w:val="28"/>
          <w:szCs w:val="28"/>
        </w:rPr>
        <w:t xml:space="preserve">Подводя итог работы, можно заявить, что нами разработана препаративная методика синтеза 3-арил-6-циклогекс-2-енонов. Эти соединения могут быть использованы не только в качестве перспективных синтонов для получения других труднодоступных органических соединений, но и сами представляют интерес. Например, их можно использовать как красители или же, в качестве лигандов для получения хелатных комплексов переходных металлов. </w:t>
      </w:r>
    </w:p>
    <w:p w14:paraId="563A90F2" w14:textId="77777777" w:rsidR="00871EE7" w:rsidRPr="00871EE7" w:rsidRDefault="00871EE7" w:rsidP="007E49A0">
      <w:pPr>
        <w:spacing w:before="120" w:after="120"/>
        <w:jc w:val="center"/>
        <w:rPr>
          <w:rFonts w:ascii="Times New Roman" w:hAnsi="Times New Roman"/>
          <w:sz w:val="28"/>
          <w:szCs w:val="28"/>
        </w:rPr>
      </w:pPr>
      <w:r w:rsidRPr="00871EE7">
        <w:rPr>
          <w:rFonts w:ascii="Times New Roman" w:hAnsi="Times New Roman"/>
          <w:sz w:val="28"/>
          <w:szCs w:val="28"/>
        </w:rPr>
        <w:t>ЛИТЕРАТУРА</w:t>
      </w:r>
    </w:p>
    <w:p w14:paraId="1FD774A6" w14:textId="77777777" w:rsidR="00871EE7" w:rsidRPr="00871EE7" w:rsidRDefault="00871EE7" w:rsidP="001A39FE">
      <w:pPr>
        <w:pStyle w:val="12"/>
        <w:spacing w:after="0" w:line="240" w:lineRule="auto"/>
        <w:ind w:left="0" w:firstLine="709"/>
        <w:jc w:val="both"/>
        <w:rPr>
          <w:szCs w:val="28"/>
        </w:rPr>
      </w:pPr>
      <w:r w:rsidRPr="00871EE7">
        <w:rPr>
          <w:szCs w:val="28"/>
          <w:shd w:val="clear" w:color="auto" w:fill="FFFFFF"/>
        </w:rPr>
        <w:t>1. Кузьмина, М. М. Синтез 3-арил-6-(β-</w:t>
      </w:r>
      <w:proofErr w:type="spellStart"/>
      <w:r w:rsidRPr="00871EE7">
        <w:rPr>
          <w:szCs w:val="28"/>
          <w:shd w:val="clear" w:color="auto" w:fill="FFFFFF"/>
        </w:rPr>
        <w:t>ароилэтил</w:t>
      </w:r>
      <w:proofErr w:type="spellEnd"/>
      <w:r w:rsidRPr="00871EE7">
        <w:rPr>
          <w:szCs w:val="28"/>
          <w:shd w:val="clear" w:color="auto" w:fill="FFFFFF"/>
        </w:rPr>
        <w:t xml:space="preserve">)циклокгекс-2-енонов реакцией солей </w:t>
      </w:r>
      <w:proofErr w:type="spellStart"/>
      <w:r w:rsidRPr="00871EE7">
        <w:rPr>
          <w:szCs w:val="28"/>
          <w:shd w:val="clear" w:color="auto" w:fill="FFFFFF"/>
        </w:rPr>
        <w:t>Манниха</w:t>
      </w:r>
      <w:proofErr w:type="spellEnd"/>
      <w:r w:rsidRPr="00871EE7">
        <w:rPr>
          <w:szCs w:val="28"/>
          <w:shd w:val="clear" w:color="auto" w:fill="FFFFFF"/>
        </w:rPr>
        <w:t xml:space="preserve"> с ацетилацетоном / М. М. Кузьмина, Д. И. </w:t>
      </w:r>
      <w:proofErr w:type="spellStart"/>
      <w:r w:rsidRPr="00871EE7">
        <w:rPr>
          <w:szCs w:val="28"/>
          <w:shd w:val="clear" w:color="auto" w:fill="FFFFFF"/>
        </w:rPr>
        <w:t>Макуценя</w:t>
      </w:r>
      <w:proofErr w:type="spellEnd"/>
      <w:r w:rsidRPr="00871EE7">
        <w:rPr>
          <w:szCs w:val="28"/>
          <w:shd w:val="clear" w:color="auto" w:fill="FFFFFF"/>
        </w:rPr>
        <w:t xml:space="preserve"> // Наука - шаг в будущее : тезисы докладов XV студенческой научно-практической конференции факультета «Технология органических веществ», Минск, 1- 2 декабря 2021 г. – Минск : БГТУ, 2021. – С. 33.</w:t>
      </w:r>
    </w:p>
    <w:p w14:paraId="27A2CAE4" w14:textId="77777777" w:rsidR="00871EE7" w:rsidRPr="00871EE7" w:rsidRDefault="00871EE7" w:rsidP="001A39FE">
      <w:pPr>
        <w:pStyle w:val="12"/>
        <w:spacing w:after="0" w:line="240" w:lineRule="auto"/>
        <w:ind w:left="0" w:firstLine="709"/>
        <w:jc w:val="both"/>
        <w:rPr>
          <w:szCs w:val="28"/>
        </w:rPr>
      </w:pPr>
      <w:r w:rsidRPr="00871EE7">
        <w:rPr>
          <w:szCs w:val="28"/>
          <w:shd w:val="clear" w:color="auto" w:fill="FFFFFF"/>
        </w:rPr>
        <w:t xml:space="preserve">2. Разработка метода синтеза 3-арил-6-ацетилциклогексен-2-онов / Н. М. </w:t>
      </w:r>
      <w:proofErr w:type="spellStart"/>
      <w:r w:rsidRPr="00871EE7">
        <w:rPr>
          <w:szCs w:val="28"/>
          <w:shd w:val="clear" w:color="auto" w:fill="FFFFFF"/>
        </w:rPr>
        <w:t>Кузьменок</w:t>
      </w:r>
      <w:proofErr w:type="spellEnd"/>
      <w:r w:rsidRPr="00871EE7">
        <w:rPr>
          <w:szCs w:val="28"/>
          <w:shd w:val="clear" w:color="auto" w:fill="FFFFFF"/>
        </w:rPr>
        <w:t xml:space="preserve"> [и др.] // Технология органических веществ : материалы 86-й научно-технической конференции профессорско-преподавательского состава, научных сотрудников и аспирантов, Минск, 31 января - 12 февраля 2022 г. – Минск : БГТУ, 2022. – С. 143–145.</w:t>
      </w:r>
    </w:p>
    <w:p w14:paraId="2B4E445A" w14:textId="77777777" w:rsidR="00871EE7" w:rsidRPr="00871EE7" w:rsidRDefault="00871EE7" w:rsidP="001A39FE">
      <w:pPr>
        <w:pStyle w:val="12"/>
        <w:spacing w:after="0" w:line="240" w:lineRule="auto"/>
        <w:ind w:left="0" w:firstLine="709"/>
        <w:jc w:val="both"/>
        <w:rPr>
          <w:szCs w:val="28"/>
        </w:rPr>
      </w:pPr>
      <w:r w:rsidRPr="00871EE7">
        <w:rPr>
          <w:szCs w:val="28"/>
        </w:rPr>
        <w:t>3. </w:t>
      </w:r>
      <w:proofErr w:type="spellStart"/>
      <w:r w:rsidRPr="00871EE7">
        <w:rPr>
          <w:szCs w:val="28"/>
        </w:rPr>
        <w:t>Преч</w:t>
      </w:r>
      <w:proofErr w:type="spellEnd"/>
      <w:r w:rsidRPr="00871EE7">
        <w:rPr>
          <w:szCs w:val="28"/>
        </w:rPr>
        <w:t xml:space="preserve">, Э. Определение строения органических соединений. Таблицы спектральных данных / </w:t>
      </w:r>
      <w:proofErr w:type="spellStart"/>
      <w:r w:rsidRPr="00871EE7">
        <w:rPr>
          <w:szCs w:val="28"/>
        </w:rPr>
        <w:t>Дж.Дж</w:t>
      </w:r>
      <w:proofErr w:type="spellEnd"/>
      <w:r w:rsidRPr="00871EE7">
        <w:rPr>
          <w:szCs w:val="28"/>
        </w:rPr>
        <w:t xml:space="preserve">. Ли, Ф. </w:t>
      </w:r>
      <w:proofErr w:type="spellStart"/>
      <w:r w:rsidRPr="00871EE7">
        <w:rPr>
          <w:szCs w:val="28"/>
        </w:rPr>
        <w:t>Бюльманн</w:t>
      </w:r>
      <w:proofErr w:type="spellEnd"/>
      <w:r w:rsidRPr="00871EE7">
        <w:rPr>
          <w:szCs w:val="28"/>
        </w:rPr>
        <w:t xml:space="preserve">, К. </w:t>
      </w:r>
      <w:proofErr w:type="spellStart"/>
      <w:r w:rsidRPr="00871EE7">
        <w:rPr>
          <w:szCs w:val="28"/>
        </w:rPr>
        <w:t>Аффольтер</w:t>
      </w:r>
      <w:proofErr w:type="spellEnd"/>
      <w:r w:rsidRPr="00871EE7">
        <w:rPr>
          <w:szCs w:val="28"/>
        </w:rPr>
        <w:t>. – М.: БИНОМ. Лаборатория знаний, 2006. – 438 с.</w:t>
      </w:r>
    </w:p>
    <w:p w14:paraId="40044EB1" w14:textId="4242523E" w:rsidR="006F6F7F" w:rsidRDefault="006F6F7F" w:rsidP="001A39FE">
      <w:pPr>
        <w:jc w:val="both"/>
        <w:rPr>
          <w:rFonts w:ascii="Times New Roman" w:hAnsi="Times New Roman"/>
          <w:sz w:val="28"/>
          <w:szCs w:val="28"/>
          <w:lang w:val="ru-RU"/>
        </w:rPr>
      </w:pPr>
    </w:p>
    <w:p w14:paraId="0559E141" w14:textId="64232E16" w:rsidR="007A417D" w:rsidRDefault="007A417D" w:rsidP="001A39FE">
      <w:pPr>
        <w:jc w:val="both"/>
        <w:rPr>
          <w:rFonts w:ascii="Times New Roman" w:hAnsi="Times New Roman"/>
          <w:sz w:val="28"/>
          <w:szCs w:val="28"/>
          <w:lang w:val="ru-RU"/>
        </w:rPr>
      </w:pPr>
    </w:p>
    <w:p w14:paraId="13CB79FD" w14:textId="77777777" w:rsidR="00CC6453" w:rsidRPr="00BE62C5" w:rsidRDefault="00CC6453" w:rsidP="001A39FE">
      <w:pPr>
        <w:rPr>
          <w:rFonts w:ascii="Times New Roman" w:hAnsi="Times New Roman"/>
          <w:sz w:val="28"/>
          <w:szCs w:val="28"/>
        </w:rPr>
      </w:pPr>
      <w:r w:rsidRPr="00BE62C5">
        <w:rPr>
          <w:rFonts w:ascii="Times New Roman" w:hAnsi="Times New Roman"/>
          <w:sz w:val="28"/>
          <w:szCs w:val="28"/>
        </w:rPr>
        <w:lastRenderedPageBreak/>
        <w:t xml:space="preserve">УДК </w:t>
      </w:r>
      <w:r w:rsidRPr="003F0FC8">
        <w:rPr>
          <w:rFonts w:ascii="Times New Roman" w:hAnsi="Times New Roman"/>
          <w:sz w:val="28"/>
          <w:szCs w:val="28"/>
        </w:rPr>
        <w:t>544.22+537.31/.32</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Магистрант Я.Ю.Журавлева</w:t>
      </w:r>
    </w:p>
    <w:p w14:paraId="00138B32" w14:textId="44A3B7EF" w:rsidR="00CC6453" w:rsidRPr="00BE62C5" w:rsidRDefault="00CC6453" w:rsidP="001A39FE">
      <w:pPr>
        <w:jc w:val="right"/>
        <w:rPr>
          <w:rFonts w:ascii="Times New Roman" w:hAnsi="Times New Roman"/>
          <w:sz w:val="28"/>
          <w:szCs w:val="28"/>
        </w:rPr>
      </w:pPr>
      <w:r w:rsidRPr="00BE62C5">
        <w:rPr>
          <w:rFonts w:ascii="Times New Roman" w:hAnsi="Times New Roman"/>
          <w:sz w:val="28"/>
          <w:szCs w:val="28"/>
        </w:rPr>
        <w:t xml:space="preserve">Науч. рук. </w:t>
      </w:r>
      <w:r>
        <w:rPr>
          <w:rFonts w:ascii="Times New Roman" w:hAnsi="Times New Roman"/>
          <w:sz w:val="28"/>
          <w:szCs w:val="28"/>
        </w:rPr>
        <w:t>доц. А.И. Клындюк</w:t>
      </w:r>
    </w:p>
    <w:p w14:paraId="08CFBE0E" w14:textId="77777777" w:rsidR="00CC6453" w:rsidRPr="002814E1" w:rsidRDefault="00CC6453" w:rsidP="001A39FE">
      <w:pPr>
        <w:jc w:val="right"/>
        <w:rPr>
          <w:rFonts w:ascii="Times New Roman" w:hAnsi="Times New Roman"/>
        </w:rPr>
      </w:pPr>
      <w:r w:rsidRPr="002814E1">
        <w:rPr>
          <w:rFonts w:ascii="Times New Roman" w:hAnsi="Times New Roman"/>
        </w:rPr>
        <w:t xml:space="preserve">(кафедра </w:t>
      </w:r>
      <w:r>
        <w:rPr>
          <w:rFonts w:ascii="Times New Roman" w:hAnsi="Times New Roman"/>
        </w:rPr>
        <w:t>физической, коллоидной и аналитической химии</w:t>
      </w:r>
      <w:r w:rsidRPr="002814E1">
        <w:rPr>
          <w:rFonts w:ascii="Times New Roman" w:hAnsi="Times New Roman"/>
        </w:rPr>
        <w:t>, БГТУ)</w:t>
      </w:r>
    </w:p>
    <w:p w14:paraId="24BADE1B" w14:textId="77777777" w:rsidR="00CC6453" w:rsidRPr="002A6840" w:rsidRDefault="00CC6453" w:rsidP="007E49A0">
      <w:pPr>
        <w:spacing w:before="120" w:after="120"/>
        <w:jc w:val="center"/>
        <w:rPr>
          <w:rFonts w:ascii="Times New Roman" w:hAnsi="Times New Roman"/>
          <w:b/>
          <w:bCs/>
          <w:caps/>
          <w:sz w:val="28"/>
          <w:szCs w:val="28"/>
        </w:rPr>
      </w:pPr>
      <w:r>
        <w:rPr>
          <w:rFonts w:ascii="Times New Roman" w:hAnsi="Times New Roman"/>
          <w:b/>
          <w:bCs/>
          <w:caps/>
          <w:sz w:val="28"/>
          <w:szCs w:val="28"/>
        </w:rPr>
        <w:t xml:space="preserve">электротранспортные свойства слоистых перовскитов </w:t>
      </w:r>
      <w:r w:rsidRPr="0035274C">
        <w:rPr>
          <w:rFonts w:ascii="Times New Roman" w:hAnsi="Times New Roman"/>
          <w:b/>
          <w:bCs/>
          <w:sz w:val="28"/>
          <w:szCs w:val="28"/>
          <w:lang w:val="en-US"/>
        </w:rPr>
        <w:t>Nd</w:t>
      </w:r>
      <w:r>
        <w:rPr>
          <w:rFonts w:ascii="Times New Roman" w:hAnsi="Times New Roman"/>
          <w:b/>
          <w:bCs/>
          <w:sz w:val="28"/>
          <w:szCs w:val="28"/>
        </w:rPr>
        <w:t>(</w:t>
      </w:r>
      <w:r w:rsidRPr="0035274C">
        <w:rPr>
          <w:rFonts w:ascii="Times New Roman" w:hAnsi="Times New Roman"/>
          <w:b/>
          <w:bCs/>
          <w:sz w:val="28"/>
          <w:szCs w:val="28"/>
          <w:lang w:val="en-US"/>
        </w:rPr>
        <w:t>Ba</w:t>
      </w:r>
      <w:r>
        <w:rPr>
          <w:rFonts w:ascii="Times New Roman" w:hAnsi="Times New Roman"/>
          <w:b/>
          <w:bCs/>
          <w:sz w:val="28"/>
          <w:szCs w:val="28"/>
        </w:rPr>
        <w:t>,</w:t>
      </w:r>
      <w:r w:rsidRPr="0035274C">
        <w:rPr>
          <w:rFonts w:ascii="Times New Roman" w:hAnsi="Times New Roman"/>
          <w:b/>
          <w:bCs/>
          <w:sz w:val="28"/>
          <w:szCs w:val="28"/>
          <w:lang w:val="en-US"/>
        </w:rPr>
        <w:t>Sr</w:t>
      </w:r>
      <w:r w:rsidRPr="00867FC5">
        <w:rPr>
          <w:rFonts w:ascii="Times New Roman" w:hAnsi="Times New Roman"/>
          <w:b/>
          <w:bCs/>
          <w:sz w:val="28"/>
          <w:szCs w:val="28"/>
        </w:rPr>
        <w:t>)</w:t>
      </w:r>
      <w:r>
        <w:rPr>
          <w:rFonts w:ascii="Times New Roman" w:hAnsi="Times New Roman"/>
          <w:b/>
          <w:bCs/>
          <w:sz w:val="28"/>
          <w:szCs w:val="28"/>
        </w:rPr>
        <w:t>(</w:t>
      </w:r>
      <w:proofErr w:type="spellStart"/>
      <w:r w:rsidRPr="0035274C">
        <w:rPr>
          <w:rFonts w:ascii="Times New Roman" w:hAnsi="Times New Roman"/>
          <w:b/>
          <w:bCs/>
          <w:sz w:val="28"/>
          <w:szCs w:val="28"/>
          <w:lang w:val="en-US"/>
        </w:rPr>
        <w:t>FeCoCu</w:t>
      </w:r>
      <w:proofErr w:type="spellEnd"/>
      <w:r w:rsidRPr="00867FC5">
        <w:rPr>
          <w:rFonts w:ascii="Times New Roman" w:hAnsi="Times New Roman"/>
          <w:b/>
          <w:bCs/>
          <w:sz w:val="28"/>
          <w:szCs w:val="28"/>
        </w:rPr>
        <w:t>)</w:t>
      </w:r>
      <w:r w:rsidRPr="00F15818">
        <w:rPr>
          <w:rFonts w:ascii="Times New Roman" w:hAnsi="Times New Roman"/>
          <w:b/>
          <w:bCs/>
          <w:sz w:val="28"/>
          <w:szCs w:val="28"/>
          <w:vertAlign w:val="subscript"/>
        </w:rPr>
        <w:t>2</w:t>
      </w:r>
      <w:r w:rsidRPr="0035274C">
        <w:rPr>
          <w:rFonts w:ascii="Times New Roman" w:hAnsi="Times New Roman"/>
          <w:b/>
          <w:bCs/>
          <w:sz w:val="28"/>
          <w:szCs w:val="28"/>
          <w:lang w:val="en-US"/>
        </w:rPr>
        <w:t>O</w:t>
      </w:r>
      <w:r w:rsidRPr="0035274C">
        <w:rPr>
          <w:rFonts w:ascii="Times New Roman" w:hAnsi="Times New Roman"/>
          <w:b/>
          <w:bCs/>
          <w:sz w:val="28"/>
          <w:szCs w:val="28"/>
          <w:vertAlign w:val="subscript"/>
        </w:rPr>
        <w:t>5+</w:t>
      </w:r>
      <w:r w:rsidRPr="0035274C">
        <w:rPr>
          <w:rFonts w:ascii="Times New Roman" w:hAnsi="Times New Roman"/>
          <w:b/>
          <w:bCs/>
          <w:sz w:val="28"/>
          <w:szCs w:val="28"/>
          <w:vertAlign w:val="subscript"/>
        </w:rPr>
        <w:sym w:font="Symbol" w:char="F064"/>
      </w:r>
    </w:p>
    <w:p w14:paraId="5BCFC382" w14:textId="77777777" w:rsidR="00CC6453" w:rsidRPr="00465C4B" w:rsidRDefault="00CC6453" w:rsidP="001A39FE">
      <w:pPr>
        <w:ind w:firstLine="709"/>
        <w:jc w:val="both"/>
        <w:rPr>
          <w:rFonts w:ascii="Times New Roman" w:hAnsi="Times New Roman"/>
          <w:sz w:val="28"/>
          <w:szCs w:val="28"/>
        </w:rPr>
      </w:pPr>
      <w:r>
        <w:rPr>
          <w:rFonts w:ascii="Times New Roman" w:hAnsi="Times New Roman"/>
          <w:bCs/>
          <w:sz w:val="28"/>
          <w:szCs w:val="28"/>
        </w:rPr>
        <w:t>Слоистые кислороддефицитные перовскиты AA'BB'</w:t>
      </w:r>
      <w:r w:rsidRPr="00955F54">
        <w:rPr>
          <w:rFonts w:ascii="Times New Roman" w:hAnsi="Times New Roman"/>
          <w:bCs/>
          <w:sz w:val="28"/>
          <w:szCs w:val="28"/>
        </w:rPr>
        <w:t>O</w:t>
      </w:r>
      <w:r w:rsidRPr="00955F54">
        <w:rPr>
          <w:rFonts w:ascii="Times New Roman" w:hAnsi="Times New Roman"/>
          <w:bCs/>
          <w:sz w:val="28"/>
          <w:szCs w:val="28"/>
          <w:vertAlign w:val="subscript"/>
        </w:rPr>
        <w:t>5+δ</w:t>
      </w:r>
      <w:r w:rsidRPr="00DE70F0">
        <w:rPr>
          <w:rFonts w:ascii="Times New Roman" w:hAnsi="Times New Roman"/>
          <w:bCs/>
          <w:sz w:val="28"/>
          <w:szCs w:val="28"/>
        </w:rPr>
        <w:t>(</w:t>
      </w:r>
      <w:r>
        <w:rPr>
          <w:rFonts w:ascii="Times New Roman" w:hAnsi="Times New Roman"/>
          <w:bCs/>
          <w:sz w:val="28"/>
          <w:szCs w:val="28"/>
        </w:rPr>
        <w:t>A</w:t>
      </w:r>
      <w:r w:rsidRPr="00955F54">
        <w:rPr>
          <w:rFonts w:ascii="Times New Roman" w:hAnsi="Times New Roman"/>
          <w:bCs/>
          <w:sz w:val="28"/>
          <w:szCs w:val="28"/>
        </w:rPr>
        <w:t xml:space="preserve"> – р</w:t>
      </w:r>
      <w:r>
        <w:rPr>
          <w:rFonts w:ascii="Times New Roman" w:hAnsi="Times New Roman"/>
          <w:bCs/>
          <w:sz w:val="28"/>
          <w:szCs w:val="28"/>
        </w:rPr>
        <w:t>едкоземельный элемент; A'</w:t>
      </w:r>
      <w:r w:rsidRPr="00955F54">
        <w:rPr>
          <w:rFonts w:ascii="Times New Roman" w:hAnsi="Times New Roman"/>
          <w:bCs/>
          <w:sz w:val="28"/>
          <w:szCs w:val="28"/>
        </w:rPr>
        <w:t xml:space="preserve"> – ще</w:t>
      </w:r>
      <w:r>
        <w:rPr>
          <w:rFonts w:ascii="Times New Roman" w:hAnsi="Times New Roman"/>
          <w:bCs/>
          <w:sz w:val="28"/>
          <w:szCs w:val="28"/>
        </w:rPr>
        <w:t>лочноземельный элемент; B, B' – 3</w:t>
      </w:r>
      <w:r w:rsidRPr="00955F54">
        <w:rPr>
          <w:rFonts w:ascii="Times New Roman" w:hAnsi="Times New Roman"/>
          <w:bCs/>
          <w:i/>
          <w:sz w:val="28"/>
          <w:szCs w:val="28"/>
        </w:rPr>
        <w:t>d</w:t>
      </w:r>
      <w:r w:rsidRPr="00F15818">
        <w:rPr>
          <w:rFonts w:ascii="Times New Roman" w:hAnsi="Times New Roman"/>
          <w:bCs/>
          <w:i/>
          <w:sz w:val="28"/>
          <w:szCs w:val="28"/>
        </w:rPr>
        <w:t>-</w:t>
      </w:r>
      <w:r>
        <w:rPr>
          <w:rFonts w:ascii="Times New Roman" w:hAnsi="Times New Roman"/>
          <w:bCs/>
          <w:sz w:val="28"/>
          <w:szCs w:val="28"/>
        </w:rPr>
        <w:t xml:space="preserve">металлы) характеризуются уникальными электротранспортными, магнитными, электрохимическими и иными свойствами и находят применение в качестве электродных материалов твердооксидных топливных элементов, </w:t>
      </w:r>
      <w:r w:rsidRPr="00BB6F52">
        <w:rPr>
          <w:rFonts w:ascii="Times New Roman" w:hAnsi="Times New Roman"/>
          <w:sz w:val="28"/>
          <w:szCs w:val="28"/>
        </w:rPr>
        <w:t xml:space="preserve">высокотемпературных термоэлектриков, </w:t>
      </w:r>
      <w:r>
        <w:rPr>
          <w:rFonts w:ascii="Times New Roman" w:hAnsi="Times New Roman"/>
          <w:sz w:val="28"/>
          <w:szCs w:val="28"/>
        </w:rPr>
        <w:t>рабочих элементов химических полупроводниковых газовых сенсоров и т. д. [1,2</w:t>
      </w:r>
      <w:r w:rsidRPr="00BB6F52">
        <w:rPr>
          <w:rFonts w:ascii="Times New Roman" w:hAnsi="Times New Roman"/>
          <w:sz w:val="28"/>
          <w:szCs w:val="28"/>
        </w:rPr>
        <w:t>].</w:t>
      </w:r>
      <w:r>
        <w:rPr>
          <w:rFonts w:ascii="Times New Roman" w:hAnsi="Times New Roman"/>
          <w:sz w:val="28"/>
          <w:szCs w:val="28"/>
        </w:rPr>
        <w:t xml:space="preserve"> Разработанные к настоящему времени функциональные материалы на основе этих соединений имеют ряд недостатков, которые могут быть частично или полностью устранены изменением катионного состава слоистых перовскитов путем частичного замещения ионов в А- или/и В-позициях их структуры либо модифицирования простыми и сложными оксидами металлов </w:t>
      </w:r>
      <w:r w:rsidRPr="00DE70F0">
        <w:rPr>
          <w:rFonts w:ascii="Times New Roman" w:hAnsi="Times New Roman"/>
          <w:sz w:val="28"/>
          <w:szCs w:val="28"/>
        </w:rPr>
        <w:t>[2].</w:t>
      </w:r>
      <w:r>
        <w:rPr>
          <w:rFonts w:ascii="Times New Roman" w:hAnsi="Times New Roman"/>
          <w:sz w:val="28"/>
          <w:szCs w:val="28"/>
        </w:rPr>
        <w:t xml:space="preserve"> В настоящей работе изучено влияние изовалентного замещения ионов бария ионами стронция на кристаллическую структуру и электротранспортные свойства (удельную электропроводность и коэффициент термо-ЭДС) твердых растворов </w:t>
      </w:r>
      <w:r>
        <w:rPr>
          <w:rFonts w:ascii="Times New Roman" w:hAnsi="Times New Roman"/>
          <w:sz w:val="28"/>
          <w:szCs w:val="28"/>
        </w:rPr>
        <w:br/>
      </w:r>
      <w:proofErr w:type="spellStart"/>
      <w:r w:rsidRPr="00664B71">
        <w:rPr>
          <w:rFonts w:ascii="Times New Roman" w:hAnsi="Times New Roman"/>
          <w:bCs/>
          <w:sz w:val="28"/>
          <w:szCs w:val="28"/>
          <w:lang w:val="en-US" w:eastAsia="zh-CN"/>
        </w:rPr>
        <w:t>NdBa</w:t>
      </w:r>
      <w:proofErr w:type="spellEnd"/>
      <w:r w:rsidRPr="00664B71">
        <w:rPr>
          <w:rFonts w:ascii="Times New Roman" w:hAnsi="Times New Roman"/>
          <w:bCs/>
          <w:sz w:val="28"/>
          <w:szCs w:val="28"/>
          <w:vertAlign w:val="subscript"/>
          <w:lang w:eastAsia="zh-CN"/>
        </w:rPr>
        <w:t>1</w:t>
      </w:r>
      <w:r w:rsidRPr="00664B71">
        <w:rPr>
          <w:rFonts w:ascii="Times New Roman" w:hAnsi="Times New Roman"/>
          <w:bCs/>
          <w:i/>
          <w:sz w:val="28"/>
          <w:szCs w:val="28"/>
          <w:vertAlign w:val="subscript"/>
          <w:lang w:eastAsia="zh-CN"/>
        </w:rPr>
        <w:t>–</w:t>
      </w:r>
      <w:proofErr w:type="spellStart"/>
      <w:r w:rsidRPr="00664B71">
        <w:rPr>
          <w:rFonts w:ascii="Times New Roman" w:hAnsi="Times New Roman"/>
          <w:bCs/>
          <w:i/>
          <w:sz w:val="28"/>
          <w:szCs w:val="28"/>
          <w:vertAlign w:val="subscript"/>
          <w:lang w:val="en-US" w:eastAsia="zh-CN"/>
        </w:rPr>
        <w:t>x</w:t>
      </w:r>
      <w:r w:rsidRPr="00664B71">
        <w:rPr>
          <w:rFonts w:ascii="Times New Roman" w:hAnsi="Times New Roman"/>
          <w:bCs/>
          <w:sz w:val="28"/>
          <w:szCs w:val="28"/>
          <w:lang w:val="en-US" w:eastAsia="zh-CN"/>
        </w:rPr>
        <w:t>Sr</w:t>
      </w:r>
      <w:r w:rsidRPr="00664B71">
        <w:rPr>
          <w:rFonts w:ascii="Times New Roman" w:hAnsi="Times New Roman"/>
          <w:bCs/>
          <w:i/>
          <w:sz w:val="28"/>
          <w:szCs w:val="28"/>
          <w:vertAlign w:val="subscript"/>
          <w:lang w:val="en-US" w:eastAsia="zh-CN"/>
        </w:rPr>
        <w:t>x</w:t>
      </w:r>
      <w:r w:rsidRPr="00664B71">
        <w:rPr>
          <w:rFonts w:ascii="Times New Roman" w:hAnsi="Times New Roman"/>
          <w:bCs/>
          <w:sz w:val="28"/>
          <w:szCs w:val="28"/>
          <w:lang w:val="en-US" w:eastAsia="zh-CN"/>
        </w:rPr>
        <w:t>FeCo</w:t>
      </w:r>
      <w:proofErr w:type="spellEnd"/>
      <w:r w:rsidRPr="00664B71">
        <w:rPr>
          <w:rFonts w:ascii="Times New Roman" w:hAnsi="Times New Roman"/>
          <w:bCs/>
          <w:sz w:val="28"/>
          <w:szCs w:val="28"/>
          <w:vertAlign w:val="subscript"/>
          <w:lang w:eastAsia="zh-CN"/>
        </w:rPr>
        <w:t>0,5</w:t>
      </w:r>
      <w:r w:rsidRPr="00664B71">
        <w:rPr>
          <w:rFonts w:ascii="Times New Roman" w:hAnsi="Times New Roman"/>
          <w:bCs/>
          <w:sz w:val="28"/>
          <w:szCs w:val="28"/>
          <w:lang w:val="en-US" w:eastAsia="zh-CN"/>
        </w:rPr>
        <w:t>Cu</w:t>
      </w:r>
      <w:r w:rsidRPr="00664B71">
        <w:rPr>
          <w:rFonts w:ascii="Times New Roman" w:hAnsi="Times New Roman"/>
          <w:bCs/>
          <w:sz w:val="28"/>
          <w:szCs w:val="28"/>
          <w:vertAlign w:val="subscript"/>
          <w:lang w:eastAsia="zh-CN"/>
        </w:rPr>
        <w:t>0,5</w:t>
      </w:r>
      <w:r w:rsidRPr="00664B71">
        <w:rPr>
          <w:rFonts w:ascii="Times New Roman" w:hAnsi="Times New Roman"/>
          <w:bCs/>
          <w:sz w:val="28"/>
          <w:szCs w:val="28"/>
          <w:lang w:val="en-US" w:eastAsia="zh-CN"/>
        </w:rPr>
        <w:t>O</w:t>
      </w:r>
      <w:r w:rsidRPr="00664B71">
        <w:rPr>
          <w:rFonts w:ascii="Times New Roman" w:hAnsi="Times New Roman"/>
          <w:bCs/>
          <w:sz w:val="28"/>
          <w:szCs w:val="28"/>
          <w:vertAlign w:val="subscript"/>
          <w:lang w:eastAsia="zh-CN"/>
        </w:rPr>
        <w:t>5+</w:t>
      </w:r>
      <w:r w:rsidRPr="00664B71">
        <w:rPr>
          <w:rFonts w:ascii="Times New Roman" w:hAnsi="Times New Roman"/>
          <w:bCs/>
          <w:sz w:val="28"/>
          <w:szCs w:val="28"/>
          <w:vertAlign w:val="subscript"/>
          <w:lang w:eastAsia="zh-CN"/>
        </w:rPr>
        <w:sym w:font="Symbol" w:char="F064"/>
      </w:r>
      <w:r w:rsidRPr="00523962">
        <w:rPr>
          <w:rFonts w:ascii="Times New Roman" w:hAnsi="Times New Roman"/>
          <w:bCs/>
          <w:sz w:val="28"/>
          <w:szCs w:val="28"/>
          <w:lang w:eastAsia="zh-CN"/>
        </w:rPr>
        <w:t xml:space="preserve"> </w:t>
      </w:r>
      <w:r w:rsidRPr="00664B71">
        <w:rPr>
          <w:rFonts w:ascii="Times New Roman" w:hAnsi="Times New Roman"/>
          <w:bCs/>
          <w:sz w:val="28"/>
          <w:szCs w:val="28"/>
          <w:lang w:eastAsia="zh-CN"/>
        </w:rPr>
        <w:t>(</w:t>
      </w:r>
      <w:r>
        <w:rPr>
          <w:rFonts w:ascii="Times New Roman" w:hAnsi="Times New Roman"/>
          <w:bCs/>
          <w:sz w:val="28"/>
          <w:szCs w:val="28"/>
          <w:lang w:eastAsia="zh-CN"/>
        </w:rPr>
        <w:t>0,00 ≤</w:t>
      </w:r>
      <w:r>
        <w:rPr>
          <w:rFonts w:ascii="Times New Roman" w:hAnsi="Times New Roman"/>
          <w:bCs/>
          <w:sz w:val="28"/>
          <w:szCs w:val="28"/>
          <w:lang w:val="en-US" w:eastAsia="zh-CN"/>
        </w:rPr>
        <w:t> </w:t>
      </w:r>
      <w:r w:rsidRPr="00237B1B">
        <w:rPr>
          <w:rFonts w:ascii="Times New Roman" w:hAnsi="Times New Roman"/>
          <w:bCs/>
          <w:i/>
          <w:sz w:val="28"/>
          <w:szCs w:val="28"/>
          <w:lang w:val="en-US" w:eastAsia="zh-CN"/>
        </w:rPr>
        <w:t>x</w:t>
      </w:r>
      <w:r>
        <w:rPr>
          <w:rFonts w:ascii="Times New Roman" w:hAnsi="Times New Roman"/>
          <w:bCs/>
          <w:sz w:val="28"/>
          <w:szCs w:val="28"/>
          <w:lang w:val="en-US" w:eastAsia="zh-CN"/>
        </w:rPr>
        <w:t> </w:t>
      </w:r>
      <w:r w:rsidRPr="00664B71">
        <w:rPr>
          <w:rFonts w:ascii="Times New Roman" w:hAnsi="Times New Roman"/>
          <w:bCs/>
          <w:sz w:val="28"/>
          <w:szCs w:val="28"/>
          <w:lang w:eastAsia="zh-CN"/>
        </w:rPr>
        <w:t>≤</w:t>
      </w:r>
      <w:r>
        <w:rPr>
          <w:rFonts w:ascii="Times New Roman" w:hAnsi="Times New Roman"/>
          <w:bCs/>
          <w:sz w:val="28"/>
          <w:szCs w:val="28"/>
          <w:lang w:eastAsia="zh-CN"/>
        </w:rPr>
        <w:t> 1,00</w:t>
      </w:r>
      <w:r w:rsidRPr="00664B71">
        <w:rPr>
          <w:rFonts w:ascii="Times New Roman" w:hAnsi="Times New Roman"/>
          <w:bCs/>
          <w:sz w:val="28"/>
          <w:szCs w:val="28"/>
          <w:lang w:eastAsia="zh-CN"/>
        </w:rPr>
        <w:t>)</w:t>
      </w:r>
      <w:r>
        <w:rPr>
          <w:rFonts w:ascii="Times New Roman" w:hAnsi="Times New Roman"/>
          <w:bCs/>
          <w:sz w:val="28"/>
          <w:szCs w:val="28"/>
          <w:lang w:eastAsia="zh-CN"/>
        </w:rPr>
        <w:t>.</w:t>
      </w:r>
    </w:p>
    <w:p w14:paraId="4C8C423E" w14:textId="77777777" w:rsidR="00CC6453" w:rsidRPr="006F2322" w:rsidRDefault="00CC6453" w:rsidP="001A39FE">
      <w:pPr>
        <w:ind w:firstLine="709"/>
        <w:jc w:val="both"/>
        <w:rPr>
          <w:rFonts w:ascii="Times New Roman" w:hAnsi="Times New Roman"/>
          <w:b/>
          <w:bCs/>
          <w:sz w:val="28"/>
          <w:szCs w:val="28"/>
        </w:rPr>
      </w:pPr>
      <w:r>
        <w:rPr>
          <w:rFonts w:ascii="Times New Roman" w:hAnsi="Times New Roman"/>
          <w:b/>
          <w:bCs/>
          <w:sz w:val="28"/>
          <w:szCs w:val="28"/>
        </w:rPr>
        <w:t xml:space="preserve">Получение твердых растворов </w:t>
      </w:r>
      <w:proofErr w:type="spellStart"/>
      <w:r w:rsidRPr="0035274C">
        <w:rPr>
          <w:rFonts w:ascii="Times New Roman" w:hAnsi="Times New Roman"/>
          <w:b/>
          <w:bCs/>
          <w:sz w:val="28"/>
          <w:szCs w:val="28"/>
          <w:lang w:val="en-US"/>
        </w:rPr>
        <w:t>NdBa</w:t>
      </w:r>
      <w:proofErr w:type="spellEnd"/>
      <w:r w:rsidRPr="0035274C">
        <w:rPr>
          <w:rFonts w:ascii="Times New Roman" w:hAnsi="Times New Roman"/>
          <w:b/>
          <w:bCs/>
          <w:sz w:val="28"/>
          <w:szCs w:val="28"/>
          <w:vertAlign w:val="subscript"/>
        </w:rPr>
        <w:t>1</w:t>
      </w:r>
      <w:r w:rsidRPr="0035274C">
        <w:rPr>
          <w:rFonts w:ascii="Times New Roman" w:hAnsi="Times New Roman"/>
          <w:b/>
          <w:bCs/>
          <w:i/>
          <w:sz w:val="28"/>
          <w:szCs w:val="28"/>
          <w:vertAlign w:val="subscript"/>
        </w:rPr>
        <w:t>–</w:t>
      </w:r>
      <w:proofErr w:type="spellStart"/>
      <w:r w:rsidRPr="0035274C">
        <w:rPr>
          <w:rFonts w:ascii="Times New Roman" w:hAnsi="Times New Roman"/>
          <w:b/>
          <w:bCs/>
          <w:i/>
          <w:sz w:val="28"/>
          <w:szCs w:val="28"/>
          <w:vertAlign w:val="subscript"/>
          <w:lang w:val="en-US"/>
        </w:rPr>
        <w:t>x</w:t>
      </w:r>
      <w:r w:rsidRPr="0035274C">
        <w:rPr>
          <w:rFonts w:ascii="Times New Roman" w:hAnsi="Times New Roman"/>
          <w:b/>
          <w:bCs/>
          <w:sz w:val="28"/>
          <w:szCs w:val="28"/>
          <w:lang w:val="en-US"/>
        </w:rPr>
        <w:t>Sr</w:t>
      </w:r>
      <w:r w:rsidRPr="0035274C">
        <w:rPr>
          <w:rFonts w:ascii="Times New Roman" w:hAnsi="Times New Roman"/>
          <w:b/>
          <w:bCs/>
          <w:i/>
          <w:sz w:val="28"/>
          <w:szCs w:val="28"/>
          <w:vertAlign w:val="subscript"/>
          <w:lang w:val="en-US"/>
        </w:rPr>
        <w:t>x</w:t>
      </w:r>
      <w:r w:rsidRPr="0035274C">
        <w:rPr>
          <w:rFonts w:ascii="Times New Roman" w:hAnsi="Times New Roman"/>
          <w:b/>
          <w:bCs/>
          <w:sz w:val="28"/>
          <w:szCs w:val="28"/>
          <w:lang w:val="en-US"/>
        </w:rPr>
        <w:t>FeCo</w:t>
      </w:r>
      <w:proofErr w:type="spellEnd"/>
      <w:r w:rsidRPr="0035274C">
        <w:rPr>
          <w:rFonts w:ascii="Times New Roman" w:hAnsi="Times New Roman"/>
          <w:b/>
          <w:bCs/>
          <w:sz w:val="28"/>
          <w:szCs w:val="28"/>
          <w:vertAlign w:val="subscript"/>
        </w:rPr>
        <w:t>0,5</w:t>
      </w:r>
      <w:r w:rsidRPr="0035274C">
        <w:rPr>
          <w:rFonts w:ascii="Times New Roman" w:hAnsi="Times New Roman"/>
          <w:b/>
          <w:bCs/>
          <w:sz w:val="28"/>
          <w:szCs w:val="28"/>
          <w:lang w:val="en-US"/>
        </w:rPr>
        <w:t>Cu</w:t>
      </w:r>
      <w:r w:rsidRPr="0035274C">
        <w:rPr>
          <w:rFonts w:ascii="Times New Roman" w:hAnsi="Times New Roman"/>
          <w:b/>
          <w:bCs/>
          <w:sz w:val="28"/>
          <w:szCs w:val="28"/>
          <w:vertAlign w:val="subscript"/>
        </w:rPr>
        <w:t>0,5</w:t>
      </w:r>
      <w:r w:rsidRPr="0035274C">
        <w:rPr>
          <w:rFonts w:ascii="Times New Roman" w:hAnsi="Times New Roman"/>
          <w:b/>
          <w:bCs/>
          <w:sz w:val="28"/>
          <w:szCs w:val="28"/>
          <w:lang w:val="en-US"/>
        </w:rPr>
        <w:t>O</w:t>
      </w:r>
      <w:r w:rsidRPr="0035274C">
        <w:rPr>
          <w:rFonts w:ascii="Times New Roman" w:hAnsi="Times New Roman"/>
          <w:b/>
          <w:bCs/>
          <w:sz w:val="28"/>
          <w:szCs w:val="28"/>
          <w:vertAlign w:val="subscript"/>
        </w:rPr>
        <w:t>5+</w:t>
      </w:r>
      <w:r w:rsidRPr="0035274C">
        <w:rPr>
          <w:rFonts w:ascii="Times New Roman" w:hAnsi="Times New Roman"/>
          <w:b/>
          <w:bCs/>
          <w:sz w:val="28"/>
          <w:szCs w:val="28"/>
          <w:vertAlign w:val="subscript"/>
        </w:rPr>
        <w:sym w:font="Symbol" w:char="F064"/>
      </w:r>
      <w:r w:rsidRPr="00523962">
        <w:rPr>
          <w:rFonts w:ascii="Times New Roman" w:hAnsi="Times New Roman"/>
          <w:b/>
          <w:bCs/>
          <w:sz w:val="28"/>
          <w:szCs w:val="28"/>
        </w:rPr>
        <w:t xml:space="preserve"> </w:t>
      </w:r>
      <w:r w:rsidRPr="0035274C">
        <w:rPr>
          <w:rFonts w:ascii="Times New Roman" w:hAnsi="Times New Roman"/>
          <w:b/>
          <w:bCs/>
          <w:sz w:val="28"/>
          <w:szCs w:val="28"/>
        </w:rPr>
        <w:t>(</w:t>
      </w:r>
      <w:r w:rsidRPr="0035274C">
        <w:rPr>
          <w:rFonts w:ascii="Times New Roman" w:hAnsi="Times New Roman"/>
          <w:b/>
          <w:bCs/>
          <w:i/>
          <w:sz w:val="28"/>
          <w:szCs w:val="28"/>
          <w:lang w:val="en-US"/>
        </w:rPr>
        <w:t>x </w:t>
      </w:r>
      <w:r w:rsidRPr="0035274C">
        <w:rPr>
          <w:rFonts w:ascii="Times New Roman" w:hAnsi="Times New Roman"/>
          <w:b/>
          <w:bCs/>
          <w:sz w:val="28"/>
          <w:szCs w:val="28"/>
        </w:rPr>
        <w:t>=</w:t>
      </w:r>
      <w:r w:rsidRPr="0035274C">
        <w:rPr>
          <w:rFonts w:ascii="Times New Roman" w:hAnsi="Times New Roman"/>
          <w:b/>
          <w:bCs/>
          <w:sz w:val="28"/>
          <w:szCs w:val="28"/>
          <w:lang w:val="en-US"/>
        </w:rPr>
        <w:t> </w:t>
      </w:r>
      <w:r>
        <w:rPr>
          <w:rFonts w:ascii="Times New Roman" w:hAnsi="Times New Roman"/>
          <w:b/>
          <w:bCs/>
          <w:sz w:val="28"/>
          <w:szCs w:val="28"/>
        </w:rPr>
        <w:t>0,00</w:t>
      </w:r>
      <w:r w:rsidRPr="0035274C">
        <w:rPr>
          <w:rFonts w:ascii="Times New Roman" w:hAnsi="Times New Roman"/>
          <w:b/>
          <w:bCs/>
          <w:sz w:val="28"/>
          <w:szCs w:val="28"/>
        </w:rPr>
        <w:t>;</w:t>
      </w:r>
      <w:r>
        <w:rPr>
          <w:rFonts w:ascii="Times New Roman" w:hAnsi="Times New Roman"/>
          <w:b/>
          <w:bCs/>
          <w:sz w:val="28"/>
          <w:szCs w:val="28"/>
        </w:rPr>
        <w:t xml:space="preserve"> 0,20; 0,40; 0,60; 0,8</w:t>
      </w:r>
      <w:r w:rsidRPr="0035274C">
        <w:rPr>
          <w:rFonts w:ascii="Times New Roman" w:hAnsi="Times New Roman"/>
          <w:b/>
          <w:bCs/>
          <w:sz w:val="28"/>
          <w:szCs w:val="28"/>
        </w:rPr>
        <w:t>0</w:t>
      </w:r>
      <w:r>
        <w:rPr>
          <w:rFonts w:ascii="Times New Roman" w:hAnsi="Times New Roman"/>
          <w:b/>
          <w:bCs/>
          <w:sz w:val="28"/>
          <w:szCs w:val="28"/>
        </w:rPr>
        <w:t>; 1,00</w:t>
      </w:r>
      <w:r w:rsidRPr="0035274C">
        <w:rPr>
          <w:rFonts w:ascii="Times New Roman" w:hAnsi="Times New Roman"/>
          <w:b/>
          <w:bCs/>
          <w:sz w:val="28"/>
          <w:szCs w:val="28"/>
        </w:rPr>
        <w:t>)</w:t>
      </w:r>
      <w:r>
        <w:rPr>
          <w:rFonts w:ascii="Times New Roman" w:hAnsi="Times New Roman"/>
          <w:b/>
          <w:bCs/>
          <w:sz w:val="28"/>
          <w:szCs w:val="28"/>
        </w:rPr>
        <w:t xml:space="preserve">. </w:t>
      </w:r>
      <w:r w:rsidRPr="00DE70F0">
        <w:rPr>
          <w:rFonts w:ascii="Times New Roman" w:hAnsi="Times New Roman"/>
          <w:bCs/>
          <w:sz w:val="28"/>
          <w:szCs w:val="28"/>
          <w:lang w:eastAsia="zh-CN"/>
        </w:rPr>
        <w:t xml:space="preserve">Образцы </w:t>
      </w:r>
      <w:r>
        <w:rPr>
          <w:rFonts w:ascii="Times New Roman" w:hAnsi="Times New Roman"/>
          <w:bCs/>
          <w:sz w:val="28"/>
          <w:szCs w:val="28"/>
          <w:lang w:eastAsia="zh-CN"/>
        </w:rPr>
        <w:t xml:space="preserve">синтезировали </w:t>
      </w:r>
      <w:r w:rsidRPr="00DE70F0">
        <w:rPr>
          <w:rFonts w:ascii="Times New Roman" w:hAnsi="Times New Roman"/>
          <w:bCs/>
          <w:sz w:val="28"/>
          <w:szCs w:val="28"/>
          <w:lang w:eastAsia="zh-CN"/>
        </w:rPr>
        <w:t xml:space="preserve">методом </w:t>
      </w:r>
      <w:r>
        <w:rPr>
          <w:rFonts w:ascii="Times New Roman" w:hAnsi="Times New Roman"/>
          <w:bCs/>
          <w:sz w:val="28"/>
          <w:szCs w:val="28"/>
          <w:lang w:eastAsia="zh-CN"/>
        </w:rPr>
        <w:t xml:space="preserve">твердофазных реакций </w:t>
      </w:r>
      <w:r w:rsidRPr="00DE70F0">
        <w:rPr>
          <w:rFonts w:ascii="Times New Roman" w:hAnsi="Times New Roman"/>
          <w:bCs/>
          <w:sz w:val="28"/>
          <w:szCs w:val="28"/>
          <w:lang w:eastAsia="zh-CN"/>
        </w:rPr>
        <w:t xml:space="preserve">из </w:t>
      </w:r>
      <w:r w:rsidRPr="00DE70F0">
        <w:rPr>
          <w:rFonts w:ascii="Times New Roman" w:hAnsi="Times New Roman"/>
          <w:bCs/>
          <w:sz w:val="28"/>
          <w:szCs w:val="28"/>
          <w:lang w:val="en-US" w:eastAsia="zh-CN"/>
        </w:rPr>
        <w:t>Nd</w:t>
      </w:r>
      <w:r w:rsidRPr="00DE70F0">
        <w:rPr>
          <w:rFonts w:ascii="Times New Roman" w:hAnsi="Times New Roman"/>
          <w:bCs/>
          <w:sz w:val="28"/>
          <w:szCs w:val="28"/>
          <w:vertAlign w:val="subscript"/>
          <w:lang w:eastAsia="zh-CN"/>
        </w:rPr>
        <w:t>2</w:t>
      </w:r>
      <w:r w:rsidRPr="00DE70F0">
        <w:rPr>
          <w:rFonts w:ascii="Times New Roman" w:hAnsi="Times New Roman"/>
          <w:bCs/>
          <w:sz w:val="28"/>
          <w:szCs w:val="28"/>
          <w:lang w:val="en-US" w:eastAsia="zh-CN"/>
        </w:rPr>
        <w:t>O</w:t>
      </w:r>
      <w:r w:rsidRPr="00DE70F0">
        <w:rPr>
          <w:rFonts w:ascii="Times New Roman" w:hAnsi="Times New Roman"/>
          <w:bCs/>
          <w:sz w:val="28"/>
          <w:szCs w:val="28"/>
          <w:vertAlign w:val="subscript"/>
          <w:lang w:eastAsia="zh-CN"/>
        </w:rPr>
        <w:t>3</w:t>
      </w:r>
      <w:r w:rsidRPr="00DE70F0">
        <w:rPr>
          <w:rFonts w:ascii="Times New Roman" w:hAnsi="Times New Roman"/>
          <w:bCs/>
          <w:sz w:val="28"/>
          <w:szCs w:val="28"/>
          <w:lang w:eastAsia="zh-CN"/>
        </w:rPr>
        <w:t xml:space="preserve"> (НО-Л), В</w:t>
      </w:r>
      <w:proofErr w:type="spellStart"/>
      <w:r w:rsidRPr="00DE70F0">
        <w:rPr>
          <w:rFonts w:ascii="Times New Roman" w:hAnsi="Times New Roman"/>
          <w:bCs/>
          <w:sz w:val="28"/>
          <w:szCs w:val="28"/>
          <w:lang w:val="en-US" w:eastAsia="zh-CN"/>
        </w:rPr>
        <w:t>aCO</w:t>
      </w:r>
      <w:proofErr w:type="spellEnd"/>
      <w:r w:rsidRPr="00DE70F0">
        <w:rPr>
          <w:rFonts w:ascii="Times New Roman" w:hAnsi="Times New Roman"/>
          <w:bCs/>
          <w:sz w:val="28"/>
          <w:szCs w:val="28"/>
          <w:vertAlign w:val="subscript"/>
          <w:lang w:val="be-BY" w:eastAsia="zh-CN"/>
        </w:rPr>
        <w:t>3</w:t>
      </w:r>
      <w:r w:rsidRPr="00DE70F0">
        <w:rPr>
          <w:rFonts w:ascii="Times New Roman" w:hAnsi="Times New Roman"/>
          <w:bCs/>
          <w:sz w:val="28"/>
          <w:szCs w:val="28"/>
          <w:lang w:val="be-BY" w:eastAsia="zh-CN"/>
        </w:rPr>
        <w:t xml:space="preserve"> (ч.), </w:t>
      </w:r>
      <w:proofErr w:type="spellStart"/>
      <w:r w:rsidRPr="00DE70F0">
        <w:rPr>
          <w:rFonts w:ascii="Times New Roman" w:hAnsi="Times New Roman"/>
          <w:bCs/>
          <w:sz w:val="28"/>
          <w:szCs w:val="28"/>
          <w:lang w:val="en-US" w:eastAsia="zh-CN"/>
        </w:rPr>
        <w:t>SrCO</w:t>
      </w:r>
      <w:proofErr w:type="spellEnd"/>
      <w:r w:rsidRPr="00DE70F0">
        <w:rPr>
          <w:rFonts w:ascii="Times New Roman" w:hAnsi="Times New Roman"/>
          <w:bCs/>
          <w:sz w:val="28"/>
          <w:szCs w:val="28"/>
          <w:vertAlign w:val="subscript"/>
          <w:lang w:val="be-BY" w:eastAsia="zh-CN"/>
        </w:rPr>
        <w:t>3</w:t>
      </w:r>
      <w:r>
        <w:rPr>
          <w:rFonts w:ascii="Times New Roman" w:hAnsi="Times New Roman"/>
          <w:bCs/>
          <w:sz w:val="28"/>
          <w:szCs w:val="28"/>
          <w:lang w:val="be-BY" w:eastAsia="zh-CN"/>
        </w:rPr>
        <w:t> </w:t>
      </w:r>
      <w:r w:rsidRPr="00DE70F0">
        <w:rPr>
          <w:rFonts w:ascii="Times New Roman" w:hAnsi="Times New Roman"/>
          <w:bCs/>
          <w:sz w:val="28"/>
          <w:szCs w:val="28"/>
          <w:lang w:val="be-BY" w:eastAsia="zh-CN"/>
        </w:rPr>
        <w:t xml:space="preserve">(ч.), </w:t>
      </w:r>
      <w:r w:rsidRPr="00DE70F0">
        <w:rPr>
          <w:rFonts w:ascii="Times New Roman" w:hAnsi="Times New Roman"/>
          <w:bCs/>
          <w:sz w:val="28"/>
          <w:szCs w:val="28"/>
          <w:lang w:val="en-US" w:eastAsia="zh-CN"/>
        </w:rPr>
        <w:t>Fe</w:t>
      </w:r>
      <w:r w:rsidRPr="00DE70F0">
        <w:rPr>
          <w:rFonts w:ascii="Times New Roman" w:hAnsi="Times New Roman"/>
          <w:bCs/>
          <w:sz w:val="28"/>
          <w:szCs w:val="28"/>
          <w:vertAlign w:val="subscript"/>
          <w:lang w:eastAsia="zh-CN"/>
        </w:rPr>
        <w:t>2</w:t>
      </w:r>
      <w:r w:rsidRPr="00DE70F0">
        <w:rPr>
          <w:rFonts w:ascii="Times New Roman" w:hAnsi="Times New Roman"/>
          <w:bCs/>
          <w:sz w:val="28"/>
          <w:szCs w:val="28"/>
          <w:lang w:val="en-US" w:eastAsia="zh-CN"/>
        </w:rPr>
        <w:t>O</w:t>
      </w:r>
      <w:r w:rsidRPr="00DE70F0">
        <w:rPr>
          <w:rFonts w:ascii="Times New Roman" w:hAnsi="Times New Roman"/>
          <w:bCs/>
          <w:sz w:val="28"/>
          <w:szCs w:val="28"/>
          <w:vertAlign w:val="subscript"/>
          <w:lang w:eastAsia="zh-CN"/>
        </w:rPr>
        <w:t>3</w:t>
      </w:r>
      <w:r w:rsidRPr="00DE70F0">
        <w:rPr>
          <w:rFonts w:ascii="Times New Roman" w:hAnsi="Times New Roman"/>
          <w:bCs/>
          <w:sz w:val="28"/>
          <w:szCs w:val="28"/>
          <w:lang w:eastAsia="zh-CN"/>
        </w:rPr>
        <w:t xml:space="preserve"> (ос.ч.</w:t>
      </w:r>
      <w:proofErr w:type="gramStart"/>
      <w:r w:rsidRPr="00DE70F0">
        <w:rPr>
          <w:rFonts w:ascii="Times New Roman" w:hAnsi="Times New Roman"/>
          <w:bCs/>
          <w:sz w:val="28"/>
          <w:szCs w:val="28"/>
          <w:lang w:eastAsia="zh-CN"/>
        </w:rPr>
        <w:t>),</w:t>
      </w:r>
      <w:proofErr w:type="spellStart"/>
      <w:r w:rsidRPr="00DE70F0">
        <w:rPr>
          <w:rFonts w:ascii="Times New Roman" w:hAnsi="Times New Roman"/>
          <w:bCs/>
          <w:sz w:val="28"/>
          <w:szCs w:val="28"/>
          <w:lang w:val="en-US" w:eastAsia="zh-CN"/>
        </w:rPr>
        <w:t>CuO</w:t>
      </w:r>
      <w:proofErr w:type="spellEnd"/>
      <w:proofErr w:type="gramEnd"/>
      <w:r w:rsidRPr="00DE70F0">
        <w:rPr>
          <w:rFonts w:ascii="Times New Roman" w:hAnsi="Times New Roman"/>
          <w:bCs/>
          <w:sz w:val="28"/>
          <w:szCs w:val="28"/>
          <w:lang w:eastAsia="zh-CN"/>
        </w:rPr>
        <w:t xml:space="preserve"> (ч.д.а.), </w:t>
      </w:r>
      <w:r w:rsidRPr="00DE70F0">
        <w:rPr>
          <w:rFonts w:ascii="Times New Roman" w:hAnsi="Times New Roman"/>
          <w:bCs/>
          <w:sz w:val="28"/>
          <w:szCs w:val="28"/>
          <w:lang w:val="en-US" w:eastAsia="zh-CN"/>
        </w:rPr>
        <w:t>Co</w:t>
      </w:r>
      <w:r w:rsidRPr="00DE70F0">
        <w:rPr>
          <w:rFonts w:ascii="Times New Roman" w:hAnsi="Times New Roman"/>
          <w:bCs/>
          <w:sz w:val="28"/>
          <w:szCs w:val="28"/>
          <w:vertAlign w:val="subscript"/>
          <w:lang w:eastAsia="zh-CN"/>
        </w:rPr>
        <w:t>3</w:t>
      </w:r>
      <w:r w:rsidRPr="00DE70F0">
        <w:rPr>
          <w:rFonts w:ascii="Times New Roman" w:hAnsi="Times New Roman"/>
          <w:bCs/>
          <w:sz w:val="28"/>
          <w:szCs w:val="28"/>
          <w:lang w:val="en-US" w:eastAsia="zh-CN"/>
        </w:rPr>
        <w:t>O</w:t>
      </w:r>
      <w:r w:rsidRPr="00DE70F0">
        <w:rPr>
          <w:rFonts w:ascii="Times New Roman" w:hAnsi="Times New Roman"/>
          <w:bCs/>
          <w:sz w:val="28"/>
          <w:szCs w:val="28"/>
          <w:vertAlign w:val="subscript"/>
          <w:lang w:eastAsia="zh-CN"/>
        </w:rPr>
        <w:t>4</w:t>
      </w:r>
      <w:r w:rsidRPr="00DE70F0">
        <w:rPr>
          <w:rFonts w:ascii="Times New Roman" w:hAnsi="Times New Roman"/>
          <w:bCs/>
          <w:sz w:val="28"/>
          <w:szCs w:val="28"/>
          <w:lang w:eastAsia="zh-CN"/>
        </w:rPr>
        <w:t xml:space="preserve"> (ч.)</w:t>
      </w:r>
      <w:r>
        <w:rPr>
          <w:rFonts w:ascii="Times New Roman" w:hAnsi="Times New Roman"/>
          <w:bCs/>
          <w:sz w:val="28"/>
          <w:szCs w:val="28"/>
          <w:lang w:eastAsia="zh-CN"/>
        </w:rPr>
        <w:t xml:space="preserve">, которые </w:t>
      </w:r>
      <w:r w:rsidRPr="00E672E8">
        <w:rPr>
          <w:rFonts w:ascii="Times New Roman" w:hAnsi="Times New Roman"/>
          <w:sz w:val="28"/>
          <w:szCs w:val="28"/>
        </w:rPr>
        <w:t>смешивали</w:t>
      </w:r>
      <w:r>
        <w:rPr>
          <w:rFonts w:ascii="Times New Roman" w:hAnsi="Times New Roman"/>
          <w:sz w:val="28"/>
          <w:szCs w:val="28"/>
        </w:rPr>
        <w:t xml:space="preserve"> в необходимых</w:t>
      </w:r>
      <w:r w:rsidRPr="00E672E8">
        <w:rPr>
          <w:rFonts w:ascii="Times New Roman" w:hAnsi="Times New Roman"/>
          <w:sz w:val="28"/>
          <w:szCs w:val="28"/>
        </w:rPr>
        <w:t xml:space="preserve"> стехиометрических соотношениях</w:t>
      </w:r>
      <w:r>
        <w:rPr>
          <w:rFonts w:ascii="Times New Roman" w:hAnsi="Times New Roman"/>
          <w:sz w:val="28"/>
          <w:szCs w:val="28"/>
        </w:rPr>
        <w:t xml:space="preserve"> с добавлением этилового спирта</w:t>
      </w:r>
      <w:r w:rsidRPr="00E672E8">
        <w:rPr>
          <w:rFonts w:ascii="Times New Roman" w:hAnsi="Times New Roman"/>
          <w:sz w:val="28"/>
          <w:szCs w:val="28"/>
        </w:rPr>
        <w:t xml:space="preserve"> при помощи мельницы Pulverizette</w:t>
      </w:r>
      <w:r>
        <w:rPr>
          <w:rFonts w:ascii="Times New Roman" w:hAnsi="Times New Roman"/>
          <w:sz w:val="28"/>
          <w:szCs w:val="28"/>
        </w:rPr>
        <w:t xml:space="preserve"> 6.0 фирмы Fritsch, прессовали в таблетки и отжигали на воздухе в </w:t>
      </w:r>
      <w:r w:rsidRPr="00E672E8">
        <w:rPr>
          <w:rFonts w:ascii="Times New Roman" w:hAnsi="Times New Roman"/>
          <w:sz w:val="28"/>
          <w:szCs w:val="28"/>
        </w:rPr>
        <w:t xml:space="preserve">течение 40 ч при 1173 К. Спеченные </w:t>
      </w:r>
      <w:r>
        <w:rPr>
          <w:rFonts w:ascii="Times New Roman" w:hAnsi="Times New Roman"/>
          <w:sz w:val="28"/>
          <w:szCs w:val="28"/>
        </w:rPr>
        <w:t>образцы повторно измельчали и прессовали в формы параллелепипедов размерами 5 </w:t>
      </w:r>
      <w:r>
        <w:rPr>
          <w:rFonts w:ascii="Times New Roman" w:hAnsi="Times New Roman"/>
          <w:sz w:val="28"/>
          <w:szCs w:val="28"/>
        </w:rPr>
        <w:sym w:font="Symbol" w:char="F0B4"/>
      </w:r>
      <w:r>
        <w:rPr>
          <w:rFonts w:ascii="Times New Roman" w:hAnsi="Times New Roman"/>
          <w:sz w:val="28"/>
          <w:szCs w:val="28"/>
        </w:rPr>
        <w:t> 5 </w:t>
      </w:r>
      <w:r>
        <w:rPr>
          <w:rFonts w:ascii="Times New Roman" w:hAnsi="Times New Roman"/>
          <w:sz w:val="28"/>
          <w:szCs w:val="28"/>
        </w:rPr>
        <w:sym w:font="Symbol" w:char="F0B4"/>
      </w:r>
      <w:r>
        <w:rPr>
          <w:rFonts w:ascii="Times New Roman" w:hAnsi="Times New Roman"/>
          <w:sz w:val="28"/>
          <w:szCs w:val="28"/>
        </w:rPr>
        <w:t xml:space="preserve"> 30, которые затем </w:t>
      </w:r>
      <w:r w:rsidRPr="00E672E8">
        <w:rPr>
          <w:rFonts w:ascii="Times New Roman" w:hAnsi="Times New Roman"/>
          <w:sz w:val="28"/>
          <w:szCs w:val="28"/>
        </w:rPr>
        <w:t>спекали</w:t>
      </w:r>
      <w:r>
        <w:rPr>
          <w:rFonts w:ascii="Times New Roman" w:hAnsi="Times New Roman"/>
          <w:sz w:val="28"/>
          <w:szCs w:val="28"/>
        </w:rPr>
        <w:t xml:space="preserve"> на воздухе при температуре 1273 К</w:t>
      </w:r>
      <w:r w:rsidRPr="00E672E8">
        <w:rPr>
          <w:rFonts w:ascii="Times New Roman" w:hAnsi="Times New Roman"/>
          <w:sz w:val="28"/>
          <w:szCs w:val="28"/>
        </w:rPr>
        <w:t xml:space="preserve"> в течение 9 часов. </w:t>
      </w:r>
    </w:p>
    <w:p w14:paraId="3BD63391" w14:textId="77777777" w:rsidR="00CC6453" w:rsidRPr="00957382" w:rsidRDefault="00CC6453" w:rsidP="001A39FE">
      <w:pPr>
        <w:ind w:firstLine="709"/>
        <w:jc w:val="both"/>
        <w:rPr>
          <w:rFonts w:ascii="Times New Roman" w:hAnsi="Times New Roman"/>
          <w:sz w:val="28"/>
          <w:szCs w:val="28"/>
        </w:rPr>
      </w:pPr>
      <w:r>
        <w:rPr>
          <w:rFonts w:ascii="Times New Roman" w:hAnsi="Times New Roman"/>
          <w:b/>
          <w:bCs/>
          <w:sz w:val="28"/>
          <w:szCs w:val="28"/>
        </w:rPr>
        <w:t>Кристаллическая структура</w:t>
      </w:r>
      <w:r w:rsidRPr="00A14958">
        <w:rPr>
          <w:rFonts w:ascii="Times New Roman" w:hAnsi="Times New Roman"/>
          <w:b/>
          <w:bCs/>
          <w:sz w:val="28"/>
          <w:szCs w:val="28"/>
        </w:rPr>
        <w:t xml:space="preserve">. </w:t>
      </w:r>
      <w:r>
        <w:rPr>
          <w:rFonts w:ascii="Times New Roman" w:hAnsi="Times New Roman"/>
          <w:sz w:val="28"/>
          <w:szCs w:val="28"/>
        </w:rPr>
        <w:t>Согласно результатам рентгенофазового анализа</w:t>
      </w:r>
      <w:r w:rsidRPr="00DE70F0">
        <w:rPr>
          <w:rFonts w:ascii="Times New Roman" w:hAnsi="Times New Roman"/>
          <w:bCs/>
          <w:sz w:val="28"/>
          <w:szCs w:val="28"/>
        </w:rPr>
        <w:t xml:space="preserve"> (</w:t>
      </w:r>
      <w:r w:rsidRPr="00DE70F0">
        <w:rPr>
          <w:rFonts w:ascii="Times New Roman" w:hAnsi="Times New Roman"/>
          <w:sz w:val="28"/>
          <w:szCs w:val="21"/>
        </w:rPr>
        <w:t>дифрактометр</w:t>
      </w:r>
      <w:r>
        <w:rPr>
          <w:rFonts w:ascii="Times New Roman" w:hAnsi="Times New Roman"/>
          <w:sz w:val="28"/>
          <w:szCs w:val="21"/>
        </w:rPr>
        <w:t xml:space="preserve"> </w:t>
      </w:r>
      <w:r w:rsidRPr="00DE70F0">
        <w:rPr>
          <w:rFonts w:ascii="Times New Roman" w:hAnsi="Times New Roman"/>
          <w:sz w:val="28"/>
          <w:szCs w:val="21"/>
        </w:rPr>
        <w:t>Bruker D8 XRD Advance, CuK</w:t>
      </w:r>
      <w:r w:rsidRPr="00DE70F0">
        <w:rPr>
          <w:rFonts w:ascii="Times New Roman" w:hAnsi="Times New Roman"/>
          <w:sz w:val="28"/>
          <w:szCs w:val="21"/>
          <w:vertAlign w:val="subscript"/>
        </w:rPr>
        <w:sym w:font="Symbol" w:char="F061"/>
      </w:r>
      <w:r w:rsidRPr="00DE70F0">
        <w:rPr>
          <w:rFonts w:ascii="Times New Roman" w:hAnsi="Times New Roman"/>
          <w:sz w:val="28"/>
          <w:szCs w:val="21"/>
        </w:rPr>
        <w:t>–излучение)</w:t>
      </w:r>
      <w:r>
        <w:rPr>
          <w:rFonts w:ascii="Times New Roman" w:hAnsi="Times New Roman"/>
          <w:bCs/>
          <w:sz w:val="28"/>
          <w:szCs w:val="28"/>
        </w:rPr>
        <w:t xml:space="preserve"> образцы керамики </w:t>
      </w:r>
      <w:proofErr w:type="spellStart"/>
      <w:r w:rsidRPr="00664B71">
        <w:rPr>
          <w:rFonts w:ascii="Times New Roman" w:hAnsi="Times New Roman"/>
          <w:bCs/>
          <w:sz w:val="28"/>
          <w:szCs w:val="28"/>
          <w:lang w:val="en-US" w:eastAsia="zh-CN"/>
        </w:rPr>
        <w:t>NdBa</w:t>
      </w:r>
      <w:proofErr w:type="spellEnd"/>
      <w:r w:rsidRPr="00664B71">
        <w:rPr>
          <w:rFonts w:ascii="Times New Roman" w:hAnsi="Times New Roman"/>
          <w:bCs/>
          <w:sz w:val="28"/>
          <w:szCs w:val="28"/>
          <w:vertAlign w:val="subscript"/>
          <w:lang w:eastAsia="zh-CN"/>
        </w:rPr>
        <w:t>1</w:t>
      </w:r>
      <w:r w:rsidRPr="00664B71">
        <w:rPr>
          <w:rFonts w:ascii="Times New Roman" w:hAnsi="Times New Roman"/>
          <w:bCs/>
          <w:i/>
          <w:sz w:val="28"/>
          <w:szCs w:val="28"/>
          <w:vertAlign w:val="subscript"/>
          <w:lang w:eastAsia="zh-CN"/>
        </w:rPr>
        <w:t>–</w:t>
      </w:r>
      <w:proofErr w:type="spellStart"/>
      <w:r w:rsidRPr="00664B71">
        <w:rPr>
          <w:rFonts w:ascii="Times New Roman" w:hAnsi="Times New Roman"/>
          <w:bCs/>
          <w:i/>
          <w:sz w:val="28"/>
          <w:szCs w:val="28"/>
          <w:vertAlign w:val="subscript"/>
          <w:lang w:val="en-US" w:eastAsia="zh-CN"/>
        </w:rPr>
        <w:t>x</w:t>
      </w:r>
      <w:r w:rsidRPr="00664B71">
        <w:rPr>
          <w:rFonts w:ascii="Times New Roman" w:hAnsi="Times New Roman"/>
          <w:bCs/>
          <w:sz w:val="28"/>
          <w:szCs w:val="28"/>
          <w:lang w:val="en-US" w:eastAsia="zh-CN"/>
        </w:rPr>
        <w:t>Sr</w:t>
      </w:r>
      <w:r w:rsidRPr="00664B71">
        <w:rPr>
          <w:rFonts w:ascii="Times New Roman" w:hAnsi="Times New Roman"/>
          <w:bCs/>
          <w:i/>
          <w:sz w:val="28"/>
          <w:szCs w:val="28"/>
          <w:vertAlign w:val="subscript"/>
          <w:lang w:val="en-US" w:eastAsia="zh-CN"/>
        </w:rPr>
        <w:t>x</w:t>
      </w:r>
      <w:r w:rsidRPr="00664B71">
        <w:rPr>
          <w:rFonts w:ascii="Times New Roman" w:hAnsi="Times New Roman"/>
          <w:bCs/>
          <w:sz w:val="28"/>
          <w:szCs w:val="28"/>
          <w:lang w:val="en-US" w:eastAsia="zh-CN"/>
        </w:rPr>
        <w:t>FeCo</w:t>
      </w:r>
      <w:proofErr w:type="spellEnd"/>
      <w:r w:rsidRPr="00664B71">
        <w:rPr>
          <w:rFonts w:ascii="Times New Roman" w:hAnsi="Times New Roman"/>
          <w:bCs/>
          <w:sz w:val="28"/>
          <w:szCs w:val="28"/>
          <w:vertAlign w:val="subscript"/>
          <w:lang w:eastAsia="zh-CN"/>
        </w:rPr>
        <w:t>0,5</w:t>
      </w:r>
      <w:r w:rsidRPr="00664B71">
        <w:rPr>
          <w:rFonts w:ascii="Times New Roman" w:hAnsi="Times New Roman"/>
          <w:bCs/>
          <w:sz w:val="28"/>
          <w:szCs w:val="28"/>
          <w:lang w:val="en-US" w:eastAsia="zh-CN"/>
        </w:rPr>
        <w:t>Cu</w:t>
      </w:r>
      <w:r w:rsidRPr="00664B71">
        <w:rPr>
          <w:rFonts w:ascii="Times New Roman" w:hAnsi="Times New Roman"/>
          <w:bCs/>
          <w:sz w:val="28"/>
          <w:szCs w:val="28"/>
          <w:vertAlign w:val="subscript"/>
          <w:lang w:eastAsia="zh-CN"/>
        </w:rPr>
        <w:t>0,5</w:t>
      </w:r>
      <w:r w:rsidRPr="00664B71">
        <w:rPr>
          <w:rFonts w:ascii="Times New Roman" w:hAnsi="Times New Roman"/>
          <w:bCs/>
          <w:sz w:val="28"/>
          <w:szCs w:val="28"/>
          <w:lang w:val="en-US" w:eastAsia="zh-CN"/>
        </w:rPr>
        <w:t>O</w:t>
      </w:r>
      <w:r w:rsidRPr="00664B71">
        <w:rPr>
          <w:rFonts w:ascii="Times New Roman" w:hAnsi="Times New Roman"/>
          <w:bCs/>
          <w:sz w:val="28"/>
          <w:szCs w:val="28"/>
          <w:vertAlign w:val="subscript"/>
          <w:lang w:eastAsia="zh-CN"/>
        </w:rPr>
        <w:t>5+</w:t>
      </w:r>
      <w:r w:rsidRPr="00664B71">
        <w:rPr>
          <w:rFonts w:ascii="Times New Roman" w:hAnsi="Times New Roman"/>
          <w:bCs/>
          <w:sz w:val="28"/>
          <w:szCs w:val="28"/>
          <w:vertAlign w:val="subscript"/>
          <w:lang w:eastAsia="zh-CN"/>
        </w:rPr>
        <w:sym w:font="Symbol" w:char="F064"/>
      </w:r>
      <w:r>
        <w:rPr>
          <w:rFonts w:ascii="Times New Roman" w:hAnsi="Times New Roman"/>
          <w:bCs/>
          <w:sz w:val="28"/>
          <w:szCs w:val="28"/>
          <w:lang w:eastAsia="zh-CN"/>
        </w:rPr>
        <w:t xml:space="preserve"> были однофазными и при </w:t>
      </w:r>
      <w:r w:rsidRPr="00DE70F0">
        <w:rPr>
          <w:rFonts w:ascii="Times New Roman" w:hAnsi="Times New Roman"/>
          <w:bCs/>
          <w:sz w:val="28"/>
          <w:szCs w:val="28"/>
          <w:lang w:eastAsia="zh-CN"/>
        </w:rPr>
        <w:t>0,00 ≤</w:t>
      </w:r>
      <w:r w:rsidRPr="00DE70F0">
        <w:rPr>
          <w:rFonts w:ascii="Times New Roman" w:hAnsi="Times New Roman"/>
          <w:bCs/>
          <w:sz w:val="28"/>
          <w:szCs w:val="28"/>
          <w:lang w:val="en-US" w:eastAsia="zh-CN"/>
        </w:rPr>
        <w:t> </w:t>
      </w:r>
      <w:r w:rsidRPr="00DE70F0">
        <w:rPr>
          <w:rFonts w:ascii="Times New Roman" w:hAnsi="Times New Roman"/>
          <w:bCs/>
          <w:i/>
          <w:sz w:val="28"/>
          <w:szCs w:val="28"/>
          <w:lang w:val="en-US" w:eastAsia="zh-CN"/>
        </w:rPr>
        <w:t>x</w:t>
      </w:r>
      <w:r w:rsidRPr="00DE70F0">
        <w:rPr>
          <w:rFonts w:ascii="Times New Roman" w:hAnsi="Times New Roman"/>
          <w:bCs/>
          <w:sz w:val="28"/>
          <w:szCs w:val="28"/>
          <w:lang w:val="en-US" w:eastAsia="zh-CN"/>
        </w:rPr>
        <w:t> </w:t>
      </w:r>
      <w:r w:rsidRPr="00DE70F0">
        <w:rPr>
          <w:rFonts w:ascii="Times New Roman" w:hAnsi="Times New Roman"/>
          <w:bCs/>
          <w:sz w:val="28"/>
          <w:szCs w:val="28"/>
          <w:lang w:eastAsia="zh-CN"/>
        </w:rPr>
        <w:t>≤ 0,40</w:t>
      </w:r>
      <w:r>
        <w:rPr>
          <w:rFonts w:ascii="Times New Roman" w:hAnsi="Times New Roman"/>
          <w:bCs/>
          <w:sz w:val="28"/>
          <w:szCs w:val="28"/>
          <w:lang w:eastAsia="zh-CN"/>
        </w:rPr>
        <w:t xml:space="preserve"> относились к тетрагональной сингонии </w:t>
      </w:r>
      <w:r w:rsidRPr="00DE70F0">
        <w:rPr>
          <w:rFonts w:ascii="Times New Roman" w:hAnsi="Times New Roman"/>
          <w:bCs/>
          <w:sz w:val="28"/>
          <w:szCs w:val="28"/>
          <w:lang w:eastAsia="zh-CN"/>
        </w:rPr>
        <w:t xml:space="preserve">(пр. гр. симм. </w:t>
      </w:r>
      <w:r w:rsidRPr="00DE70F0">
        <w:rPr>
          <w:rFonts w:ascii="Times New Roman" w:hAnsi="Times New Roman"/>
          <w:bCs/>
          <w:i/>
          <w:sz w:val="28"/>
          <w:szCs w:val="28"/>
          <w:lang w:val="en-US" w:eastAsia="zh-CN"/>
        </w:rPr>
        <w:t>P</w:t>
      </w:r>
      <w:r w:rsidRPr="00DE70F0">
        <w:rPr>
          <w:rFonts w:ascii="Times New Roman" w:hAnsi="Times New Roman"/>
          <w:bCs/>
          <w:sz w:val="28"/>
          <w:szCs w:val="28"/>
          <w:lang w:eastAsia="zh-CN"/>
        </w:rPr>
        <w:t>4/</w:t>
      </w:r>
      <w:r w:rsidRPr="00DE70F0">
        <w:rPr>
          <w:rFonts w:ascii="Times New Roman" w:hAnsi="Times New Roman"/>
          <w:bCs/>
          <w:i/>
          <w:sz w:val="28"/>
          <w:szCs w:val="28"/>
          <w:lang w:val="en-US" w:eastAsia="zh-CN"/>
        </w:rPr>
        <w:t>mmm</w:t>
      </w:r>
      <w:r w:rsidRPr="00DE70F0">
        <w:rPr>
          <w:rFonts w:ascii="Times New Roman" w:hAnsi="Times New Roman"/>
          <w:bCs/>
          <w:sz w:val="28"/>
          <w:szCs w:val="28"/>
          <w:lang w:eastAsia="zh-CN"/>
        </w:rPr>
        <w:t>),</w:t>
      </w:r>
      <w:r>
        <w:rPr>
          <w:rFonts w:ascii="Times New Roman" w:hAnsi="Times New Roman"/>
          <w:bCs/>
          <w:sz w:val="28"/>
          <w:szCs w:val="28"/>
          <w:lang w:eastAsia="zh-CN"/>
        </w:rPr>
        <w:t xml:space="preserve"> а при </w:t>
      </w:r>
      <w:r w:rsidRPr="00DE70F0">
        <w:rPr>
          <w:rFonts w:ascii="Times New Roman" w:hAnsi="Times New Roman"/>
          <w:bCs/>
          <w:sz w:val="28"/>
          <w:szCs w:val="28"/>
          <w:lang w:eastAsia="zh-CN"/>
        </w:rPr>
        <w:t>0,60 ≤</w:t>
      </w:r>
      <w:r w:rsidRPr="00DE70F0">
        <w:rPr>
          <w:rFonts w:ascii="Times New Roman" w:hAnsi="Times New Roman"/>
          <w:bCs/>
          <w:sz w:val="28"/>
          <w:szCs w:val="28"/>
          <w:lang w:val="en-US" w:eastAsia="zh-CN"/>
        </w:rPr>
        <w:t> </w:t>
      </w:r>
      <w:r w:rsidRPr="00DE70F0">
        <w:rPr>
          <w:rFonts w:ascii="Times New Roman" w:hAnsi="Times New Roman"/>
          <w:bCs/>
          <w:i/>
          <w:sz w:val="28"/>
          <w:szCs w:val="28"/>
          <w:lang w:val="en-US" w:eastAsia="zh-CN"/>
        </w:rPr>
        <w:t>x</w:t>
      </w:r>
      <w:r w:rsidRPr="00DE70F0">
        <w:rPr>
          <w:rFonts w:ascii="Times New Roman" w:hAnsi="Times New Roman"/>
          <w:bCs/>
          <w:sz w:val="28"/>
          <w:szCs w:val="28"/>
          <w:lang w:val="en-US" w:eastAsia="zh-CN"/>
        </w:rPr>
        <w:t> </w:t>
      </w:r>
      <w:r w:rsidRPr="00DE70F0">
        <w:rPr>
          <w:rFonts w:ascii="Times New Roman" w:hAnsi="Times New Roman"/>
          <w:bCs/>
          <w:sz w:val="28"/>
          <w:szCs w:val="28"/>
          <w:lang w:eastAsia="zh-CN"/>
        </w:rPr>
        <w:t>≤</w:t>
      </w:r>
      <w:r>
        <w:rPr>
          <w:rFonts w:ascii="Times New Roman" w:hAnsi="Times New Roman"/>
          <w:bCs/>
          <w:sz w:val="28"/>
          <w:szCs w:val="28"/>
          <w:lang w:eastAsia="zh-CN"/>
        </w:rPr>
        <w:t xml:space="preserve"> 1,00 – к кубической </w:t>
      </w:r>
      <w:r w:rsidRPr="00DE70F0">
        <w:rPr>
          <w:rFonts w:ascii="Times New Roman" w:hAnsi="Times New Roman"/>
          <w:bCs/>
          <w:sz w:val="28"/>
          <w:szCs w:val="28"/>
          <w:lang w:eastAsia="zh-CN"/>
        </w:rPr>
        <w:t xml:space="preserve">(пр. гр. симм. </w:t>
      </w:r>
      <w:r w:rsidRPr="00DE70F0">
        <w:rPr>
          <w:rFonts w:ascii="Times New Roman" w:hAnsi="Times New Roman"/>
          <w:bCs/>
          <w:i/>
          <w:sz w:val="28"/>
          <w:szCs w:val="28"/>
          <w:lang w:val="en-US" w:eastAsia="zh-CN"/>
        </w:rPr>
        <w:t>Pm</w:t>
      </w:r>
      <w:r w:rsidRPr="00DE70F0">
        <w:rPr>
          <w:rFonts w:ascii="Times New Roman" w:hAnsi="Times New Roman"/>
          <w:bCs/>
          <w:sz w:val="28"/>
          <w:szCs w:val="28"/>
          <w:lang w:eastAsia="zh-CN"/>
        </w:rPr>
        <w:t>3</w:t>
      </w:r>
      <w:r w:rsidRPr="00DE70F0">
        <w:rPr>
          <w:rFonts w:ascii="Times New Roman" w:hAnsi="Times New Roman"/>
          <w:bCs/>
          <w:i/>
          <w:sz w:val="28"/>
          <w:szCs w:val="28"/>
          <w:lang w:val="en-US" w:eastAsia="zh-CN"/>
        </w:rPr>
        <w:t>m</w:t>
      </w:r>
      <w:r w:rsidRPr="00DE70F0">
        <w:rPr>
          <w:rFonts w:ascii="Times New Roman" w:hAnsi="Times New Roman"/>
          <w:bCs/>
          <w:sz w:val="28"/>
          <w:szCs w:val="28"/>
          <w:lang w:eastAsia="zh-CN"/>
        </w:rPr>
        <w:t>).</w:t>
      </w:r>
      <w:r>
        <w:rPr>
          <w:rFonts w:ascii="Times New Roman" w:hAnsi="Times New Roman"/>
          <w:bCs/>
          <w:sz w:val="28"/>
          <w:szCs w:val="28"/>
          <w:lang w:eastAsia="zh-CN"/>
        </w:rPr>
        <w:t xml:space="preserve"> </w:t>
      </w:r>
      <w:r w:rsidRPr="00957382">
        <w:rPr>
          <w:rFonts w:ascii="Times New Roman" w:hAnsi="Times New Roman"/>
          <w:bCs/>
          <w:sz w:val="28"/>
          <w:szCs w:val="28"/>
        </w:rPr>
        <w:t>Кажущаяся плотность образцов</w:t>
      </w:r>
      <w:r>
        <w:rPr>
          <w:rFonts w:ascii="Times New Roman" w:hAnsi="Times New Roman"/>
          <w:bCs/>
          <w:sz w:val="28"/>
          <w:szCs w:val="28"/>
        </w:rPr>
        <w:t>, найденная по их</w:t>
      </w:r>
      <w:r w:rsidRPr="00957382">
        <w:rPr>
          <w:rFonts w:ascii="Times New Roman" w:hAnsi="Times New Roman"/>
          <w:bCs/>
          <w:sz w:val="28"/>
          <w:szCs w:val="28"/>
        </w:rPr>
        <w:t xml:space="preserve"> массе и геометрическим размерам, </w:t>
      </w:r>
      <w:r>
        <w:rPr>
          <w:rFonts w:ascii="Times New Roman" w:hAnsi="Times New Roman"/>
          <w:bCs/>
          <w:sz w:val="28"/>
          <w:szCs w:val="28"/>
        </w:rPr>
        <w:t>составила</w:t>
      </w:r>
      <w:r w:rsidRPr="00957382">
        <w:rPr>
          <w:rFonts w:ascii="Times New Roman" w:hAnsi="Times New Roman"/>
          <w:bCs/>
          <w:sz w:val="28"/>
          <w:szCs w:val="28"/>
        </w:rPr>
        <w:t xml:space="preserve"> 4,77–6,18 г/см</w:t>
      </w:r>
      <w:r w:rsidRPr="00957382">
        <w:rPr>
          <w:rFonts w:ascii="Times New Roman" w:hAnsi="Times New Roman"/>
          <w:bCs/>
          <w:sz w:val="28"/>
          <w:szCs w:val="28"/>
          <w:vertAlign w:val="superscript"/>
        </w:rPr>
        <w:t>3</w:t>
      </w:r>
      <w:r>
        <w:rPr>
          <w:rFonts w:ascii="Times New Roman" w:hAnsi="Times New Roman"/>
          <w:bCs/>
          <w:sz w:val="28"/>
          <w:szCs w:val="28"/>
        </w:rPr>
        <w:t xml:space="preserve">, что </w:t>
      </w:r>
      <w:r>
        <w:rPr>
          <w:rFonts w:ascii="Times New Roman" w:hAnsi="Times New Roman"/>
          <w:bCs/>
          <w:sz w:val="28"/>
          <w:szCs w:val="28"/>
        </w:rPr>
        <w:lastRenderedPageBreak/>
        <w:t>соответствует пористости</w:t>
      </w:r>
      <w:r w:rsidRPr="00957382">
        <w:rPr>
          <w:rFonts w:ascii="Times New Roman" w:hAnsi="Times New Roman"/>
          <w:bCs/>
          <w:sz w:val="28"/>
          <w:szCs w:val="28"/>
        </w:rPr>
        <w:t xml:space="preserve"> 6,6–28,4%, кот</w:t>
      </w:r>
      <w:r>
        <w:rPr>
          <w:rFonts w:ascii="Times New Roman" w:hAnsi="Times New Roman"/>
          <w:bCs/>
          <w:sz w:val="28"/>
          <w:szCs w:val="28"/>
        </w:rPr>
        <w:t>орая была наибольшей для составов</w:t>
      </w:r>
      <w:r w:rsidRPr="00957382">
        <w:rPr>
          <w:rFonts w:ascii="Times New Roman" w:hAnsi="Times New Roman"/>
          <w:bCs/>
          <w:sz w:val="28"/>
          <w:szCs w:val="28"/>
        </w:rPr>
        <w:t xml:space="preserve"> с </w:t>
      </w:r>
      <w:r w:rsidRPr="00957382">
        <w:rPr>
          <w:rFonts w:ascii="Times New Roman" w:hAnsi="Times New Roman"/>
          <w:bCs/>
          <w:i/>
          <w:sz w:val="28"/>
          <w:szCs w:val="28"/>
          <w:lang w:val="en-US"/>
        </w:rPr>
        <w:t>x</w:t>
      </w:r>
      <w:r>
        <w:rPr>
          <w:rFonts w:ascii="Times New Roman" w:hAnsi="Times New Roman"/>
          <w:bCs/>
          <w:sz w:val="28"/>
          <w:szCs w:val="28"/>
        </w:rPr>
        <w:t xml:space="preserve"> = 0,20 и</w:t>
      </w:r>
      <w:r w:rsidRPr="00957382">
        <w:rPr>
          <w:rFonts w:ascii="Times New Roman" w:hAnsi="Times New Roman"/>
          <w:bCs/>
          <w:sz w:val="28"/>
          <w:szCs w:val="28"/>
        </w:rPr>
        <w:t xml:space="preserve"> 0,40.</w:t>
      </w:r>
    </w:p>
    <w:p w14:paraId="238522DC" w14:textId="34CBCDE1" w:rsidR="00CC6453" w:rsidRDefault="00CC6453" w:rsidP="001A39FE">
      <w:pPr>
        <w:pStyle w:val="a4"/>
        <w:ind w:firstLine="709"/>
        <w:jc w:val="both"/>
        <w:rPr>
          <w:rFonts w:cs="Times New Roman"/>
          <w:bCs/>
          <w:sz w:val="28"/>
          <w:szCs w:val="28"/>
          <w:lang w:eastAsia="zh-CN"/>
        </w:rPr>
      </w:pPr>
      <w:r>
        <w:rPr>
          <w:rFonts w:cs="Times New Roman"/>
          <w:b/>
          <w:bCs/>
          <w:sz w:val="28"/>
          <w:szCs w:val="28"/>
        </w:rPr>
        <w:t>Электротранспортные свойства</w:t>
      </w:r>
      <w:r w:rsidRPr="00D244B4">
        <w:rPr>
          <w:rFonts w:cs="Times New Roman"/>
          <w:b/>
          <w:bCs/>
          <w:sz w:val="28"/>
          <w:szCs w:val="28"/>
        </w:rPr>
        <w:t>.</w:t>
      </w:r>
      <w:r w:rsidR="007A417D">
        <w:rPr>
          <w:rFonts w:cs="Times New Roman"/>
          <w:b/>
          <w:bCs/>
          <w:sz w:val="28"/>
          <w:szCs w:val="28"/>
        </w:rPr>
        <w:t xml:space="preserve"> </w:t>
      </w:r>
      <w:r w:rsidRPr="00D203A1">
        <w:rPr>
          <w:rFonts w:cs="Times New Roman"/>
          <w:sz w:val="28"/>
          <w:szCs w:val="28"/>
        </w:rPr>
        <w:t xml:space="preserve">Методика исследования электротранспортных свойств полученных материалов </w:t>
      </w:r>
      <w:r>
        <w:rPr>
          <w:rFonts w:cs="Times New Roman"/>
          <w:sz w:val="28"/>
          <w:szCs w:val="28"/>
        </w:rPr>
        <w:t>подробно</w:t>
      </w:r>
      <w:r w:rsidRPr="00D203A1">
        <w:rPr>
          <w:rFonts w:cs="Times New Roman"/>
          <w:sz w:val="28"/>
          <w:szCs w:val="28"/>
        </w:rPr>
        <w:t xml:space="preserve"> описана в [3]. </w:t>
      </w:r>
      <w:r w:rsidRPr="00D203A1">
        <w:rPr>
          <w:rFonts w:cs="Times New Roman"/>
          <w:bCs/>
          <w:sz w:val="28"/>
          <w:szCs w:val="28"/>
        </w:rPr>
        <w:t>Перед проведением</w:t>
      </w:r>
      <w:r>
        <w:rPr>
          <w:rFonts w:cs="Times New Roman"/>
          <w:bCs/>
          <w:sz w:val="28"/>
          <w:szCs w:val="28"/>
        </w:rPr>
        <w:t xml:space="preserve"> измерений электропроводности и</w:t>
      </w:r>
      <w:r w:rsidRPr="008445D8">
        <w:rPr>
          <w:rFonts w:cs="Times New Roman"/>
          <w:bCs/>
          <w:sz w:val="28"/>
          <w:szCs w:val="28"/>
        </w:rPr>
        <w:t xml:space="preserve"> </w:t>
      </w:r>
      <w:proofErr w:type="spellStart"/>
      <w:r w:rsidRPr="00D203A1">
        <w:rPr>
          <w:rFonts w:cs="Times New Roman"/>
          <w:bCs/>
          <w:sz w:val="28"/>
          <w:szCs w:val="28"/>
        </w:rPr>
        <w:t>термо</w:t>
      </w:r>
      <w:proofErr w:type="spellEnd"/>
      <w:r w:rsidRPr="00D203A1">
        <w:rPr>
          <w:rFonts w:cs="Times New Roman"/>
          <w:bCs/>
          <w:sz w:val="28"/>
          <w:szCs w:val="28"/>
        </w:rPr>
        <w:t xml:space="preserve">-ЭДС на поверхности </w:t>
      </w:r>
      <w:r>
        <w:rPr>
          <w:rFonts w:cs="Times New Roman"/>
          <w:bCs/>
          <w:sz w:val="28"/>
          <w:szCs w:val="28"/>
        </w:rPr>
        <w:t xml:space="preserve">керамических </w:t>
      </w:r>
      <w:r w:rsidRPr="00D203A1">
        <w:rPr>
          <w:rFonts w:cs="Times New Roman"/>
          <w:bCs/>
          <w:sz w:val="28"/>
          <w:szCs w:val="28"/>
        </w:rPr>
        <w:t xml:space="preserve">образцов формировали электроды </w:t>
      </w:r>
      <w:proofErr w:type="spellStart"/>
      <w:r w:rsidRPr="00D203A1">
        <w:rPr>
          <w:rFonts w:cs="Times New Roman"/>
          <w:bCs/>
          <w:sz w:val="28"/>
          <w:szCs w:val="28"/>
        </w:rPr>
        <w:t>вжиганием</w:t>
      </w:r>
      <w:proofErr w:type="spellEnd"/>
      <w:r w:rsidRPr="00D203A1">
        <w:rPr>
          <w:rFonts w:cs="Times New Roman"/>
          <w:bCs/>
          <w:sz w:val="28"/>
          <w:szCs w:val="28"/>
        </w:rPr>
        <w:t xml:space="preserve"> серебряной пасты (суспензия мелкодисперсного серебра в изоамилацетате) при 1070 К в течение 5</w:t>
      </w:r>
      <w:r w:rsidRPr="00D203A1">
        <w:rPr>
          <w:rFonts w:cs="Times New Roman"/>
          <w:bCs/>
          <w:sz w:val="28"/>
          <w:szCs w:val="28"/>
          <w:lang w:val="en-US"/>
        </w:rPr>
        <w:t> </w:t>
      </w:r>
      <w:r w:rsidRPr="00D203A1">
        <w:rPr>
          <w:rFonts w:cs="Times New Roman"/>
          <w:bCs/>
          <w:sz w:val="28"/>
          <w:szCs w:val="28"/>
        </w:rPr>
        <w:t xml:space="preserve">мин. </w:t>
      </w:r>
      <w:r>
        <w:rPr>
          <w:rFonts w:cs="Times New Roman"/>
          <w:bCs/>
          <w:sz w:val="28"/>
          <w:szCs w:val="28"/>
        </w:rPr>
        <w:t>Электропроводность (σ) спеченной керамики носила полупроводниковый характер (рисунок 1, </w:t>
      </w:r>
      <w:r w:rsidRPr="00D05B95">
        <w:rPr>
          <w:rFonts w:cs="Times New Roman"/>
          <w:bCs/>
          <w:i/>
          <w:sz w:val="28"/>
          <w:szCs w:val="28"/>
        </w:rPr>
        <w:t>а</w:t>
      </w:r>
      <w:r>
        <w:rPr>
          <w:rFonts w:cs="Times New Roman"/>
          <w:bCs/>
          <w:sz w:val="28"/>
          <w:szCs w:val="28"/>
        </w:rPr>
        <w:t>), который изменялся на металлический вблизи 690</w:t>
      </w:r>
      <w:r w:rsidRPr="00B53586">
        <w:rPr>
          <w:rFonts w:cs="Times New Roman"/>
          <w:bCs/>
          <w:sz w:val="28"/>
          <w:szCs w:val="28"/>
        </w:rPr>
        <w:t>–</w:t>
      </w:r>
      <w:r>
        <w:rPr>
          <w:rFonts w:cs="Times New Roman"/>
          <w:bCs/>
          <w:sz w:val="28"/>
          <w:szCs w:val="28"/>
        </w:rPr>
        <w:t>728 </w:t>
      </w:r>
      <w:r w:rsidRPr="00B53586">
        <w:rPr>
          <w:rFonts w:cs="Times New Roman"/>
          <w:bCs/>
          <w:sz w:val="28"/>
          <w:szCs w:val="28"/>
        </w:rPr>
        <w:t>К</w:t>
      </w:r>
      <w:r>
        <w:rPr>
          <w:rFonts w:cs="Times New Roman"/>
          <w:bCs/>
          <w:sz w:val="28"/>
          <w:szCs w:val="28"/>
        </w:rPr>
        <w:t xml:space="preserve"> для составов </w:t>
      </w:r>
      <w:r w:rsidRPr="00DE70F0">
        <w:rPr>
          <w:rFonts w:cs="Times New Roman"/>
          <w:bCs/>
          <w:sz w:val="28"/>
          <w:szCs w:val="28"/>
          <w:lang w:eastAsia="zh-CN"/>
        </w:rPr>
        <w:t>0,00 ≤</w:t>
      </w:r>
      <w:r w:rsidRPr="00DE70F0">
        <w:rPr>
          <w:rFonts w:cs="Times New Roman"/>
          <w:bCs/>
          <w:sz w:val="28"/>
          <w:szCs w:val="28"/>
          <w:lang w:val="en-US" w:eastAsia="zh-CN"/>
        </w:rPr>
        <w:t> </w:t>
      </w:r>
      <w:r w:rsidRPr="00DE70F0">
        <w:rPr>
          <w:rFonts w:cs="Times New Roman"/>
          <w:bCs/>
          <w:i/>
          <w:sz w:val="28"/>
          <w:szCs w:val="28"/>
          <w:lang w:val="en-US" w:eastAsia="zh-CN"/>
        </w:rPr>
        <w:t>x</w:t>
      </w:r>
      <w:r w:rsidRPr="00DE70F0">
        <w:rPr>
          <w:rFonts w:cs="Times New Roman"/>
          <w:bCs/>
          <w:sz w:val="28"/>
          <w:szCs w:val="28"/>
          <w:lang w:val="en-US" w:eastAsia="zh-CN"/>
        </w:rPr>
        <w:t> </w:t>
      </w:r>
      <w:r w:rsidRPr="00DE70F0">
        <w:rPr>
          <w:rFonts w:cs="Times New Roman"/>
          <w:bCs/>
          <w:sz w:val="28"/>
          <w:szCs w:val="28"/>
          <w:lang w:eastAsia="zh-CN"/>
        </w:rPr>
        <w:t>≤</w:t>
      </w:r>
      <w:r>
        <w:rPr>
          <w:rFonts w:cs="Times New Roman"/>
          <w:bCs/>
          <w:sz w:val="28"/>
          <w:szCs w:val="28"/>
          <w:lang w:eastAsia="zh-CN"/>
        </w:rPr>
        <w:t> 0,6</w:t>
      </w:r>
      <w:r w:rsidRPr="00DE70F0">
        <w:rPr>
          <w:rFonts w:cs="Times New Roman"/>
          <w:bCs/>
          <w:sz w:val="28"/>
          <w:szCs w:val="28"/>
          <w:lang w:eastAsia="zh-CN"/>
        </w:rPr>
        <w:t>0</w:t>
      </w:r>
      <w:r>
        <w:rPr>
          <w:rFonts w:cs="Times New Roman"/>
          <w:bCs/>
          <w:sz w:val="28"/>
          <w:szCs w:val="28"/>
          <w:lang w:eastAsia="zh-CN"/>
        </w:rPr>
        <w:t xml:space="preserve"> и вблизи 996</w:t>
      </w:r>
      <w:r w:rsidRPr="00B53586">
        <w:rPr>
          <w:rFonts w:cs="Times New Roman"/>
          <w:bCs/>
          <w:sz w:val="28"/>
          <w:szCs w:val="28"/>
        </w:rPr>
        <w:t>–</w:t>
      </w:r>
      <w:r>
        <w:rPr>
          <w:rFonts w:cs="Times New Roman"/>
          <w:bCs/>
          <w:sz w:val="28"/>
          <w:szCs w:val="28"/>
          <w:lang w:eastAsia="zh-CN"/>
        </w:rPr>
        <w:t xml:space="preserve">1021 К для материалов с </w:t>
      </w:r>
      <w:r w:rsidRPr="001B4E06">
        <w:rPr>
          <w:rFonts w:cs="Times New Roman"/>
          <w:bCs/>
          <w:i/>
          <w:sz w:val="28"/>
          <w:szCs w:val="28"/>
          <w:lang w:val="en-US"/>
        </w:rPr>
        <w:t>x</w:t>
      </w:r>
      <w:r>
        <w:rPr>
          <w:rFonts w:cs="Times New Roman"/>
          <w:bCs/>
          <w:sz w:val="28"/>
          <w:szCs w:val="28"/>
        </w:rPr>
        <w:t xml:space="preserve"> = 0,80, 1,00 по причине выделения из образцов слабосвязанного кислорода. Значения σ керамики возрастали при увеличении степени замещения бария стронцием (рисунок 1, </w:t>
      </w:r>
      <w:r>
        <w:rPr>
          <w:rFonts w:cs="Times New Roman"/>
          <w:bCs/>
          <w:i/>
          <w:sz w:val="28"/>
          <w:szCs w:val="28"/>
        </w:rPr>
        <w:t>в</w:t>
      </w:r>
      <w:r>
        <w:rPr>
          <w:rFonts w:cs="Times New Roman"/>
          <w:bCs/>
          <w:sz w:val="28"/>
          <w:szCs w:val="28"/>
        </w:rPr>
        <w:t>), при этом наибольшую величину – 299 См</w:t>
      </w:r>
      <w:r w:rsidRPr="001B4E06">
        <w:rPr>
          <w:rFonts w:cs="Times New Roman"/>
          <w:bCs/>
          <w:sz w:val="28"/>
          <w:szCs w:val="28"/>
        </w:rPr>
        <w:t>/</w:t>
      </w:r>
      <w:r>
        <w:rPr>
          <w:rFonts w:cs="Times New Roman"/>
          <w:bCs/>
          <w:sz w:val="28"/>
          <w:szCs w:val="28"/>
        </w:rPr>
        <w:t>см при 1021 К – наблюдали для состава</w:t>
      </w:r>
      <w:proofErr w:type="spellStart"/>
      <w:r>
        <w:rPr>
          <w:rFonts w:cs="Times New Roman"/>
          <w:bCs/>
          <w:sz w:val="28"/>
          <w:szCs w:val="28"/>
          <w:lang w:val="en-US" w:eastAsia="zh-CN"/>
        </w:rPr>
        <w:t>Nd</w:t>
      </w:r>
      <w:r w:rsidRPr="00664B71">
        <w:rPr>
          <w:rFonts w:cs="Times New Roman"/>
          <w:bCs/>
          <w:sz w:val="28"/>
          <w:szCs w:val="28"/>
          <w:lang w:val="en-US" w:eastAsia="zh-CN"/>
        </w:rPr>
        <w:t>SrFeCo</w:t>
      </w:r>
      <w:proofErr w:type="spellEnd"/>
      <w:r w:rsidRPr="00664B71">
        <w:rPr>
          <w:rFonts w:cs="Times New Roman"/>
          <w:bCs/>
          <w:sz w:val="28"/>
          <w:szCs w:val="28"/>
          <w:vertAlign w:val="subscript"/>
          <w:lang w:eastAsia="zh-CN"/>
        </w:rPr>
        <w:t>0,5</w:t>
      </w:r>
      <w:r w:rsidRPr="00664B71">
        <w:rPr>
          <w:rFonts w:cs="Times New Roman"/>
          <w:bCs/>
          <w:sz w:val="28"/>
          <w:szCs w:val="28"/>
          <w:lang w:val="en-US" w:eastAsia="zh-CN"/>
        </w:rPr>
        <w:t>Cu</w:t>
      </w:r>
      <w:r w:rsidRPr="00664B71">
        <w:rPr>
          <w:rFonts w:cs="Times New Roman"/>
          <w:bCs/>
          <w:sz w:val="28"/>
          <w:szCs w:val="28"/>
          <w:vertAlign w:val="subscript"/>
          <w:lang w:eastAsia="zh-CN"/>
        </w:rPr>
        <w:t>0,5</w:t>
      </w:r>
      <w:r w:rsidRPr="00664B71">
        <w:rPr>
          <w:rFonts w:cs="Times New Roman"/>
          <w:bCs/>
          <w:sz w:val="28"/>
          <w:szCs w:val="28"/>
          <w:lang w:val="en-US" w:eastAsia="zh-CN"/>
        </w:rPr>
        <w:t>O</w:t>
      </w:r>
      <w:r w:rsidRPr="00664B71">
        <w:rPr>
          <w:rFonts w:cs="Times New Roman"/>
          <w:bCs/>
          <w:sz w:val="28"/>
          <w:szCs w:val="28"/>
          <w:vertAlign w:val="subscript"/>
          <w:lang w:eastAsia="zh-CN"/>
        </w:rPr>
        <w:t>5+</w:t>
      </w:r>
      <w:r w:rsidRPr="00664B71">
        <w:rPr>
          <w:rFonts w:cs="Times New Roman"/>
          <w:bCs/>
          <w:sz w:val="28"/>
          <w:szCs w:val="28"/>
          <w:vertAlign w:val="subscript"/>
          <w:lang w:eastAsia="zh-CN"/>
        </w:rPr>
        <w:sym w:font="Symbol" w:char="F064"/>
      </w:r>
      <w:r>
        <w:rPr>
          <w:rFonts w:cs="Times New Roman"/>
          <w:bCs/>
          <w:sz w:val="28"/>
          <w:szCs w:val="28"/>
          <w:lang w:eastAsia="zh-CN"/>
        </w:rPr>
        <w:t>.</w:t>
      </w:r>
    </w:p>
    <w:p w14:paraId="09A601F7" w14:textId="77777777" w:rsidR="007E49A0" w:rsidRDefault="007E49A0" w:rsidP="001A39FE">
      <w:pPr>
        <w:pStyle w:val="a4"/>
        <w:ind w:firstLine="709"/>
        <w:jc w:val="both"/>
        <w:rPr>
          <w:rFonts w:cs="Times New Roman"/>
          <w:bCs/>
          <w:sz w:val="28"/>
          <w:szCs w:val="28"/>
          <w:lang w:eastAsia="zh-CN"/>
        </w:rPr>
      </w:pPr>
    </w:p>
    <w:p w14:paraId="45971BF3" w14:textId="77777777" w:rsidR="00CC6453" w:rsidRDefault="00CC6453" w:rsidP="001A39FE">
      <w:pPr>
        <w:pStyle w:val="a4"/>
        <w:jc w:val="both"/>
        <w:rPr>
          <w:rFonts w:cs="Times New Roman"/>
          <w:bCs/>
          <w:sz w:val="28"/>
          <w:szCs w:val="28"/>
          <w:lang w:eastAsia="zh-CN"/>
        </w:rPr>
      </w:pPr>
      <w:r>
        <w:rPr>
          <w:noProof/>
          <w:spacing w:val="-6"/>
          <w:sz w:val="28"/>
          <w:szCs w:val="28"/>
        </w:rPr>
        <mc:AlternateContent>
          <mc:Choice Requires="wps">
            <w:drawing>
              <wp:anchor distT="0" distB="0" distL="114300" distR="114300" simplePos="0" relativeHeight="251667456" behindDoc="0" locked="0" layoutInCell="1" allowOverlap="1" wp14:anchorId="2585B131" wp14:editId="14EB5DE6">
                <wp:simplePos x="0" y="0"/>
                <wp:positionH relativeFrom="column">
                  <wp:posOffset>-83185</wp:posOffset>
                </wp:positionH>
                <wp:positionV relativeFrom="paragraph">
                  <wp:posOffset>2894330</wp:posOffset>
                </wp:positionV>
                <wp:extent cx="5413375" cy="920115"/>
                <wp:effectExtent l="0" t="0" r="0" b="0"/>
                <wp:wrapTopAndBottom/>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3375" cy="92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6AC9F" w14:textId="77777777" w:rsidR="00CC6453" w:rsidRPr="007A417D" w:rsidRDefault="00CC6453" w:rsidP="00CC6453">
                            <w:pPr>
                              <w:tabs>
                                <w:tab w:val="left" w:pos="0"/>
                              </w:tabs>
                              <w:spacing w:after="120"/>
                              <w:jc w:val="center"/>
                              <w:rPr>
                                <w:rFonts w:ascii="Times New Roman" w:hAnsi="Times New Roman"/>
                                <w:sz w:val="28"/>
                                <w:szCs w:val="28"/>
                              </w:rPr>
                            </w:pPr>
                            <w:r w:rsidRPr="007A417D">
                              <w:rPr>
                                <w:rFonts w:ascii="Times New Roman" w:hAnsi="Times New Roman"/>
                                <w:sz w:val="28"/>
                                <w:szCs w:val="28"/>
                              </w:rPr>
                              <w:t xml:space="preserve">Рисунок 1 – </w:t>
                            </w:r>
                            <w:r w:rsidRPr="007A417D">
                              <w:rPr>
                                <w:rFonts w:ascii="Times New Roman" w:hAnsi="Times New Roman"/>
                                <w:spacing w:val="-4"/>
                                <w:sz w:val="28"/>
                                <w:szCs w:val="28"/>
                                <w:lang w:val="be-BY"/>
                              </w:rPr>
                              <w:t>Температурные</w:t>
                            </w:r>
                            <w:r w:rsidRPr="007A417D">
                              <w:rPr>
                                <w:rFonts w:ascii="Times New Roman" w:hAnsi="Times New Roman"/>
                                <w:sz w:val="28"/>
                                <w:szCs w:val="28"/>
                              </w:rPr>
                              <w:t xml:space="preserve"> (</w:t>
                            </w:r>
                            <w:r w:rsidRPr="007A417D">
                              <w:rPr>
                                <w:rFonts w:ascii="Times New Roman" w:hAnsi="Times New Roman"/>
                                <w:i/>
                                <w:sz w:val="28"/>
                                <w:szCs w:val="28"/>
                              </w:rPr>
                              <w:t>а</w:t>
                            </w:r>
                            <w:r w:rsidRPr="007A417D">
                              <w:rPr>
                                <w:rFonts w:ascii="Times New Roman" w:hAnsi="Times New Roman"/>
                                <w:sz w:val="28"/>
                                <w:szCs w:val="28"/>
                              </w:rPr>
                              <w:t xml:space="preserve">, </w:t>
                            </w:r>
                            <w:r w:rsidRPr="007A417D">
                              <w:rPr>
                                <w:rFonts w:ascii="Times New Roman" w:hAnsi="Times New Roman"/>
                                <w:i/>
                                <w:sz w:val="28"/>
                                <w:szCs w:val="28"/>
                              </w:rPr>
                              <w:t>б</w:t>
                            </w:r>
                            <w:r w:rsidRPr="007A417D">
                              <w:rPr>
                                <w:rFonts w:ascii="Times New Roman" w:hAnsi="Times New Roman"/>
                                <w:sz w:val="28"/>
                                <w:szCs w:val="28"/>
                              </w:rPr>
                              <w:t>) и концентрационные (</w:t>
                            </w:r>
                            <w:r w:rsidRPr="007A417D">
                              <w:rPr>
                                <w:rFonts w:ascii="Times New Roman" w:hAnsi="Times New Roman"/>
                                <w:i/>
                                <w:sz w:val="28"/>
                                <w:szCs w:val="28"/>
                              </w:rPr>
                              <w:t>в</w:t>
                            </w:r>
                            <w:r w:rsidRPr="007A417D">
                              <w:rPr>
                                <w:rFonts w:ascii="Times New Roman" w:hAnsi="Times New Roman"/>
                                <w:sz w:val="28"/>
                                <w:szCs w:val="28"/>
                              </w:rPr>
                              <w:t xml:space="preserve">, </w:t>
                            </w:r>
                            <w:r w:rsidRPr="007A417D">
                              <w:rPr>
                                <w:rFonts w:ascii="Times New Roman" w:hAnsi="Times New Roman"/>
                                <w:i/>
                                <w:sz w:val="28"/>
                                <w:szCs w:val="28"/>
                              </w:rPr>
                              <w:t>г, д, е</w:t>
                            </w:r>
                            <w:r w:rsidRPr="007A417D">
                              <w:rPr>
                                <w:rFonts w:ascii="Times New Roman" w:hAnsi="Times New Roman"/>
                                <w:sz w:val="28"/>
                                <w:szCs w:val="28"/>
                              </w:rPr>
                              <w:t>) зависимости удельной электропроводности (</w:t>
                            </w:r>
                            <w:r w:rsidRPr="007A417D">
                              <w:rPr>
                                <w:rFonts w:ascii="Times New Roman" w:hAnsi="Times New Roman"/>
                                <w:i/>
                                <w:sz w:val="28"/>
                                <w:szCs w:val="28"/>
                              </w:rPr>
                              <w:t>а, в</w:t>
                            </w:r>
                            <w:r w:rsidRPr="007A417D">
                              <w:rPr>
                                <w:rFonts w:ascii="Times New Roman" w:hAnsi="Times New Roman"/>
                                <w:sz w:val="28"/>
                                <w:szCs w:val="28"/>
                              </w:rPr>
                              <w:t>), коэффициента термо-ЭДС (</w:t>
                            </w:r>
                            <w:r w:rsidRPr="007A417D">
                              <w:rPr>
                                <w:rFonts w:ascii="Times New Roman" w:hAnsi="Times New Roman"/>
                                <w:i/>
                                <w:sz w:val="28"/>
                                <w:szCs w:val="28"/>
                              </w:rPr>
                              <w:t>б, г</w:t>
                            </w:r>
                            <w:r w:rsidRPr="007A417D">
                              <w:rPr>
                                <w:rFonts w:ascii="Times New Roman" w:hAnsi="Times New Roman"/>
                                <w:sz w:val="28"/>
                                <w:szCs w:val="28"/>
                              </w:rPr>
                              <w:t>) и температур экстремумов на зависимостях σ = </w:t>
                            </w:r>
                            <w:r w:rsidRPr="007A417D">
                              <w:rPr>
                                <w:rFonts w:ascii="Times New Roman" w:hAnsi="Times New Roman"/>
                                <w:i/>
                                <w:sz w:val="28"/>
                                <w:szCs w:val="28"/>
                                <w:lang w:val="en-US"/>
                              </w:rPr>
                              <w:t>f</w:t>
                            </w:r>
                            <w:r w:rsidRPr="007A417D">
                              <w:rPr>
                                <w:rFonts w:ascii="Times New Roman" w:hAnsi="Times New Roman"/>
                                <w:sz w:val="28"/>
                                <w:szCs w:val="28"/>
                              </w:rPr>
                              <w:t>(</w:t>
                            </w:r>
                            <w:r w:rsidRPr="007A417D">
                              <w:rPr>
                                <w:rFonts w:ascii="Times New Roman" w:hAnsi="Times New Roman"/>
                                <w:i/>
                                <w:sz w:val="28"/>
                                <w:szCs w:val="28"/>
                                <w:lang w:val="en-US"/>
                              </w:rPr>
                              <w:t>T</w:t>
                            </w:r>
                            <w:r w:rsidRPr="007A417D">
                              <w:rPr>
                                <w:rFonts w:ascii="Times New Roman" w:hAnsi="Times New Roman"/>
                                <w:sz w:val="28"/>
                                <w:szCs w:val="28"/>
                              </w:rPr>
                              <w:t>) (</w:t>
                            </w:r>
                            <w:r w:rsidRPr="007A417D">
                              <w:rPr>
                                <w:rFonts w:ascii="Times New Roman" w:hAnsi="Times New Roman"/>
                                <w:i/>
                                <w:sz w:val="28"/>
                                <w:szCs w:val="28"/>
                              </w:rPr>
                              <w:t>д</w:t>
                            </w:r>
                            <w:r w:rsidRPr="007A417D">
                              <w:rPr>
                                <w:rFonts w:ascii="Times New Roman" w:hAnsi="Times New Roman"/>
                                <w:sz w:val="28"/>
                                <w:szCs w:val="28"/>
                              </w:rPr>
                              <w:t xml:space="preserve">) и </w:t>
                            </w:r>
                            <w:r w:rsidRPr="007A417D">
                              <w:rPr>
                                <w:rFonts w:ascii="Times New Roman" w:hAnsi="Times New Roman"/>
                                <w:i/>
                                <w:sz w:val="28"/>
                                <w:szCs w:val="28"/>
                                <w:lang w:val="en-US"/>
                              </w:rPr>
                              <w:t>S</w:t>
                            </w:r>
                            <w:r w:rsidRPr="007A417D">
                              <w:rPr>
                                <w:rFonts w:ascii="Times New Roman" w:hAnsi="Times New Roman"/>
                                <w:sz w:val="28"/>
                                <w:szCs w:val="28"/>
                                <w:lang w:val="en-US"/>
                              </w:rPr>
                              <w:t> </w:t>
                            </w:r>
                            <w:r w:rsidRPr="007A417D">
                              <w:rPr>
                                <w:rFonts w:ascii="Times New Roman" w:hAnsi="Times New Roman"/>
                                <w:sz w:val="28"/>
                                <w:szCs w:val="28"/>
                              </w:rPr>
                              <w:t>=</w:t>
                            </w:r>
                            <w:r w:rsidRPr="007A417D">
                              <w:rPr>
                                <w:rFonts w:ascii="Times New Roman" w:hAnsi="Times New Roman"/>
                                <w:sz w:val="28"/>
                                <w:szCs w:val="28"/>
                                <w:lang w:val="en-US"/>
                              </w:rPr>
                              <w:t> </w:t>
                            </w:r>
                            <w:r w:rsidRPr="007A417D">
                              <w:rPr>
                                <w:rFonts w:ascii="Times New Roman" w:hAnsi="Times New Roman"/>
                                <w:i/>
                                <w:sz w:val="28"/>
                                <w:szCs w:val="28"/>
                                <w:lang w:val="en-US"/>
                              </w:rPr>
                              <w:t>f</w:t>
                            </w:r>
                            <w:r w:rsidRPr="007A417D">
                              <w:rPr>
                                <w:rFonts w:ascii="Times New Roman" w:hAnsi="Times New Roman"/>
                                <w:sz w:val="28"/>
                                <w:szCs w:val="28"/>
                              </w:rPr>
                              <w:t>(</w:t>
                            </w:r>
                            <w:r w:rsidRPr="007A417D">
                              <w:rPr>
                                <w:rFonts w:ascii="Times New Roman" w:hAnsi="Times New Roman"/>
                                <w:i/>
                                <w:sz w:val="28"/>
                                <w:szCs w:val="28"/>
                                <w:lang w:val="en-US"/>
                              </w:rPr>
                              <w:t>T</w:t>
                            </w:r>
                            <w:r w:rsidRPr="007A417D">
                              <w:rPr>
                                <w:rFonts w:ascii="Times New Roman" w:hAnsi="Times New Roman"/>
                                <w:sz w:val="28"/>
                                <w:szCs w:val="28"/>
                              </w:rPr>
                              <w:t>)(</w:t>
                            </w:r>
                            <w:r w:rsidRPr="007A417D">
                              <w:rPr>
                                <w:rFonts w:ascii="Times New Roman" w:hAnsi="Times New Roman"/>
                                <w:i/>
                                <w:sz w:val="28"/>
                                <w:szCs w:val="28"/>
                              </w:rPr>
                              <w:t>е</w:t>
                            </w:r>
                            <w:r w:rsidRPr="007A417D">
                              <w:rPr>
                                <w:rFonts w:ascii="Times New Roman" w:hAnsi="Times New Roman"/>
                                <w:sz w:val="28"/>
                                <w:szCs w:val="28"/>
                              </w:rPr>
                              <w:t xml:space="preserve">) керамики состава </w:t>
                            </w:r>
                            <w:r w:rsidRPr="007A417D">
                              <w:rPr>
                                <w:rFonts w:ascii="Times New Roman" w:hAnsi="Times New Roman"/>
                                <w:sz w:val="28"/>
                                <w:szCs w:val="28"/>
                                <w:lang w:val="en-US"/>
                              </w:rPr>
                              <w:t>NdBa</w:t>
                            </w:r>
                            <w:r w:rsidRPr="007A417D">
                              <w:rPr>
                                <w:rFonts w:ascii="Times New Roman" w:hAnsi="Times New Roman"/>
                                <w:sz w:val="28"/>
                                <w:szCs w:val="28"/>
                                <w:vertAlign w:val="subscript"/>
                              </w:rPr>
                              <w:t>1</w:t>
                            </w:r>
                            <w:r w:rsidRPr="007A417D">
                              <w:rPr>
                                <w:rFonts w:ascii="Times New Roman" w:hAnsi="Times New Roman"/>
                                <w:i/>
                                <w:sz w:val="28"/>
                                <w:szCs w:val="28"/>
                                <w:vertAlign w:val="subscript"/>
                              </w:rPr>
                              <w:t>–</w:t>
                            </w:r>
                            <w:r w:rsidRPr="007A417D">
                              <w:rPr>
                                <w:rFonts w:ascii="Times New Roman" w:hAnsi="Times New Roman"/>
                                <w:i/>
                                <w:sz w:val="28"/>
                                <w:szCs w:val="28"/>
                                <w:vertAlign w:val="subscript"/>
                                <w:lang w:val="en-US"/>
                              </w:rPr>
                              <w:t>x</w:t>
                            </w:r>
                            <w:r w:rsidRPr="007A417D">
                              <w:rPr>
                                <w:rFonts w:ascii="Times New Roman" w:hAnsi="Times New Roman"/>
                                <w:sz w:val="28"/>
                                <w:szCs w:val="28"/>
                                <w:lang w:val="en-US"/>
                              </w:rPr>
                              <w:t>Sr</w:t>
                            </w:r>
                            <w:r w:rsidRPr="007A417D">
                              <w:rPr>
                                <w:rFonts w:ascii="Times New Roman" w:hAnsi="Times New Roman"/>
                                <w:i/>
                                <w:sz w:val="28"/>
                                <w:szCs w:val="28"/>
                                <w:vertAlign w:val="subscript"/>
                                <w:lang w:val="en-US"/>
                              </w:rPr>
                              <w:t>x</w:t>
                            </w:r>
                            <w:r w:rsidRPr="007A417D">
                              <w:rPr>
                                <w:rFonts w:ascii="Times New Roman" w:hAnsi="Times New Roman"/>
                                <w:sz w:val="28"/>
                                <w:szCs w:val="28"/>
                                <w:lang w:val="en-US"/>
                              </w:rPr>
                              <w:t>FeCo</w:t>
                            </w:r>
                            <w:r w:rsidRPr="007A417D">
                              <w:rPr>
                                <w:rFonts w:ascii="Times New Roman" w:hAnsi="Times New Roman"/>
                                <w:sz w:val="28"/>
                                <w:szCs w:val="28"/>
                                <w:vertAlign w:val="subscript"/>
                              </w:rPr>
                              <w:t>0,5</w:t>
                            </w:r>
                            <w:r w:rsidRPr="007A417D">
                              <w:rPr>
                                <w:rFonts w:ascii="Times New Roman" w:hAnsi="Times New Roman"/>
                                <w:sz w:val="28"/>
                                <w:szCs w:val="28"/>
                                <w:lang w:val="en-US"/>
                              </w:rPr>
                              <w:t>Co</w:t>
                            </w:r>
                            <w:r w:rsidRPr="007A417D">
                              <w:rPr>
                                <w:rFonts w:ascii="Times New Roman" w:hAnsi="Times New Roman"/>
                                <w:sz w:val="28"/>
                                <w:szCs w:val="28"/>
                                <w:vertAlign w:val="subscript"/>
                              </w:rPr>
                              <w:t>0,5</w:t>
                            </w:r>
                            <w:r w:rsidRPr="007A417D">
                              <w:rPr>
                                <w:rFonts w:ascii="Times New Roman" w:hAnsi="Times New Roman"/>
                                <w:sz w:val="28"/>
                                <w:szCs w:val="28"/>
                                <w:lang w:val="en-US"/>
                              </w:rPr>
                              <w:t>O</w:t>
                            </w:r>
                            <w:r w:rsidRPr="007A417D">
                              <w:rPr>
                                <w:rFonts w:ascii="Times New Roman" w:hAnsi="Times New Roman"/>
                                <w:sz w:val="28"/>
                                <w:szCs w:val="28"/>
                                <w:vertAlign w:val="subscript"/>
                              </w:rPr>
                              <w:t>5+</w:t>
                            </w:r>
                            <w:r w:rsidRPr="007A417D">
                              <w:rPr>
                                <w:rFonts w:ascii="Times New Roman" w:hAnsi="Times New Roman"/>
                                <w:sz w:val="28"/>
                                <w:szCs w:val="28"/>
                                <w:vertAlign w:val="subscript"/>
                              </w:rPr>
                              <w:sym w:font="Symbol" w:char="F064"/>
                            </w:r>
                            <w:r w:rsidRPr="007A417D">
                              <w:rPr>
                                <w:rFonts w:ascii="Times New Roman" w:hAnsi="Times New Roman"/>
                                <w:spacing w:val="-2"/>
                                <w:sz w:val="28"/>
                                <w:szCs w:val="28"/>
                              </w:rPr>
                              <w:t xml:space="preserve">: </w:t>
                            </w:r>
                            <w:r w:rsidRPr="007A417D">
                              <w:rPr>
                                <w:rFonts w:ascii="Times New Roman" w:hAnsi="Times New Roman"/>
                                <w:i/>
                                <w:spacing w:val="-2"/>
                                <w:sz w:val="28"/>
                                <w:szCs w:val="28"/>
                                <w:lang w:val="en-US"/>
                              </w:rPr>
                              <w:t>x</w:t>
                            </w:r>
                            <w:r w:rsidRPr="007A417D">
                              <w:rPr>
                                <w:rFonts w:ascii="Times New Roman" w:hAnsi="Times New Roman"/>
                                <w:spacing w:val="-2"/>
                                <w:sz w:val="28"/>
                                <w:szCs w:val="28"/>
                              </w:rPr>
                              <w:t xml:space="preserve"> = 0,00 (</w:t>
                            </w:r>
                            <w:r w:rsidRPr="007A417D">
                              <w:rPr>
                                <w:rFonts w:ascii="Times New Roman" w:hAnsi="Times New Roman"/>
                                <w:i/>
                                <w:spacing w:val="-2"/>
                                <w:sz w:val="28"/>
                                <w:szCs w:val="28"/>
                              </w:rPr>
                              <w:t>1</w:t>
                            </w:r>
                            <w:r w:rsidRPr="007A417D">
                              <w:rPr>
                                <w:rFonts w:ascii="Times New Roman" w:hAnsi="Times New Roman"/>
                                <w:spacing w:val="-2"/>
                                <w:sz w:val="28"/>
                                <w:szCs w:val="28"/>
                              </w:rPr>
                              <w:t>), 0,20 (</w:t>
                            </w:r>
                            <w:r w:rsidRPr="007A417D">
                              <w:rPr>
                                <w:rFonts w:ascii="Times New Roman" w:hAnsi="Times New Roman"/>
                                <w:i/>
                                <w:spacing w:val="-2"/>
                                <w:sz w:val="28"/>
                                <w:szCs w:val="28"/>
                              </w:rPr>
                              <w:t>2</w:t>
                            </w:r>
                            <w:r w:rsidRPr="007A417D">
                              <w:rPr>
                                <w:rFonts w:ascii="Times New Roman" w:hAnsi="Times New Roman"/>
                                <w:spacing w:val="-2"/>
                                <w:sz w:val="28"/>
                                <w:szCs w:val="28"/>
                              </w:rPr>
                              <w:t>), 0,40 (</w:t>
                            </w:r>
                            <w:r w:rsidRPr="007A417D">
                              <w:rPr>
                                <w:rFonts w:ascii="Times New Roman" w:hAnsi="Times New Roman"/>
                                <w:i/>
                                <w:spacing w:val="-2"/>
                                <w:sz w:val="28"/>
                                <w:szCs w:val="28"/>
                              </w:rPr>
                              <w:t>3</w:t>
                            </w:r>
                            <w:r w:rsidRPr="007A417D">
                              <w:rPr>
                                <w:rFonts w:ascii="Times New Roman" w:hAnsi="Times New Roman"/>
                                <w:spacing w:val="-2"/>
                                <w:sz w:val="28"/>
                                <w:szCs w:val="28"/>
                              </w:rPr>
                              <w:t>), 0,60 (</w:t>
                            </w:r>
                            <w:r w:rsidRPr="007A417D">
                              <w:rPr>
                                <w:rFonts w:ascii="Times New Roman" w:hAnsi="Times New Roman"/>
                                <w:i/>
                                <w:spacing w:val="-2"/>
                                <w:sz w:val="28"/>
                                <w:szCs w:val="28"/>
                              </w:rPr>
                              <w:t>4</w:t>
                            </w:r>
                            <w:r w:rsidRPr="007A417D">
                              <w:rPr>
                                <w:rFonts w:ascii="Times New Roman" w:hAnsi="Times New Roman"/>
                                <w:spacing w:val="-2"/>
                                <w:sz w:val="28"/>
                                <w:szCs w:val="28"/>
                              </w:rPr>
                              <w:t>), 0,80 (</w:t>
                            </w:r>
                            <w:r w:rsidRPr="007A417D">
                              <w:rPr>
                                <w:rFonts w:ascii="Times New Roman" w:hAnsi="Times New Roman"/>
                                <w:i/>
                                <w:spacing w:val="-2"/>
                                <w:sz w:val="28"/>
                                <w:szCs w:val="28"/>
                              </w:rPr>
                              <w:t>5</w:t>
                            </w:r>
                            <w:r w:rsidRPr="007A417D">
                              <w:rPr>
                                <w:rFonts w:ascii="Times New Roman" w:hAnsi="Times New Roman"/>
                                <w:spacing w:val="-2"/>
                                <w:sz w:val="28"/>
                                <w:szCs w:val="28"/>
                              </w:rPr>
                              <w:t>) и 1,00 (</w:t>
                            </w:r>
                            <w:r w:rsidRPr="007A417D">
                              <w:rPr>
                                <w:rFonts w:ascii="Times New Roman" w:hAnsi="Times New Roman"/>
                                <w:i/>
                                <w:spacing w:val="-2"/>
                                <w:sz w:val="28"/>
                                <w:szCs w:val="28"/>
                              </w:rPr>
                              <w:t>6</w:t>
                            </w:r>
                            <w:r w:rsidRPr="007A417D">
                              <w:rPr>
                                <w:rFonts w:ascii="Times New Roman" w:hAnsi="Times New Roman"/>
                                <w:spacing w:val="-2"/>
                                <w:sz w:val="28"/>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2585B131" id="_x0000_t202" coordsize="21600,21600" o:spt="202" path="m,l,21600r21600,l21600,xe">
                <v:stroke joinstyle="miter"/>
                <v:path gradientshapeok="t" o:connecttype="rect"/>
              </v:shapetype>
              <v:shape id="Text Box 7" o:spid="_x0000_s1026" type="#_x0000_t202" style="position:absolute;left:0;text-align:left;margin-left:-6.55pt;margin-top:227.9pt;width:426.25pt;height:7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" stroked="f">
                <v:path arrowok="t"/>
                <v:textbox style="mso-fit-shape-to-text:t">
                  <w:txbxContent>
                    <w:p w14:paraId="5E96AC9F" w14:textId="77777777" w:rsidR="00CC6453" w:rsidRPr="007A417D" w:rsidRDefault="00CC6453" w:rsidP="00CC6453">
                      <w:pPr>
                        <w:tabs>
                          <w:tab w:val="left" w:pos="0"/>
                        </w:tabs>
                        <w:spacing w:after="120"/>
                        <w:jc w:val="center"/>
                        <w:rPr>
                          <w:rFonts w:ascii="Times New Roman" w:hAnsi="Times New Roman"/>
                          <w:sz w:val="28"/>
                          <w:szCs w:val="28"/>
                        </w:rPr>
                      </w:pPr>
                      <w:r w:rsidRPr="007A417D">
                        <w:rPr>
                          <w:rFonts w:ascii="Times New Roman" w:hAnsi="Times New Roman"/>
                          <w:sz w:val="28"/>
                          <w:szCs w:val="28"/>
                        </w:rPr>
                        <w:t xml:space="preserve">Рисунок 1 – </w:t>
                      </w:r>
                      <w:r w:rsidRPr="007A417D">
                        <w:rPr>
                          <w:rFonts w:ascii="Times New Roman" w:hAnsi="Times New Roman"/>
                          <w:spacing w:val="-4"/>
                          <w:sz w:val="28"/>
                          <w:szCs w:val="28"/>
                          <w:lang w:val="be-BY"/>
                        </w:rPr>
                        <w:t>Температурные</w:t>
                      </w:r>
                      <w:r w:rsidRPr="007A417D">
                        <w:rPr>
                          <w:rFonts w:ascii="Times New Roman" w:hAnsi="Times New Roman"/>
                          <w:sz w:val="28"/>
                          <w:szCs w:val="28"/>
                        </w:rPr>
                        <w:t xml:space="preserve"> (</w:t>
                      </w:r>
                      <w:r w:rsidRPr="007A417D">
                        <w:rPr>
                          <w:rFonts w:ascii="Times New Roman" w:hAnsi="Times New Roman"/>
                          <w:i/>
                          <w:sz w:val="28"/>
                          <w:szCs w:val="28"/>
                        </w:rPr>
                        <w:t>а</w:t>
                      </w:r>
                      <w:r w:rsidRPr="007A417D">
                        <w:rPr>
                          <w:rFonts w:ascii="Times New Roman" w:hAnsi="Times New Roman"/>
                          <w:sz w:val="28"/>
                          <w:szCs w:val="28"/>
                        </w:rPr>
                        <w:t xml:space="preserve">, </w:t>
                      </w:r>
                      <w:r w:rsidRPr="007A417D">
                        <w:rPr>
                          <w:rFonts w:ascii="Times New Roman" w:hAnsi="Times New Roman"/>
                          <w:i/>
                          <w:sz w:val="28"/>
                          <w:szCs w:val="28"/>
                        </w:rPr>
                        <w:t>б</w:t>
                      </w:r>
                      <w:r w:rsidRPr="007A417D">
                        <w:rPr>
                          <w:rFonts w:ascii="Times New Roman" w:hAnsi="Times New Roman"/>
                          <w:sz w:val="28"/>
                          <w:szCs w:val="28"/>
                        </w:rPr>
                        <w:t>) и концентрационные (</w:t>
                      </w:r>
                      <w:r w:rsidRPr="007A417D">
                        <w:rPr>
                          <w:rFonts w:ascii="Times New Roman" w:hAnsi="Times New Roman"/>
                          <w:i/>
                          <w:sz w:val="28"/>
                          <w:szCs w:val="28"/>
                        </w:rPr>
                        <w:t>в</w:t>
                      </w:r>
                      <w:r w:rsidRPr="007A417D">
                        <w:rPr>
                          <w:rFonts w:ascii="Times New Roman" w:hAnsi="Times New Roman"/>
                          <w:sz w:val="28"/>
                          <w:szCs w:val="28"/>
                        </w:rPr>
                        <w:t xml:space="preserve">, </w:t>
                      </w:r>
                      <w:r w:rsidRPr="007A417D">
                        <w:rPr>
                          <w:rFonts w:ascii="Times New Roman" w:hAnsi="Times New Roman"/>
                          <w:i/>
                          <w:sz w:val="28"/>
                          <w:szCs w:val="28"/>
                        </w:rPr>
                        <w:t>г, д, е</w:t>
                      </w:r>
                      <w:r w:rsidRPr="007A417D">
                        <w:rPr>
                          <w:rFonts w:ascii="Times New Roman" w:hAnsi="Times New Roman"/>
                          <w:sz w:val="28"/>
                          <w:szCs w:val="28"/>
                        </w:rPr>
                        <w:t>) зависимости удельной электропроводности (</w:t>
                      </w:r>
                      <w:r w:rsidRPr="007A417D">
                        <w:rPr>
                          <w:rFonts w:ascii="Times New Roman" w:hAnsi="Times New Roman"/>
                          <w:i/>
                          <w:sz w:val="28"/>
                          <w:szCs w:val="28"/>
                        </w:rPr>
                        <w:t>а, в</w:t>
                      </w:r>
                      <w:r w:rsidRPr="007A417D">
                        <w:rPr>
                          <w:rFonts w:ascii="Times New Roman" w:hAnsi="Times New Roman"/>
                          <w:sz w:val="28"/>
                          <w:szCs w:val="28"/>
                        </w:rPr>
                        <w:t>), коэффициента термо-ЭДС (</w:t>
                      </w:r>
                      <w:r w:rsidRPr="007A417D">
                        <w:rPr>
                          <w:rFonts w:ascii="Times New Roman" w:hAnsi="Times New Roman"/>
                          <w:i/>
                          <w:sz w:val="28"/>
                          <w:szCs w:val="28"/>
                        </w:rPr>
                        <w:t>б, г</w:t>
                      </w:r>
                      <w:r w:rsidRPr="007A417D">
                        <w:rPr>
                          <w:rFonts w:ascii="Times New Roman" w:hAnsi="Times New Roman"/>
                          <w:sz w:val="28"/>
                          <w:szCs w:val="28"/>
                        </w:rPr>
                        <w:t>) и температур экстремумов на зависимостях σ = </w:t>
                      </w:r>
                      <w:r w:rsidRPr="007A417D">
                        <w:rPr>
                          <w:rFonts w:ascii="Times New Roman" w:hAnsi="Times New Roman"/>
                          <w:i/>
                          <w:sz w:val="28"/>
                          <w:szCs w:val="28"/>
                          <w:lang w:val="en-US"/>
                        </w:rPr>
                        <w:t>f</w:t>
                      </w:r>
                      <w:r w:rsidRPr="007A417D">
                        <w:rPr>
                          <w:rFonts w:ascii="Times New Roman" w:hAnsi="Times New Roman"/>
                          <w:sz w:val="28"/>
                          <w:szCs w:val="28"/>
                        </w:rPr>
                        <w:t>(</w:t>
                      </w:r>
                      <w:r w:rsidRPr="007A417D">
                        <w:rPr>
                          <w:rFonts w:ascii="Times New Roman" w:hAnsi="Times New Roman"/>
                          <w:i/>
                          <w:sz w:val="28"/>
                          <w:szCs w:val="28"/>
                          <w:lang w:val="en-US"/>
                        </w:rPr>
                        <w:t>T</w:t>
                      </w:r>
                      <w:r w:rsidRPr="007A417D">
                        <w:rPr>
                          <w:rFonts w:ascii="Times New Roman" w:hAnsi="Times New Roman"/>
                          <w:sz w:val="28"/>
                          <w:szCs w:val="28"/>
                        </w:rPr>
                        <w:t>) (</w:t>
                      </w:r>
                      <w:r w:rsidRPr="007A417D">
                        <w:rPr>
                          <w:rFonts w:ascii="Times New Roman" w:hAnsi="Times New Roman"/>
                          <w:i/>
                          <w:sz w:val="28"/>
                          <w:szCs w:val="28"/>
                        </w:rPr>
                        <w:t>д</w:t>
                      </w:r>
                      <w:r w:rsidRPr="007A417D">
                        <w:rPr>
                          <w:rFonts w:ascii="Times New Roman" w:hAnsi="Times New Roman"/>
                          <w:sz w:val="28"/>
                          <w:szCs w:val="28"/>
                        </w:rPr>
                        <w:t xml:space="preserve">) и </w:t>
                      </w:r>
                      <w:r w:rsidRPr="007A417D">
                        <w:rPr>
                          <w:rFonts w:ascii="Times New Roman" w:hAnsi="Times New Roman"/>
                          <w:i/>
                          <w:sz w:val="28"/>
                          <w:szCs w:val="28"/>
                          <w:lang w:val="en-US"/>
                        </w:rPr>
                        <w:t>S</w:t>
                      </w:r>
                      <w:r w:rsidRPr="007A417D">
                        <w:rPr>
                          <w:rFonts w:ascii="Times New Roman" w:hAnsi="Times New Roman"/>
                          <w:sz w:val="28"/>
                          <w:szCs w:val="28"/>
                          <w:lang w:val="en-US"/>
                        </w:rPr>
                        <w:t> </w:t>
                      </w:r>
                      <w:r w:rsidRPr="007A417D">
                        <w:rPr>
                          <w:rFonts w:ascii="Times New Roman" w:hAnsi="Times New Roman"/>
                          <w:sz w:val="28"/>
                          <w:szCs w:val="28"/>
                        </w:rPr>
                        <w:t>=</w:t>
                      </w:r>
                      <w:r w:rsidRPr="007A417D">
                        <w:rPr>
                          <w:rFonts w:ascii="Times New Roman" w:hAnsi="Times New Roman"/>
                          <w:sz w:val="28"/>
                          <w:szCs w:val="28"/>
                          <w:lang w:val="en-US"/>
                        </w:rPr>
                        <w:t> </w:t>
                      </w:r>
                      <w:r w:rsidRPr="007A417D">
                        <w:rPr>
                          <w:rFonts w:ascii="Times New Roman" w:hAnsi="Times New Roman"/>
                          <w:i/>
                          <w:sz w:val="28"/>
                          <w:szCs w:val="28"/>
                          <w:lang w:val="en-US"/>
                        </w:rPr>
                        <w:t>f</w:t>
                      </w:r>
                      <w:r w:rsidRPr="007A417D">
                        <w:rPr>
                          <w:rFonts w:ascii="Times New Roman" w:hAnsi="Times New Roman"/>
                          <w:sz w:val="28"/>
                          <w:szCs w:val="28"/>
                        </w:rPr>
                        <w:t>(</w:t>
                      </w:r>
                      <w:r w:rsidRPr="007A417D">
                        <w:rPr>
                          <w:rFonts w:ascii="Times New Roman" w:hAnsi="Times New Roman"/>
                          <w:i/>
                          <w:sz w:val="28"/>
                          <w:szCs w:val="28"/>
                          <w:lang w:val="en-US"/>
                        </w:rPr>
                        <w:t>T</w:t>
                      </w:r>
                      <w:r w:rsidRPr="007A417D">
                        <w:rPr>
                          <w:rFonts w:ascii="Times New Roman" w:hAnsi="Times New Roman"/>
                          <w:sz w:val="28"/>
                          <w:szCs w:val="28"/>
                        </w:rPr>
                        <w:t>)(</w:t>
                      </w:r>
                      <w:r w:rsidRPr="007A417D">
                        <w:rPr>
                          <w:rFonts w:ascii="Times New Roman" w:hAnsi="Times New Roman"/>
                          <w:i/>
                          <w:sz w:val="28"/>
                          <w:szCs w:val="28"/>
                        </w:rPr>
                        <w:t>е</w:t>
                      </w:r>
                      <w:r w:rsidRPr="007A417D">
                        <w:rPr>
                          <w:rFonts w:ascii="Times New Roman" w:hAnsi="Times New Roman"/>
                          <w:sz w:val="28"/>
                          <w:szCs w:val="28"/>
                        </w:rPr>
                        <w:t xml:space="preserve">) керамики состава </w:t>
                      </w:r>
                      <w:r w:rsidRPr="007A417D">
                        <w:rPr>
                          <w:rFonts w:ascii="Times New Roman" w:hAnsi="Times New Roman"/>
                          <w:sz w:val="28"/>
                          <w:szCs w:val="28"/>
                          <w:lang w:val="en-US"/>
                        </w:rPr>
                        <w:t>NdBa</w:t>
                      </w:r>
                      <w:r w:rsidRPr="007A417D">
                        <w:rPr>
                          <w:rFonts w:ascii="Times New Roman" w:hAnsi="Times New Roman"/>
                          <w:sz w:val="28"/>
                          <w:szCs w:val="28"/>
                          <w:vertAlign w:val="subscript"/>
                        </w:rPr>
                        <w:t>1</w:t>
                      </w:r>
                      <w:r w:rsidRPr="007A417D">
                        <w:rPr>
                          <w:rFonts w:ascii="Times New Roman" w:hAnsi="Times New Roman"/>
                          <w:i/>
                          <w:sz w:val="28"/>
                          <w:szCs w:val="28"/>
                          <w:vertAlign w:val="subscript"/>
                        </w:rPr>
                        <w:t>–</w:t>
                      </w:r>
                      <w:r w:rsidRPr="007A417D">
                        <w:rPr>
                          <w:rFonts w:ascii="Times New Roman" w:hAnsi="Times New Roman"/>
                          <w:i/>
                          <w:sz w:val="28"/>
                          <w:szCs w:val="28"/>
                          <w:vertAlign w:val="subscript"/>
                          <w:lang w:val="en-US"/>
                        </w:rPr>
                        <w:t>x</w:t>
                      </w:r>
                      <w:r w:rsidRPr="007A417D">
                        <w:rPr>
                          <w:rFonts w:ascii="Times New Roman" w:hAnsi="Times New Roman"/>
                          <w:sz w:val="28"/>
                          <w:szCs w:val="28"/>
                          <w:lang w:val="en-US"/>
                        </w:rPr>
                        <w:t>Sr</w:t>
                      </w:r>
                      <w:r w:rsidRPr="007A417D">
                        <w:rPr>
                          <w:rFonts w:ascii="Times New Roman" w:hAnsi="Times New Roman"/>
                          <w:i/>
                          <w:sz w:val="28"/>
                          <w:szCs w:val="28"/>
                          <w:vertAlign w:val="subscript"/>
                          <w:lang w:val="en-US"/>
                        </w:rPr>
                        <w:t>x</w:t>
                      </w:r>
                      <w:r w:rsidRPr="007A417D">
                        <w:rPr>
                          <w:rFonts w:ascii="Times New Roman" w:hAnsi="Times New Roman"/>
                          <w:sz w:val="28"/>
                          <w:szCs w:val="28"/>
                          <w:lang w:val="en-US"/>
                        </w:rPr>
                        <w:t>FeCo</w:t>
                      </w:r>
                      <w:r w:rsidRPr="007A417D">
                        <w:rPr>
                          <w:rFonts w:ascii="Times New Roman" w:hAnsi="Times New Roman"/>
                          <w:sz w:val="28"/>
                          <w:szCs w:val="28"/>
                          <w:vertAlign w:val="subscript"/>
                        </w:rPr>
                        <w:t>0,5</w:t>
                      </w:r>
                      <w:r w:rsidRPr="007A417D">
                        <w:rPr>
                          <w:rFonts w:ascii="Times New Roman" w:hAnsi="Times New Roman"/>
                          <w:sz w:val="28"/>
                          <w:szCs w:val="28"/>
                          <w:lang w:val="en-US"/>
                        </w:rPr>
                        <w:t>Co</w:t>
                      </w:r>
                      <w:r w:rsidRPr="007A417D">
                        <w:rPr>
                          <w:rFonts w:ascii="Times New Roman" w:hAnsi="Times New Roman"/>
                          <w:sz w:val="28"/>
                          <w:szCs w:val="28"/>
                          <w:vertAlign w:val="subscript"/>
                        </w:rPr>
                        <w:t>0,5</w:t>
                      </w:r>
                      <w:r w:rsidRPr="007A417D">
                        <w:rPr>
                          <w:rFonts w:ascii="Times New Roman" w:hAnsi="Times New Roman"/>
                          <w:sz w:val="28"/>
                          <w:szCs w:val="28"/>
                          <w:lang w:val="en-US"/>
                        </w:rPr>
                        <w:t>O</w:t>
                      </w:r>
                      <w:r w:rsidRPr="007A417D">
                        <w:rPr>
                          <w:rFonts w:ascii="Times New Roman" w:hAnsi="Times New Roman"/>
                          <w:sz w:val="28"/>
                          <w:szCs w:val="28"/>
                          <w:vertAlign w:val="subscript"/>
                        </w:rPr>
                        <w:t>5+</w:t>
                      </w:r>
                      <w:r w:rsidRPr="007A417D">
                        <w:rPr>
                          <w:rFonts w:ascii="Times New Roman" w:hAnsi="Times New Roman"/>
                          <w:sz w:val="28"/>
                          <w:szCs w:val="28"/>
                          <w:vertAlign w:val="subscript"/>
                        </w:rPr>
                        <w:sym w:font="Symbol" w:char="F064"/>
                      </w:r>
                      <w:r w:rsidRPr="007A417D">
                        <w:rPr>
                          <w:rFonts w:ascii="Times New Roman" w:hAnsi="Times New Roman"/>
                          <w:spacing w:val="-2"/>
                          <w:sz w:val="28"/>
                          <w:szCs w:val="28"/>
                        </w:rPr>
                        <w:t xml:space="preserve">: </w:t>
                      </w:r>
                      <w:r w:rsidRPr="007A417D">
                        <w:rPr>
                          <w:rFonts w:ascii="Times New Roman" w:hAnsi="Times New Roman"/>
                          <w:i/>
                          <w:spacing w:val="-2"/>
                          <w:sz w:val="28"/>
                          <w:szCs w:val="28"/>
                          <w:lang w:val="en-US"/>
                        </w:rPr>
                        <w:t>x</w:t>
                      </w:r>
                      <w:r w:rsidRPr="007A417D">
                        <w:rPr>
                          <w:rFonts w:ascii="Times New Roman" w:hAnsi="Times New Roman"/>
                          <w:spacing w:val="-2"/>
                          <w:sz w:val="28"/>
                          <w:szCs w:val="28"/>
                        </w:rPr>
                        <w:t xml:space="preserve"> = 0,00 (</w:t>
                      </w:r>
                      <w:r w:rsidRPr="007A417D">
                        <w:rPr>
                          <w:rFonts w:ascii="Times New Roman" w:hAnsi="Times New Roman"/>
                          <w:i/>
                          <w:spacing w:val="-2"/>
                          <w:sz w:val="28"/>
                          <w:szCs w:val="28"/>
                        </w:rPr>
                        <w:t>1</w:t>
                      </w:r>
                      <w:r w:rsidRPr="007A417D">
                        <w:rPr>
                          <w:rFonts w:ascii="Times New Roman" w:hAnsi="Times New Roman"/>
                          <w:spacing w:val="-2"/>
                          <w:sz w:val="28"/>
                          <w:szCs w:val="28"/>
                        </w:rPr>
                        <w:t>), 0,20 (</w:t>
                      </w:r>
                      <w:r w:rsidRPr="007A417D">
                        <w:rPr>
                          <w:rFonts w:ascii="Times New Roman" w:hAnsi="Times New Roman"/>
                          <w:i/>
                          <w:spacing w:val="-2"/>
                          <w:sz w:val="28"/>
                          <w:szCs w:val="28"/>
                        </w:rPr>
                        <w:t>2</w:t>
                      </w:r>
                      <w:r w:rsidRPr="007A417D">
                        <w:rPr>
                          <w:rFonts w:ascii="Times New Roman" w:hAnsi="Times New Roman"/>
                          <w:spacing w:val="-2"/>
                          <w:sz w:val="28"/>
                          <w:szCs w:val="28"/>
                        </w:rPr>
                        <w:t>), 0,40 (</w:t>
                      </w:r>
                      <w:r w:rsidRPr="007A417D">
                        <w:rPr>
                          <w:rFonts w:ascii="Times New Roman" w:hAnsi="Times New Roman"/>
                          <w:i/>
                          <w:spacing w:val="-2"/>
                          <w:sz w:val="28"/>
                          <w:szCs w:val="28"/>
                        </w:rPr>
                        <w:t>3</w:t>
                      </w:r>
                      <w:r w:rsidRPr="007A417D">
                        <w:rPr>
                          <w:rFonts w:ascii="Times New Roman" w:hAnsi="Times New Roman"/>
                          <w:spacing w:val="-2"/>
                          <w:sz w:val="28"/>
                          <w:szCs w:val="28"/>
                        </w:rPr>
                        <w:t>), 0,60 (</w:t>
                      </w:r>
                      <w:r w:rsidRPr="007A417D">
                        <w:rPr>
                          <w:rFonts w:ascii="Times New Roman" w:hAnsi="Times New Roman"/>
                          <w:i/>
                          <w:spacing w:val="-2"/>
                          <w:sz w:val="28"/>
                          <w:szCs w:val="28"/>
                        </w:rPr>
                        <w:t>4</w:t>
                      </w:r>
                      <w:r w:rsidRPr="007A417D">
                        <w:rPr>
                          <w:rFonts w:ascii="Times New Roman" w:hAnsi="Times New Roman"/>
                          <w:spacing w:val="-2"/>
                          <w:sz w:val="28"/>
                          <w:szCs w:val="28"/>
                        </w:rPr>
                        <w:t>), 0,80 (</w:t>
                      </w:r>
                      <w:r w:rsidRPr="007A417D">
                        <w:rPr>
                          <w:rFonts w:ascii="Times New Roman" w:hAnsi="Times New Roman"/>
                          <w:i/>
                          <w:spacing w:val="-2"/>
                          <w:sz w:val="28"/>
                          <w:szCs w:val="28"/>
                        </w:rPr>
                        <w:t>5</w:t>
                      </w:r>
                      <w:r w:rsidRPr="007A417D">
                        <w:rPr>
                          <w:rFonts w:ascii="Times New Roman" w:hAnsi="Times New Roman"/>
                          <w:spacing w:val="-2"/>
                          <w:sz w:val="28"/>
                          <w:szCs w:val="28"/>
                        </w:rPr>
                        <w:t>) и 1,00 (</w:t>
                      </w:r>
                      <w:r w:rsidRPr="007A417D">
                        <w:rPr>
                          <w:rFonts w:ascii="Times New Roman" w:hAnsi="Times New Roman"/>
                          <w:i/>
                          <w:spacing w:val="-2"/>
                          <w:sz w:val="28"/>
                          <w:szCs w:val="28"/>
                        </w:rPr>
                        <w:t>6</w:t>
                      </w:r>
                      <w:r w:rsidRPr="007A417D">
                        <w:rPr>
                          <w:rFonts w:ascii="Times New Roman" w:hAnsi="Times New Roman"/>
                          <w:spacing w:val="-2"/>
                          <w:sz w:val="28"/>
                          <w:szCs w:val="28"/>
                        </w:rPr>
                        <w:t>)</w:t>
                      </w:r>
                    </w:p>
                  </w:txbxContent>
                </v:textbox>
                <w10:wrap type="topAndBottom"/>
              </v:shape>
            </w:pict>
          </mc:Fallback>
        </mc:AlternateContent>
      </w:r>
      <w:r>
        <w:rPr>
          <w:rFonts w:cs="Times New Roman"/>
          <w:bCs/>
          <w:noProof/>
          <w:sz w:val="28"/>
          <w:szCs w:val="28"/>
        </w:rPr>
        <w:drawing>
          <wp:inline distT="0" distB="0" distL="0" distR="0" wp14:anchorId="247E03C4" wp14:editId="3B34059A">
            <wp:extent cx="5325592" cy="2816352"/>
            <wp:effectExtent l="0" t="0" r="0" b="3175"/>
            <wp:docPr id="5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30197" cy="2818787"/>
                    </a:xfrm>
                    <a:prstGeom prst="rect">
                      <a:avLst/>
                    </a:prstGeom>
                    <a:noFill/>
                    <a:ln>
                      <a:noFill/>
                    </a:ln>
                  </pic:spPr>
                </pic:pic>
              </a:graphicData>
            </a:graphic>
          </wp:inline>
        </w:drawing>
      </w:r>
    </w:p>
    <w:p w14:paraId="511824CC" w14:textId="77777777" w:rsidR="00CC6453" w:rsidRPr="00B42E07" w:rsidRDefault="00CC6453" w:rsidP="001A39FE">
      <w:pPr>
        <w:pStyle w:val="a4"/>
        <w:ind w:firstLine="709"/>
        <w:jc w:val="both"/>
        <w:rPr>
          <w:spacing w:val="-2"/>
          <w:sz w:val="28"/>
          <w:szCs w:val="28"/>
        </w:rPr>
      </w:pPr>
      <w:r>
        <w:rPr>
          <w:rFonts w:cs="Times New Roman"/>
          <w:bCs/>
          <w:sz w:val="28"/>
          <w:szCs w:val="28"/>
          <w:lang w:eastAsia="zh-CN"/>
        </w:rPr>
        <w:t xml:space="preserve">Положительные во всем интервале температур значения коэффициента </w:t>
      </w:r>
      <w:proofErr w:type="spellStart"/>
      <w:r>
        <w:rPr>
          <w:rFonts w:cs="Times New Roman"/>
          <w:bCs/>
          <w:sz w:val="28"/>
          <w:szCs w:val="28"/>
          <w:lang w:eastAsia="zh-CN"/>
        </w:rPr>
        <w:t>термо</w:t>
      </w:r>
      <w:proofErr w:type="spellEnd"/>
      <w:r>
        <w:rPr>
          <w:rFonts w:cs="Times New Roman"/>
          <w:bCs/>
          <w:sz w:val="28"/>
          <w:szCs w:val="28"/>
          <w:lang w:eastAsia="zh-CN"/>
        </w:rPr>
        <w:t>-ЭДС керамики (</w:t>
      </w:r>
      <w:r w:rsidRPr="001B4E06">
        <w:rPr>
          <w:rFonts w:cs="Times New Roman"/>
          <w:bCs/>
          <w:i/>
          <w:sz w:val="28"/>
          <w:szCs w:val="28"/>
          <w:lang w:val="en-US" w:eastAsia="zh-CN"/>
        </w:rPr>
        <w:t>S</w:t>
      </w:r>
      <w:r>
        <w:rPr>
          <w:rFonts w:cs="Times New Roman"/>
          <w:bCs/>
          <w:sz w:val="28"/>
          <w:szCs w:val="28"/>
          <w:lang w:eastAsia="zh-CN"/>
        </w:rPr>
        <w:t xml:space="preserve">) свидетельствуют о том, что основными носителями заряда в ней являются «дырки». Значения </w:t>
      </w:r>
      <w:r w:rsidRPr="001B4E06">
        <w:rPr>
          <w:rFonts w:cs="Times New Roman"/>
          <w:bCs/>
          <w:i/>
          <w:sz w:val="28"/>
          <w:szCs w:val="28"/>
          <w:lang w:val="en-US" w:eastAsia="zh-CN"/>
        </w:rPr>
        <w:t>S</w:t>
      </w:r>
      <w:r>
        <w:rPr>
          <w:rFonts w:cs="Times New Roman"/>
          <w:bCs/>
          <w:i/>
          <w:sz w:val="28"/>
          <w:szCs w:val="28"/>
          <w:lang w:eastAsia="zh-CN"/>
        </w:rPr>
        <w:t xml:space="preserve"> </w:t>
      </w:r>
      <w:r>
        <w:rPr>
          <w:rFonts w:cs="Times New Roman"/>
          <w:bCs/>
          <w:sz w:val="28"/>
          <w:szCs w:val="28"/>
          <w:lang w:eastAsia="zh-CN"/>
        </w:rPr>
        <w:t xml:space="preserve">твердых растворов немонотонно изменялись при повышении </w:t>
      </w:r>
      <w:r>
        <w:rPr>
          <w:rFonts w:cs="Times New Roman"/>
          <w:bCs/>
          <w:sz w:val="28"/>
          <w:szCs w:val="28"/>
          <w:lang w:eastAsia="zh-CN"/>
        </w:rPr>
        <w:lastRenderedPageBreak/>
        <w:t xml:space="preserve">температуры </w:t>
      </w:r>
      <w:r>
        <w:rPr>
          <w:rFonts w:cs="Times New Roman"/>
          <w:bCs/>
          <w:sz w:val="28"/>
          <w:szCs w:val="28"/>
        </w:rPr>
        <w:t xml:space="preserve">(рисунок 1, </w:t>
      </w:r>
      <w:r w:rsidRPr="00D05B95">
        <w:rPr>
          <w:rFonts w:cs="Times New Roman"/>
          <w:bCs/>
          <w:i/>
          <w:sz w:val="28"/>
          <w:szCs w:val="28"/>
        </w:rPr>
        <w:t>б</w:t>
      </w:r>
      <w:r>
        <w:rPr>
          <w:rFonts w:cs="Times New Roman"/>
          <w:bCs/>
          <w:sz w:val="28"/>
          <w:szCs w:val="28"/>
        </w:rPr>
        <w:t>)</w:t>
      </w:r>
      <w:r>
        <w:rPr>
          <w:rFonts w:cs="Times New Roman"/>
          <w:bCs/>
          <w:sz w:val="28"/>
          <w:szCs w:val="28"/>
          <w:lang w:eastAsia="zh-CN"/>
        </w:rPr>
        <w:t>, проходя вблизи 638</w:t>
      </w:r>
      <w:r w:rsidRPr="00B53586">
        <w:rPr>
          <w:rFonts w:cs="Times New Roman"/>
          <w:bCs/>
          <w:sz w:val="28"/>
          <w:szCs w:val="28"/>
        </w:rPr>
        <w:t>–</w:t>
      </w:r>
      <w:r>
        <w:rPr>
          <w:rFonts w:cs="Times New Roman"/>
          <w:bCs/>
          <w:sz w:val="28"/>
          <w:szCs w:val="28"/>
          <w:lang w:eastAsia="zh-CN"/>
        </w:rPr>
        <w:t>934</w:t>
      </w:r>
      <w:r>
        <w:rPr>
          <w:rFonts w:cs="Times New Roman"/>
          <w:bCs/>
          <w:sz w:val="28"/>
          <w:szCs w:val="28"/>
          <w:lang w:val="en-US" w:eastAsia="zh-CN"/>
        </w:rPr>
        <w:t> </w:t>
      </w:r>
      <w:r>
        <w:rPr>
          <w:rFonts w:cs="Times New Roman"/>
          <w:bCs/>
          <w:sz w:val="28"/>
          <w:szCs w:val="28"/>
          <w:lang w:eastAsia="zh-CN"/>
        </w:rPr>
        <w:t xml:space="preserve">К через минимум, природа которого та же, что и для аномалии электропроводности. Величины </w:t>
      </w:r>
      <w:r w:rsidRPr="001B4E06">
        <w:rPr>
          <w:rFonts w:cs="Times New Roman"/>
          <w:bCs/>
          <w:i/>
          <w:sz w:val="28"/>
          <w:szCs w:val="28"/>
          <w:lang w:val="en-US" w:eastAsia="zh-CN"/>
        </w:rPr>
        <w:t>S</w:t>
      </w:r>
      <w:r>
        <w:rPr>
          <w:rFonts w:cs="Times New Roman"/>
          <w:bCs/>
          <w:sz w:val="28"/>
          <w:szCs w:val="28"/>
          <w:lang w:eastAsia="zh-CN"/>
        </w:rPr>
        <w:t xml:space="preserve"> исследованных материалов уменьшались при увеличении содержания в них стронция </w:t>
      </w:r>
      <w:r>
        <w:rPr>
          <w:rFonts w:cs="Times New Roman"/>
          <w:bCs/>
          <w:sz w:val="28"/>
          <w:szCs w:val="28"/>
        </w:rPr>
        <w:t>(рисунок 1, </w:t>
      </w:r>
      <w:r>
        <w:rPr>
          <w:rFonts w:cs="Times New Roman"/>
          <w:bCs/>
          <w:i/>
          <w:sz w:val="28"/>
          <w:szCs w:val="28"/>
        </w:rPr>
        <w:t>г</w:t>
      </w:r>
      <w:r>
        <w:rPr>
          <w:rFonts w:cs="Times New Roman"/>
          <w:bCs/>
          <w:sz w:val="28"/>
          <w:szCs w:val="28"/>
        </w:rPr>
        <w:t>)</w:t>
      </w:r>
      <w:r>
        <w:rPr>
          <w:rFonts w:cs="Times New Roman"/>
          <w:bCs/>
          <w:sz w:val="28"/>
          <w:szCs w:val="28"/>
          <w:lang w:eastAsia="zh-CN"/>
        </w:rPr>
        <w:t xml:space="preserve">, </w:t>
      </w:r>
      <w:r>
        <w:rPr>
          <w:rFonts w:cs="Times New Roman"/>
          <w:bCs/>
          <w:sz w:val="28"/>
          <w:szCs w:val="28"/>
        </w:rPr>
        <w:t>причем минимальную величину – 8 мкВ</w:t>
      </w:r>
      <w:r w:rsidRPr="001B4E06">
        <w:rPr>
          <w:rFonts w:cs="Times New Roman"/>
          <w:bCs/>
          <w:sz w:val="28"/>
          <w:szCs w:val="28"/>
        </w:rPr>
        <w:t>/</w:t>
      </w:r>
      <w:r>
        <w:rPr>
          <w:rFonts w:cs="Times New Roman"/>
          <w:bCs/>
          <w:sz w:val="28"/>
          <w:szCs w:val="28"/>
        </w:rPr>
        <w:t xml:space="preserve">К при 691 К – продемонстрировал состав </w:t>
      </w:r>
      <w:proofErr w:type="spellStart"/>
      <w:r w:rsidRPr="00664B71">
        <w:rPr>
          <w:rFonts w:cs="Times New Roman"/>
          <w:bCs/>
          <w:sz w:val="28"/>
          <w:szCs w:val="28"/>
          <w:lang w:val="en-US" w:eastAsia="zh-CN"/>
        </w:rPr>
        <w:t>NdBa</w:t>
      </w:r>
      <w:proofErr w:type="spellEnd"/>
      <w:r>
        <w:rPr>
          <w:rFonts w:cs="Times New Roman"/>
          <w:bCs/>
          <w:sz w:val="28"/>
          <w:szCs w:val="28"/>
          <w:vertAlign w:val="subscript"/>
          <w:lang w:eastAsia="zh-CN"/>
        </w:rPr>
        <w:t>0,</w:t>
      </w:r>
      <w:r w:rsidRPr="00C65A60">
        <w:rPr>
          <w:rFonts w:cs="Times New Roman"/>
          <w:bCs/>
          <w:sz w:val="28"/>
          <w:szCs w:val="28"/>
          <w:vertAlign w:val="subscript"/>
          <w:lang w:eastAsia="zh-CN"/>
        </w:rPr>
        <w:t>4</w:t>
      </w:r>
      <w:r w:rsidRPr="00C65A60">
        <w:rPr>
          <w:rFonts w:cs="Times New Roman"/>
          <w:bCs/>
          <w:sz w:val="28"/>
          <w:szCs w:val="28"/>
          <w:lang w:val="en-US" w:eastAsia="zh-CN"/>
        </w:rPr>
        <w:t>Sr</w:t>
      </w:r>
      <w:r w:rsidRPr="00C65A60">
        <w:rPr>
          <w:rFonts w:cs="Times New Roman"/>
          <w:bCs/>
          <w:sz w:val="28"/>
          <w:szCs w:val="28"/>
          <w:vertAlign w:val="subscript"/>
          <w:lang w:eastAsia="zh-CN"/>
        </w:rPr>
        <w:t>0,6</w:t>
      </w:r>
      <w:proofErr w:type="spellStart"/>
      <w:r w:rsidRPr="00C65A60">
        <w:rPr>
          <w:rFonts w:cs="Times New Roman"/>
          <w:bCs/>
          <w:sz w:val="28"/>
          <w:szCs w:val="28"/>
          <w:lang w:val="en-US" w:eastAsia="zh-CN"/>
        </w:rPr>
        <w:t>FeCo</w:t>
      </w:r>
      <w:proofErr w:type="spellEnd"/>
      <w:r w:rsidRPr="00C65A60">
        <w:rPr>
          <w:rFonts w:cs="Times New Roman"/>
          <w:bCs/>
          <w:sz w:val="28"/>
          <w:szCs w:val="28"/>
          <w:vertAlign w:val="subscript"/>
          <w:lang w:eastAsia="zh-CN"/>
        </w:rPr>
        <w:t>0</w:t>
      </w:r>
      <w:r w:rsidRPr="00664B71">
        <w:rPr>
          <w:rFonts w:cs="Times New Roman"/>
          <w:bCs/>
          <w:sz w:val="28"/>
          <w:szCs w:val="28"/>
          <w:vertAlign w:val="subscript"/>
          <w:lang w:eastAsia="zh-CN"/>
        </w:rPr>
        <w:t>,5</w:t>
      </w:r>
      <w:r w:rsidRPr="00664B71">
        <w:rPr>
          <w:rFonts w:cs="Times New Roman"/>
          <w:bCs/>
          <w:sz w:val="28"/>
          <w:szCs w:val="28"/>
          <w:lang w:val="en-US" w:eastAsia="zh-CN"/>
        </w:rPr>
        <w:t>Cu</w:t>
      </w:r>
      <w:r w:rsidRPr="00664B71">
        <w:rPr>
          <w:rFonts w:cs="Times New Roman"/>
          <w:bCs/>
          <w:sz w:val="28"/>
          <w:szCs w:val="28"/>
          <w:vertAlign w:val="subscript"/>
          <w:lang w:eastAsia="zh-CN"/>
        </w:rPr>
        <w:t>0,5</w:t>
      </w:r>
      <w:r w:rsidRPr="00664B71">
        <w:rPr>
          <w:rFonts w:cs="Times New Roman"/>
          <w:bCs/>
          <w:sz w:val="28"/>
          <w:szCs w:val="28"/>
          <w:lang w:val="en-US" w:eastAsia="zh-CN"/>
        </w:rPr>
        <w:t>O</w:t>
      </w:r>
      <w:r w:rsidRPr="00664B71">
        <w:rPr>
          <w:rFonts w:cs="Times New Roman"/>
          <w:bCs/>
          <w:sz w:val="28"/>
          <w:szCs w:val="28"/>
          <w:vertAlign w:val="subscript"/>
          <w:lang w:eastAsia="zh-CN"/>
        </w:rPr>
        <w:t>5+</w:t>
      </w:r>
      <w:r w:rsidRPr="00664B71">
        <w:rPr>
          <w:rFonts w:cs="Times New Roman"/>
          <w:bCs/>
          <w:sz w:val="28"/>
          <w:szCs w:val="28"/>
          <w:vertAlign w:val="subscript"/>
          <w:lang w:eastAsia="zh-CN"/>
        </w:rPr>
        <w:sym w:font="Symbol" w:char="F064"/>
      </w:r>
      <w:r>
        <w:rPr>
          <w:rFonts w:cs="Times New Roman"/>
          <w:bCs/>
          <w:sz w:val="28"/>
          <w:szCs w:val="28"/>
          <w:vertAlign w:val="subscript"/>
          <w:lang w:eastAsia="zh-CN"/>
        </w:rPr>
        <w:t>.</w:t>
      </w:r>
    </w:p>
    <w:p w14:paraId="2648990D" w14:textId="77777777" w:rsidR="00CC6453" w:rsidRDefault="00CC6453" w:rsidP="001A39FE">
      <w:pPr>
        <w:pStyle w:val="a4"/>
        <w:tabs>
          <w:tab w:val="clear" w:pos="706"/>
        </w:tabs>
        <w:ind w:firstLine="709"/>
        <w:jc w:val="both"/>
        <w:rPr>
          <w:rFonts w:cs="Times New Roman"/>
          <w:sz w:val="28"/>
          <w:szCs w:val="28"/>
        </w:rPr>
      </w:pPr>
      <w:r>
        <w:rPr>
          <w:rFonts w:cs="Times New Roman"/>
          <w:sz w:val="28"/>
          <w:szCs w:val="28"/>
        </w:rPr>
        <w:t>Значения фактора мощности</w:t>
      </w:r>
      <w:r w:rsidRPr="00AC465C">
        <w:rPr>
          <w:rFonts w:cs="Times New Roman"/>
          <w:sz w:val="28"/>
          <w:szCs w:val="28"/>
        </w:rPr>
        <w:t xml:space="preserve"> (</w:t>
      </w:r>
      <w:r w:rsidRPr="00AC465C">
        <w:rPr>
          <w:rFonts w:cs="Times New Roman"/>
          <w:i/>
          <w:sz w:val="28"/>
          <w:szCs w:val="28"/>
          <w:lang w:val="en-US"/>
        </w:rPr>
        <w:t>P</w:t>
      </w:r>
      <w:r w:rsidRPr="00AC465C">
        <w:rPr>
          <w:rFonts w:cs="Times New Roman"/>
          <w:sz w:val="28"/>
          <w:szCs w:val="28"/>
        </w:rPr>
        <w:t>)</w:t>
      </w:r>
      <w:r>
        <w:rPr>
          <w:rFonts w:cs="Times New Roman"/>
          <w:sz w:val="28"/>
          <w:szCs w:val="28"/>
        </w:rPr>
        <w:t xml:space="preserve"> твердых растворов </w:t>
      </w:r>
      <w:r>
        <w:rPr>
          <w:rFonts w:cs="Times New Roman"/>
          <w:sz w:val="28"/>
          <w:szCs w:val="28"/>
        </w:rPr>
        <w:br/>
      </w:r>
      <w:proofErr w:type="spellStart"/>
      <w:r w:rsidRPr="00664B71">
        <w:rPr>
          <w:rFonts w:cs="Times New Roman"/>
          <w:bCs/>
          <w:sz w:val="28"/>
          <w:szCs w:val="28"/>
          <w:lang w:val="en-US" w:eastAsia="zh-CN"/>
        </w:rPr>
        <w:t>NdBa</w:t>
      </w:r>
      <w:proofErr w:type="spellEnd"/>
      <w:r w:rsidRPr="00664B71">
        <w:rPr>
          <w:rFonts w:cs="Times New Roman"/>
          <w:bCs/>
          <w:sz w:val="28"/>
          <w:szCs w:val="28"/>
          <w:vertAlign w:val="subscript"/>
          <w:lang w:eastAsia="zh-CN"/>
        </w:rPr>
        <w:t>1</w:t>
      </w:r>
      <w:r w:rsidRPr="00664B71">
        <w:rPr>
          <w:rFonts w:cs="Times New Roman"/>
          <w:bCs/>
          <w:i/>
          <w:sz w:val="28"/>
          <w:szCs w:val="28"/>
          <w:vertAlign w:val="subscript"/>
          <w:lang w:eastAsia="zh-CN"/>
        </w:rPr>
        <w:t>–</w:t>
      </w:r>
      <w:proofErr w:type="spellStart"/>
      <w:r w:rsidRPr="00664B71">
        <w:rPr>
          <w:rFonts w:cs="Times New Roman"/>
          <w:bCs/>
          <w:i/>
          <w:sz w:val="28"/>
          <w:szCs w:val="28"/>
          <w:vertAlign w:val="subscript"/>
          <w:lang w:val="en-US" w:eastAsia="zh-CN"/>
        </w:rPr>
        <w:t>x</w:t>
      </w:r>
      <w:r w:rsidRPr="00664B71">
        <w:rPr>
          <w:rFonts w:cs="Times New Roman"/>
          <w:bCs/>
          <w:sz w:val="28"/>
          <w:szCs w:val="28"/>
          <w:lang w:val="en-US" w:eastAsia="zh-CN"/>
        </w:rPr>
        <w:t>Sr</w:t>
      </w:r>
      <w:r w:rsidRPr="00664B71">
        <w:rPr>
          <w:rFonts w:cs="Times New Roman"/>
          <w:bCs/>
          <w:i/>
          <w:sz w:val="28"/>
          <w:szCs w:val="28"/>
          <w:vertAlign w:val="subscript"/>
          <w:lang w:val="en-US" w:eastAsia="zh-CN"/>
        </w:rPr>
        <w:t>x</w:t>
      </w:r>
      <w:r w:rsidRPr="00664B71">
        <w:rPr>
          <w:rFonts w:cs="Times New Roman"/>
          <w:bCs/>
          <w:sz w:val="28"/>
          <w:szCs w:val="28"/>
          <w:lang w:val="en-US" w:eastAsia="zh-CN"/>
        </w:rPr>
        <w:t>FeCo</w:t>
      </w:r>
      <w:proofErr w:type="spellEnd"/>
      <w:r w:rsidRPr="00664B71">
        <w:rPr>
          <w:rFonts w:cs="Times New Roman"/>
          <w:bCs/>
          <w:sz w:val="28"/>
          <w:szCs w:val="28"/>
          <w:vertAlign w:val="subscript"/>
          <w:lang w:eastAsia="zh-CN"/>
        </w:rPr>
        <w:t>0,5</w:t>
      </w:r>
      <w:r w:rsidRPr="00664B71">
        <w:rPr>
          <w:rFonts w:cs="Times New Roman"/>
          <w:bCs/>
          <w:sz w:val="28"/>
          <w:szCs w:val="28"/>
          <w:lang w:val="en-US" w:eastAsia="zh-CN"/>
        </w:rPr>
        <w:t>Cu</w:t>
      </w:r>
      <w:r w:rsidRPr="00664B71">
        <w:rPr>
          <w:rFonts w:cs="Times New Roman"/>
          <w:bCs/>
          <w:sz w:val="28"/>
          <w:szCs w:val="28"/>
          <w:vertAlign w:val="subscript"/>
          <w:lang w:eastAsia="zh-CN"/>
        </w:rPr>
        <w:t>0,5</w:t>
      </w:r>
      <w:r w:rsidRPr="00664B71">
        <w:rPr>
          <w:rFonts w:cs="Times New Roman"/>
          <w:bCs/>
          <w:sz w:val="28"/>
          <w:szCs w:val="28"/>
          <w:lang w:val="en-US" w:eastAsia="zh-CN"/>
        </w:rPr>
        <w:t>O</w:t>
      </w:r>
      <w:r w:rsidRPr="00664B71">
        <w:rPr>
          <w:rFonts w:cs="Times New Roman"/>
          <w:bCs/>
          <w:sz w:val="28"/>
          <w:szCs w:val="28"/>
          <w:vertAlign w:val="subscript"/>
          <w:lang w:eastAsia="zh-CN"/>
        </w:rPr>
        <w:t>5+</w:t>
      </w:r>
      <w:r w:rsidRPr="00664B71">
        <w:rPr>
          <w:rFonts w:cs="Times New Roman"/>
          <w:bCs/>
          <w:sz w:val="28"/>
          <w:szCs w:val="28"/>
          <w:vertAlign w:val="subscript"/>
          <w:lang w:eastAsia="zh-CN"/>
        </w:rPr>
        <w:sym w:font="Symbol" w:char="F064"/>
      </w:r>
      <w:r>
        <w:rPr>
          <w:rFonts w:cs="Times New Roman"/>
          <w:sz w:val="28"/>
          <w:szCs w:val="28"/>
        </w:rPr>
        <w:t xml:space="preserve">, рассчитанные как </w:t>
      </w:r>
      <w:r w:rsidRPr="00AC465C">
        <w:rPr>
          <w:rFonts w:cs="Times New Roman"/>
          <w:i/>
          <w:sz w:val="28"/>
          <w:szCs w:val="28"/>
          <w:lang w:val="en-US"/>
        </w:rPr>
        <w:t>P</w:t>
      </w:r>
      <w:r>
        <w:rPr>
          <w:rFonts w:cs="Times New Roman"/>
          <w:i/>
          <w:sz w:val="28"/>
          <w:szCs w:val="28"/>
        </w:rPr>
        <w:t> </w:t>
      </w:r>
      <w:r w:rsidRPr="00AC465C">
        <w:rPr>
          <w:rFonts w:cs="Times New Roman"/>
          <w:sz w:val="28"/>
          <w:szCs w:val="28"/>
        </w:rPr>
        <w:t>=</w:t>
      </w:r>
      <w:r>
        <w:rPr>
          <w:rFonts w:cs="Times New Roman"/>
          <w:sz w:val="28"/>
          <w:szCs w:val="28"/>
        </w:rPr>
        <w:t> </w:t>
      </w:r>
      <w:r w:rsidRPr="00AC465C">
        <w:rPr>
          <w:rFonts w:cs="Times New Roman"/>
          <w:i/>
          <w:sz w:val="28"/>
          <w:szCs w:val="28"/>
          <w:lang w:val="en-US"/>
        </w:rPr>
        <w:t>S</w:t>
      </w:r>
      <w:r w:rsidRPr="00AC465C">
        <w:rPr>
          <w:rFonts w:cs="Times New Roman"/>
          <w:sz w:val="28"/>
          <w:szCs w:val="28"/>
          <w:vertAlign w:val="superscript"/>
        </w:rPr>
        <w:t>2</w:t>
      </w:r>
      <w:r>
        <w:rPr>
          <w:rFonts w:cs="Times New Roman"/>
          <w:sz w:val="28"/>
          <w:szCs w:val="28"/>
        </w:rPr>
        <w:sym w:font="Symbol" w:char="F0D7"/>
      </w:r>
      <w:r>
        <w:rPr>
          <w:rFonts w:cs="Times New Roman"/>
          <w:sz w:val="28"/>
          <w:szCs w:val="28"/>
        </w:rPr>
        <w:sym w:font="Symbol" w:char="F073"/>
      </w:r>
      <w:r>
        <w:rPr>
          <w:rFonts w:cs="Times New Roman"/>
          <w:sz w:val="28"/>
          <w:szCs w:val="28"/>
        </w:rPr>
        <w:t xml:space="preserve">, изменялись в </w:t>
      </w:r>
      <w:r w:rsidRPr="00F5785D">
        <w:rPr>
          <w:rFonts w:cs="Times New Roman"/>
          <w:sz w:val="28"/>
          <w:szCs w:val="28"/>
        </w:rPr>
        <w:t>пределах 1–18 мкВт/(м·К</w:t>
      </w:r>
      <w:r w:rsidRPr="00F5785D">
        <w:rPr>
          <w:rFonts w:cs="Times New Roman"/>
          <w:sz w:val="28"/>
          <w:szCs w:val="28"/>
          <w:vertAlign w:val="superscript"/>
        </w:rPr>
        <w:t>2</w:t>
      </w:r>
      <w:r w:rsidRPr="00F5785D">
        <w:rPr>
          <w:rFonts w:cs="Times New Roman"/>
          <w:sz w:val="28"/>
          <w:szCs w:val="28"/>
        </w:rPr>
        <w:t>), а</w:t>
      </w:r>
      <w:r>
        <w:rPr>
          <w:rFonts w:cs="Times New Roman"/>
          <w:sz w:val="28"/>
          <w:szCs w:val="28"/>
        </w:rPr>
        <w:t xml:space="preserve"> </w:t>
      </w:r>
      <w:r w:rsidRPr="00F5785D">
        <w:rPr>
          <w:rFonts w:cs="Times New Roman"/>
          <w:sz w:val="28"/>
          <w:szCs w:val="28"/>
        </w:rPr>
        <w:t xml:space="preserve">зависимость </w:t>
      </w:r>
      <w:r w:rsidRPr="00F5785D">
        <w:rPr>
          <w:rFonts w:cs="Times New Roman"/>
          <w:i/>
          <w:sz w:val="28"/>
          <w:szCs w:val="28"/>
          <w:lang w:val="en-US"/>
        </w:rPr>
        <w:t>P</w:t>
      </w:r>
      <w:r>
        <w:rPr>
          <w:rFonts w:cs="Times New Roman"/>
          <w:i/>
          <w:sz w:val="28"/>
          <w:szCs w:val="28"/>
        </w:rPr>
        <w:t xml:space="preserve"> </w:t>
      </w:r>
      <w:r w:rsidRPr="00F5785D">
        <w:rPr>
          <w:rFonts w:cs="Times New Roman"/>
          <w:sz w:val="28"/>
          <w:szCs w:val="28"/>
        </w:rPr>
        <w:t xml:space="preserve">от температуры была аналогична зависимости </w:t>
      </w:r>
      <w:r w:rsidRPr="00F5785D">
        <w:rPr>
          <w:rFonts w:cs="Times New Roman"/>
          <w:i/>
          <w:sz w:val="28"/>
          <w:szCs w:val="28"/>
          <w:lang w:val="en-US"/>
        </w:rPr>
        <w:t>S</w:t>
      </w:r>
      <w:r w:rsidRPr="00F5785D">
        <w:rPr>
          <w:rFonts w:cs="Times New Roman"/>
          <w:sz w:val="28"/>
          <w:szCs w:val="28"/>
        </w:rPr>
        <w:t xml:space="preserve">= </w:t>
      </w:r>
      <w:r w:rsidRPr="00F5785D">
        <w:rPr>
          <w:rFonts w:cs="Times New Roman"/>
          <w:i/>
          <w:sz w:val="28"/>
          <w:szCs w:val="28"/>
          <w:lang w:val="en-US"/>
        </w:rPr>
        <w:t>f</w:t>
      </w:r>
      <w:r w:rsidRPr="00F5785D">
        <w:rPr>
          <w:rFonts w:cs="Times New Roman"/>
          <w:sz w:val="28"/>
          <w:szCs w:val="28"/>
        </w:rPr>
        <w:t>(</w:t>
      </w:r>
      <w:r w:rsidRPr="00F5785D">
        <w:rPr>
          <w:rFonts w:cs="Times New Roman"/>
          <w:i/>
          <w:sz w:val="28"/>
          <w:szCs w:val="28"/>
          <w:lang w:val="en-US"/>
        </w:rPr>
        <w:t>T</w:t>
      </w:r>
      <w:r w:rsidRPr="00F5785D">
        <w:rPr>
          <w:rFonts w:cs="Times New Roman"/>
          <w:sz w:val="28"/>
          <w:szCs w:val="28"/>
        </w:rPr>
        <w:t>)</w:t>
      </w:r>
      <w:r>
        <w:rPr>
          <w:rFonts w:cs="Times New Roman"/>
          <w:sz w:val="28"/>
          <w:szCs w:val="28"/>
        </w:rPr>
        <w:t xml:space="preserve"> (рисунок 2, </w:t>
      </w:r>
      <w:r w:rsidRPr="00F5785D">
        <w:rPr>
          <w:rFonts w:cs="Times New Roman"/>
          <w:i/>
          <w:sz w:val="28"/>
          <w:szCs w:val="28"/>
        </w:rPr>
        <w:t>а</w:t>
      </w:r>
      <w:r>
        <w:rPr>
          <w:rFonts w:cs="Times New Roman"/>
          <w:sz w:val="28"/>
          <w:szCs w:val="28"/>
        </w:rPr>
        <w:t xml:space="preserve">). </w:t>
      </w:r>
      <w:r w:rsidRPr="00F5785D">
        <w:rPr>
          <w:rFonts w:cs="Times New Roman"/>
          <w:sz w:val="28"/>
          <w:szCs w:val="28"/>
        </w:rPr>
        <w:t xml:space="preserve">При невысоких температурах величина </w:t>
      </w:r>
      <w:r w:rsidRPr="00F5785D">
        <w:rPr>
          <w:rFonts w:cs="Times New Roman"/>
          <w:i/>
          <w:sz w:val="28"/>
          <w:szCs w:val="28"/>
          <w:lang w:val="en-US"/>
        </w:rPr>
        <w:t>P</w:t>
      </w:r>
      <w:r w:rsidRPr="00F5785D">
        <w:rPr>
          <w:rFonts w:cs="Times New Roman"/>
          <w:sz w:val="28"/>
          <w:szCs w:val="28"/>
        </w:rPr>
        <w:t xml:space="preserve"> немонотонно изменялась с ростом </w:t>
      </w:r>
      <w:r w:rsidRPr="00F5785D">
        <w:rPr>
          <w:rFonts w:cs="Times New Roman"/>
          <w:i/>
          <w:sz w:val="28"/>
          <w:szCs w:val="28"/>
        </w:rPr>
        <w:t>х</w:t>
      </w:r>
      <w:r w:rsidRPr="00F5785D">
        <w:rPr>
          <w:rFonts w:cs="Times New Roman"/>
          <w:sz w:val="28"/>
          <w:szCs w:val="28"/>
        </w:rPr>
        <w:t xml:space="preserve">, проходя через минимум в области структурного перехода тетрагональная фаза – кубическая фаза, а при повышенных температурах нелинейно уменьшалась при увеличении степени замещения бария стронцием </w:t>
      </w:r>
      <w:r w:rsidRPr="00C3006B">
        <w:rPr>
          <w:rFonts w:cs="Times New Roman"/>
          <w:sz w:val="28"/>
          <w:szCs w:val="28"/>
        </w:rPr>
        <w:t>(</w:t>
      </w:r>
      <w:r>
        <w:rPr>
          <w:rFonts w:cs="Times New Roman"/>
          <w:sz w:val="28"/>
          <w:szCs w:val="28"/>
        </w:rPr>
        <w:t xml:space="preserve">рисунок 2, </w:t>
      </w:r>
      <w:r w:rsidRPr="00F5785D">
        <w:rPr>
          <w:rFonts w:cs="Times New Roman"/>
          <w:i/>
          <w:sz w:val="28"/>
          <w:szCs w:val="28"/>
        </w:rPr>
        <w:t>б</w:t>
      </w:r>
      <w:r>
        <w:rPr>
          <w:rFonts w:cs="Times New Roman"/>
          <w:sz w:val="28"/>
          <w:szCs w:val="28"/>
        </w:rPr>
        <w:t>)</w:t>
      </w:r>
      <w:r w:rsidRPr="00C3006B">
        <w:rPr>
          <w:rFonts w:cs="Times New Roman"/>
          <w:sz w:val="28"/>
          <w:szCs w:val="28"/>
        </w:rPr>
        <w:t>.</w:t>
      </w:r>
    </w:p>
    <w:p w14:paraId="4A2453A0" w14:textId="77777777" w:rsidR="00CC6453" w:rsidRPr="00996AD0" w:rsidRDefault="00CC6453" w:rsidP="001A39FE">
      <w:pPr>
        <w:pStyle w:val="a4"/>
        <w:jc w:val="center"/>
        <w:rPr>
          <w:rFonts w:cs="Times New Roman"/>
          <w:sz w:val="28"/>
          <w:szCs w:val="28"/>
          <w:lang w:val="en-US"/>
        </w:rPr>
      </w:pPr>
      <w:r>
        <w:rPr>
          <w:rFonts w:cs="Times New Roman"/>
          <w:noProof/>
          <w:sz w:val="28"/>
          <w:szCs w:val="28"/>
          <w:lang w:val="en-US"/>
        </w:rPr>
        <w:drawing>
          <wp:inline distT="0" distB="0" distL="0" distR="0" wp14:anchorId="299DEC32" wp14:editId="7B9370F4">
            <wp:extent cx="3738068" cy="3840480"/>
            <wp:effectExtent l="0" t="0" r="0" b="0"/>
            <wp:docPr id="5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41998" cy="3844518"/>
                    </a:xfrm>
                    <a:prstGeom prst="rect">
                      <a:avLst/>
                    </a:prstGeom>
                    <a:noFill/>
                    <a:ln>
                      <a:noFill/>
                    </a:ln>
                  </pic:spPr>
                </pic:pic>
              </a:graphicData>
            </a:graphic>
          </wp:inline>
        </w:drawing>
      </w:r>
    </w:p>
    <w:p w14:paraId="6EA8FB09" w14:textId="7EF83079" w:rsidR="00CC6453" w:rsidRDefault="00CC6453" w:rsidP="001A39FE">
      <w:pPr>
        <w:pStyle w:val="a4"/>
        <w:tabs>
          <w:tab w:val="clear" w:pos="706"/>
        </w:tabs>
        <w:ind w:firstLine="709"/>
        <w:jc w:val="both"/>
        <w:rPr>
          <w:rFonts w:cs="Times New Roman"/>
          <w:sz w:val="28"/>
          <w:szCs w:val="28"/>
        </w:rPr>
      </w:pPr>
      <w:r>
        <w:rPr>
          <w:noProof/>
          <w:spacing w:val="-6"/>
          <w:sz w:val="28"/>
          <w:szCs w:val="28"/>
        </w:rPr>
        <mc:AlternateContent>
          <mc:Choice Requires="wps">
            <w:drawing>
              <wp:anchor distT="0" distB="0" distL="114300" distR="114300" simplePos="0" relativeHeight="251668480" behindDoc="0" locked="0" layoutInCell="1" allowOverlap="1" wp14:anchorId="4D486CB8" wp14:editId="6E7FA2C3">
                <wp:simplePos x="0" y="0"/>
                <wp:positionH relativeFrom="column">
                  <wp:posOffset>53340</wp:posOffset>
                </wp:positionH>
                <wp:positionV relativeFrom="paragraph">
                  <wp:posOffset>17780</wp:posOffset>
                </wp:positionV>
                <wp:extent cx="5510530" cy="920115"/>
                <wp:effectExtent l="0" t="0" r="0" b="0"/>
                <wp:wrapTopAndBottom/>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0530" cy="92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D6932" w14:textId="77777777" w:rsidR="00CC6453" w:rsidRPr="007A417D" w:rsidRDefault="00CC6453" w:rsidP="00CC6453">
                            <w:pPr>
                              <w:tabs>
                                <w:tab w:val="left" w:pos="0"/>
                              </w:tabs>
                              <w:spacing w:after="240"/>
                              <w:jc w:val="center"/>
                              <w:rPr>
                                <w:rFonts w:ascii="Times New Roman" w:hAnsi="Times New Roman"/>
                                <w:sz w:val="28"/>
                                <w:szCs w:val="28"/>
                              </w:rPr>
                            </w:pPr>
                            <w:r w:rsidRPr="007A417D">
                              <w:rPr>
                                <w:rFonts w:ascii="Times New Roman" w:hAnsi="Times New Roman"/>
                                <w:sz w:val="28"/>
                                <w:szCs w:val="28"/>
                              </w:rPr>
                              <w:t xml:space="preserve">Рисунок 2 – </w:t>
                            </w:r>
                            <w:r w:rsidRPr="007A417D">
                              <w:rPr>
                                <w:rFonts w:ascii="Times New Roman" w:hAnsi="Times New Roman"/>
                                <w:spacing w:val="-4"/>
                                <w:sz w:val="28"/>
                                <w:szCs w:val="28"/>
                                <w:lang w:val="be-BY"/>
                              </w:rPr>
                              <w:t>Температурные</w:t>
                            </w:r>
                            <w:r w:rsidRPr="007A417D">
                              <w:rPr>
                                <w:rFonts w:ascii="Times New Roman" w:hAnsi="Times New Roman"/>
                                <w:sz w:val="28"/>
                                <w:szCs w:val="28"/>
                              </w:rPr>
                              <w:t xml:space="preserve"> (</w:t>
                            </w:r>
                            <w:r w:rsidRPr="007A417D">
                              <w:rPr>
                                <w:rFonts w:ascii="Times New Roman" w:hAnsi="Times New Roman"/>
                                <w:i/>
                                <w:sz w:val="28"/>
                                <w:szCs w:val="28"/>
                              </w:rPr>
                              <w:t>а</w:t>
                            </w:r>
                            <w:r w:rsidRPr="007A417D">
                              <w:rPr>
                                <w:rFonts w:ascii="Times New Roman" w:hAnsi="Times New Roman"/>
                                <w:sz w:val="28"/>
                                <w:szCs w:val="28"/>
                              </w:rPr>
                              <w:t>) и концентрационные (</w:t>
                            </w:r>
                            <w:r w:rsidRPr="007A417D">
                              <w:rPr>
                                <w:rFonts w:ascii="Times New Roman" w:hAnsi="Times New Roman"/>
                                <w:i/>
                                <w:sz w:val="28"/>
                                <w:szCs w:val="28"/>
                              </w:rPr>
                              <w:t>б</w:t>
                            </w:r>
                            <w:r w:rsidRPr="007A417D">
                              <w:rPr>
                                <w:rFonts w:ascii="Times New Roman" w:hAnsi="Times New Roman"/>
                                <w:sz w:val="28"/>
                                <w:szCs w:val="28"/>
                              </w:rPr>
                              <w:t>) зависимости фактора мощности слоистых перовскитов</w:t>
                            </w:r>
                            <w:r w:rsidRPr="007A417D">
                              <w:rPr>
                                <w:rFonts w:ascii="Times New Roman" w:hAnsi="Times New Roman"/>
                                <w:sz w:val="28"/>
                                <w:szCs w:val="28"/>
                                <w:lang w:val="en-US"/>
                              </w:rPr>
                              <w:t>NdBa</w:t>
                            </w:r>
                            <w:r w:rsidRPr="007A417D">
                              <w:rPr>
                                <w:rFonts w:ascii="Times New Roman" w:hAnsi="Times New Roman"/>
                                <w:sz w:val="28"/>
                                <w:szCs w:val="28"/>
                                <w:vertAlign w:val="subscript"/>
                              </w:rPr>
                              <w:t>1</w:t>
                            </w:r>
                            <w:r w:rsidRPr="007A417D">
                              <w:rPr>
                                <w:rFonts w:ascii="Times New Roman" w:hAnsi="Times New Roman"/>
                                <w:i/>
                                <w:sz w:val="28"/>
                                <w:szCs w:val="28"/>
                                <w:vertAlign w:val="subscript"/>
                              </w:rPr>
                              <w:t>–</w:t>
                            </w:r>
                            <w:r w:rsidRPr="007A417D">
                              <w:rPr>
                                <w:rFonts w:ascii="Times New Roman" w:hAnsi="Times New Roman"/>
                                <w:i/>
                                <w:sz w:val="28"/>
                                <w:szCs w:val="28"/>
                                <w:vertAlign w:val="subscript"/>
                                <w:lang w:val="en-US"/>
                              </w:rPr>
                              <w:t>x</w:t>
                            </w:r>
                            <w:r w:rsidRPr="007A417D">
                              <w:rPr>
                                <w:rFonts w:ascii="Times New Roman" w:hAnsi="Times New Roman"/>
                                <w:sz w:val="28"/>
                                <w:szCs w:val="28"/>
                                <w:lang w:val="en-US"/>
                              </w:rPr>
                              <w:t>Sr</w:t>
                            </w:r>
                            <w:r w:rsidRPr="007A417D">
                              <w:rPr>
                                <w:rFonts w:ascii="Times New Roman" w:hAnsi="Times New Roman"/>
                                <w:i/>
                                <w:sz w:val="28"/>
                                <w:szCs w:val="28"/>
                                <w:vertAlign w:val="subscript"/>
                                <w:lang w:val="en-US"/>
                              </w:rPr>
                              <w:t>x</w:t>
                            </w:r>
                            <w:r w:rsidRPr="007A417D">
                              <w:rPr>
                                <w:rFonts w:ascii="Times New Roman" w:hAnsi="Times New Roman"/>
                                <w:sz w:val="28"/>
                                <w:szCs w:val="28"/>
                                <w:lang w:val="en-US"/>
                              </w:rPr>
                              <w:t>FeCo</w:t>
                            </w:r>
                            <w:r w:rsidRPr="007A417D">
                              <w:rPr>
                                <w:rFonts w:ascii="Times New Roman" w:hAnsi="Times New Roman"/>
                                <w:sz w:val="28"/>
                                <w:szCs w:val="28"/>
                                <w:vertAlign w:val="subscript"/>
                              </w:rPr>
                              <w:t>0,5</w:t>
                            </w:r>
                            <w:r w:rsidRPr="007A417D">
                              <w:rPr>
                                <w:rFonts w:ascii="Times New Roman" w:hAnsi="Times New Roman"/>
                                <w:sz w:val="28"/>
                                <w:szCs w:val="28"/>
                                <w:lang w:val="en-US"/>
                              </w:rPr>
                              <w:t>Co</w:t>
                            </w:r>
                            <w:r w:rsidRPr="007A417D">
                              <w:rPr>
                                <w:rFonts w:ascii="Times New Roman" w:hAnsi="Times New Roman"/>
                                <w:sz w:val="28"/>
                                <w:szCs w:val="28"/>
                                <w:vertAlign w:val="subscript"/>
                              </w:rPr>
                              <w:t>0,5</w:t>
                            </w:r>
                            <w:r w:rsidRPr="007A417D">
                              <w:rPr>
                                <w:rFonts w:ascii="Times New Roman" w:hAnsi="Times New Roman"/>
                                <w:sz w:val="28"/>
                                <w:szCs w:val="28"/>
                                <w:lang w:val="en-US"/>
                              </w:rPr>
                              <w:t>O</w:t>
                            </w:r>
                            <w:r w:rsidRPr="007A417D">
                              <w:rPr>
                                <w:rFonts w:ascii="Times New Roman" w:hAnsi="Times New Roman"/>
                                <w:sz w:val="28"/>
                                <w:szCs w:val="28"/>
                                <w:vertAlign w:val="subscript"/>
                              </w:rPr>
                              <w:t>5+</w:t>
                            </w:r>
                            <w:r w:rsidRPr="007A417D">
                              <w:rPr>
                                <w:rFonts w:ascii="Times New Roman" w:hAnsi="Times New Roman"/>
                                <w:sz w:val="28"/>
                                <w:szCs w:val="28"/>
                                <w:vertAlign w:val="subscript"/>
                              </w:rPr>
                              <w:sym w:font="Symbol" w:char="F064"/>
                            </w:r>
                            <w:r w:rsidRPr="007A417D">
                              <w:rPr>
                                <w:rFonts w:ascii="Times New Roman" w:hAnsi="Times New Roman"/>
                                <w:spacing w:val="-2"/>
                                <w:sz w:val="28"/>
                                <w:szCs w:val="28"/>
                              </w:rPr>
                              <w:t xml:space="preserve">: </w:t>
                            </w:r>
                            <w:r w:rsidRPr="007A417D">
                              <w:rPr>
                                <w:rFonts w:ascii="Times New Roman" w:hAnsi="Times New Roman"/>
                                <w:i/>
                                <w:spacing w:val="-2"/>
                                <w:sz w:val="28"/>
                                <w:szCs w:val="28"/>
                                <w:lang w:val="en-US"/>
                              </w:rPr>
                              <w:t>x</w:t>
                            </w:r>
                            <w:r w:rsidRPr="007A417D">
                              <w:rPr>
                                <w:rFonts w:ascii="Times New Roman" w:hAnsi="Times New Roman"/>
                                <w:spacing w:val="-2"/>
                                <w:sz w:val="28"/>
                                <w:szCs w:val="28"/>
                              </w:rPr>
                              <w:t xml:space="preserve"> = 0,00 (</w:t>
                            </w:r>
                            <w:r w:rsidRPr="007A417D">
                              <w:rPr>
                                <w:rFonts w:ascii="Times New Roman" w:hAnsi="Times New Roman"/>
                                <w:i/>
                                <w:spacing w:val="-2"/>
                                <w:sz w:val="28"/>
                                <w:szCs w:val="28"/>
                              </w:rPr>
                              <w:t>1</w:t>
                            </w:r>
                            <w:r w:rsidRPr="007A417D">
                              <w:rPr>
                                <w:rFonts w:ascii="Times New Roman" w:hAnsi="Times New Roman"/>
                                <w:spacing w:val="-2"/>
                                <w:sz w:val="28"/>
                                <w:szCs w:val="28"/>
                              </w:rPr>
                              <w:t>), 0,20 (</w:t>
                            </w:r>
                            <w:r w:rsidRPr="007A417D">
                              <w:rPr>
                                <w:rFonts w:ascii="Times New Roman" w:hAnsi="Times New Roman"/>
                                <w:i/>
                                <w:spacing w:val="-2"/>
                                <w:sz w:val="28"/>
                                <w:szCs w:val="28"/>
                              </w:rPr>
                              <w:t>2</w:t>
                            </w:r>
                            <w:r w:rsidRPr="007A417D">
                              <w:rPr>
                                <w:rFonts w:ascii="Times New Roman" w:hAnsi="Times New Roman"/>
                                <w:spacing w:val="-2"/>
                                <w:sz w:val="28"/>
                                <w:szCs w:val="28"/>
                              </w:rPr>
                              <w:t>), 0,40 (</w:t>
                            </w:r>
                            <w:r w:rsidRPr="007A417D">
                              <w:rPr>
                                <w:rFonts w:ascii="Times New Roman" w:hAnsi="Times New Roman"/>
                                <w:i/>
                                <w:spacing w:val="-2"/>
                                <w:sz w:val="28"/>
                                <w:szCs w:val="28"/>
                              </w:rPr>
                              <w:t>3</w:t>
                            </w:r>
                            <w:r w:rsidRPr="007A417D">
                              <w:rPr>
                                <w:rFonts w:ascii="Times New Roman" w:hAnsi="Times New Roman"/>
                                <w:spacing w:val="-2"/>
                                <w:sz w:val="28"/>
                                <w:szCs w:val="28"/>
                              </w:rPr>
                              <w:t>), 0,60 (</w:t>
                            </w:r>
                            <w:r w:rsidRPr="007A417D">
                              <w:rPr>
                                <w:rFonts w:ascii="Times New Roman" w:hAnsi="Times New Roman"/>
                                <w:i/>
                                <w:spacing w:val="-2"/>
                                <w:sz w:val="28"/>
                                <w:szCs w:val="28"/>
                              </w:rPr>
                              <w:t>4</w:t>
                            </w:r>
                            <w:r w:rsidRPr="007A417D">
                              <w:rPr>
                                <w:rFonts w:ascii="Times New Roman" w:hAnsi="Times New Roman"/>
                                <w:spacing w:val="-2"/>
                                <w:sz w:val="28"/>
                                <w:szCs w:val="28"/>
                              </w:rPr>
                              <w:t>), 0,80 (</w:t>
                            </w:r>
                            <w:r w:rsidRPr="007A417D">
                              <w:rPr>
                                <w:rFonts w:ascii="Times New Roman" w:hAnsi="Times New Roman"/>
                                <w:i/>
                                <w:spacing w:val="-2"/>
                                <w:sz w:val="28"/>
                                <w:szCs w:val="28"/>
                              </w:rPr>
                              <w:t>5</w:t>
                            </w:r>
                            <w:r w:rsidRPr="007A417D">
                              <w:rPr>
                                <w:rFonts w:ascii="Times New Roman" w:hAnsi="Times New Roman"/>
                                <w:spacing w:val="-2"/>
                                <w:sz w:val="28"/>
                                <w:szCs w:val="28"/>
                              </w:rPr>
                              <w:t>) и 1,00 (</w:t>
                            </w:r>
                            <w:r w:rsidRPr="007A417D">
                              <w:rPr>
                                <w:rFonts w:ascii="Times New Roman" w:hAnsi="Times New Roman"/>
                                <w:i/>
                                <w:spacing w:val="-2"/>
                                <w:sz w:val="28"/>
                                <w:szCs w:val="28"/>
                              </w:rPr>
                              <w:t>6</w:t>
                            </w:r>
                            <w:r w:rsidRPr="007A417D">
                              <w:rPr>
                                <w:rFonts w:ascii="Times New Roman" w:hAnsi="Times New Roman"/>
                                <w:spacing w:val="-2"/>
                                <w:sz w:val="28"/>
                                <w:szCs w:val="28"/>
                              </w:rPr>
                              <w:t>) при температурах 500 К (</w:t>
                            </w:r>
                            <w:r w:rsidRPr="007A417D">
                              <w:rPr>
                                <w:rFonts w:ascii="Times New Roman" w:hAnsi="Times New Roman"/>
                                <w:i/>
                                <w:spacing w:val="-2"/>
                                <w:sz w:val="28"/>
                                <w:szCs w:val="28"/>
                              </w:rPr>
                              <w:t>7</w:t>
                            </w:r>
                            <w:r w:rsidRPr="007A417D">
                              <w:rPr>
                                <w:rFonts w:ascii="Times New Roman" w:hAnsi="Times New Roman"/>
                                <w:spacing w:val="-2"/>
                                <w:sz w:val="28"/>
                                <w:szCs w:val="28"/>
                              </w:rPr>
                              <w:t>) и 1000 К (</w:t>
                            </w:r>
                            <w:r w:rsidRPr="007A417D">
                              <w:rPr>
                                <w:rFonts w:ascii="Times New Roman" w:hAnsi="Times New Roman"/>
                                <w:i/>
                                <w:spacing w:val="-2"/>
                                <w:sz w:val="28"/>
                                <w:szCs w:val="28"/>
                              </w:rPr>
                              <w:t>8</w:t>
                            </w:r>
                            <w:r w:rsidRPr="007A417D">
                              <w:rPr>
                                <w:rFonts w:ascii="Times New Roman" w:hAnsi="Times New Roman"/>
                                <w:spacing w:val="-2"/>
                                <w:sz w:val="28"/>
                                <w:szCs w:val="28"/>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486CB8" id="_x0000_s1027" type="#_x0000_t202" style="position:absolute;left:0;text-align:left;margin-left:4.2pt;margin-top:1.4pt;width:433.9pt;height:7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" stroked="f">
                <v:path arrowok="t"/>
                <v:textbox style="mso-fit-shape-to-text:t">
                  <w:txbxContent>
                    <w:p w14:paraId="3E8D6932" w14:textId="77777777" w:rsidR="00CC6453" w:rsidRPr="007A417D" w:rsidRDefault="00CC6453" w:rsidP="00CC6453">
                      <w:pPr>
                        <w:tabs>
                          <w:tab w:val="left" w:pos="0"/>
                        </w:tabs>
                        <w:spacing w:after="240"/>
                        <w:jc w:val="center"/>
                        <w:rPr>
                          <w:rFonts w:ascii="Times New Roman" w:hAnsi="Times New Roman"/>
                          <w:sz w:val="28"/>
                          <w:szCs w:val="28"/>
                        </w:rPr>
                      </w:pPr>
                      <w:r w:rsidRPr="007A417D">
                        <w:rPr>
                          <w:rFonts w:ascii="Times New Roman" w:hAnsi="Times New Roman"/>
                          <w:sz w:val="28"/>
                          <w:szCs w:val="28"/>
                        </w:rPr>
                        <w:t xml:space="preserve">Рисунок 2 – </w:t>
                      </w:r>
                      <w:r w:rsidRPr="007A417D">
                        <w:rPr>
                          <w:rFonts w:ascii="Times New Roman" w:hAnsi="Times New Roman"/>
                          <w:spacing w:val="-4"/>
                          <w:sz w:val="28"/>
                          <w:szCs w:val="28"/>
                          <w:lang w:val="be-BY"/>
                        </w:rPr>
                        <w:t>Температурные</w:t>
                      </w:r>
                      <w:r w:rsidRPr="007A417D">
                        <w:rPr>
                          <w:rFonts w:ascii="Times New Roman" w:hAnsi="Times New Roman"/>
                          <w:sz w:val="28"/>
                          <w:szCs w:val="28"/>
                        </w:rPr>
                        <w:t xml:space="preserve"> (</w:t>
                      </w:r>
                      <w:r w:rsidRPr="007A417D">
                        <w:rPr>
                          <w:rFonts w:ascii="Times New Roman" w:hAnsi="Times New Roman"/>
                          <w:i/>
                          <w:sz w:val="28"/>
                          <w:szCs w:val="28"/>
                        </w:rPr>
                        <w:t>а</w:t>
                      </w:r>
                      <w:r w:rsidRPr="007A417D">
                        <w:rPr>
                          <w:rFonts w:ascii="Times New Roman" w:hAnsi="Times New Roman"/>
                          <w:sz w:val="28"/>
                          <w:szCs w:val="28"/>
                        </w:rPr>
                        <w:t>) и концентрационные (</w:t>
                      </w:r>
                      <w:r w:rsidRPr="007A417D">
                        <w:rPr>
                          <w:rFonts w:ascii="Times New Roman" w:hAnsi="Times New Roman"/>
                          <w:i/>
                          <w:sz w:val="28"/>
                          <w:szCs w:val="28"/>
                        </w:rPr>
                        <w:t>б</w:t>
                      </w:r>
                      <w:r w:rsidRPr="007A417D">
                        <w:rPr>
                          <w:rFonts w:ascii="Times New Roman" w:hAnsi="Times New Roman"/>
                          <w:sz w:val="28"/>
                          <w:szCs w:val="28"/>
                        </w:rPr>
                        <w:t>) зависимости фактора мощности слоистых перовскитов</w:t>
                      </w:r>
                      <w:r w:rsidRPr="007A417D">
                        <w:rPr>
                          <w:rFonts w:ascii="Times New Roman" w:hAnsi="Times New Roman"/>
                          <w:sz w:val="28"/>
                          <w:szCs w:val="28"/>
                          <w:lang w:val="en-US"/>
                        </w:rPr>
                        <w:t>NdBa</w:t>
                      </w:r>
                      <w:r w:rsidRPr="007A417D">
                        <w:rPr>
                          <w:rFonts w:ascii="Times New Roman" w:hAnsi="Times New Roman"/>
                          <w:sz w:val="28"/>
                          <w:szCs w:val="28"/>
                          <w:vertAlign w:val="subscript"/>
                        </w:rPr>
                        <w:t>1</w:t>
                      </w:r>
                      <w:r w:rsidRPr="007A417D">
                        <w:rPr>
                          <w:rFonts w:ascii="Times New Roman" w:hAnsi="Times New Roman"/>
                          <w:i/>
                          <w:sz w:val="28"/>
                          <w:szCs w:val="28"/>
                          <w:vertAlign w:val="subscript"/>
                        </w:rPr>
                        <w:t>–</w:t>
                      </w:r>
                      <w:r w:rsidRPr="007A417D">
                        <w:rPr>
                          <w:rFonts w:ascii="Times New Roman" w:hAnsi="Times New Roman"/>
                          <w:i/>
                          <w:sz w:val="28"/>
                          <w:szCs w:val="28"/>
                          <w:vertAlign w:val="subscript"/>
                          <w:lang w:val="en-US"/>
                        </w:rPr>
                        <w:t>x</w:t>
                      </w:r>
                      <w:r w:rsidRPr="007A417D">
                        <w:rPr>
                          <w:rFonts w:ascii="Times New Roman" w:hAnsi="Times New Roman"/>
                          <w:sz w:val="28"/>
                          <w:szCs w:val="28"/>
                          <w:lang w:val="en-US"/>
                        </w:rPr>
                        <w:t>Sr</w:t>
                      </w:r>
                      <w:r w:rsidRPr="007A417D">
                        <w:rPr>
                          <w:rFonts w:ascii="Times New Roman" w:hAnsi="Times New Roman"/>
                          <w:i/>
                          <w:sz w:val="28"/>
                          <w:szCs w:val="28"/>
                          <w:vertAlign w:val="subscript"/>
                          <w:lang w:val="en-US"/>
                        </w:rPr>
                        <w:t>x</w:t>
                      </w:r>
                      <w:r w:rsidRPr="007A417D">
                        <w:rPr>
                          <w:rFonts w:ascii="Times New Roman" w:hAnsi="Times New Roman"/>
                          <w:sz w:val="28"/>
                          <w:szCs w:val="28"/>
                          <w:lang w:val="en-US"/>
                        </w:rPr>
                        <w:t>FeCo</w:t>
                      </w:r>
                      <w:r w:rsidRPr="007A417D">
                        <w:rPr>
                          <w:rFonts w:ascii="Times New Roman" w:hAnsi="Times New Roman"/>
                          <w:sz w:val="28"/>
                          <w:szCs w:val="28"/>
                          <w:vertAlign w:val="subscript"/>
                        </w:rPr>
                        <w:t>0,5</w:t>
                      </w:r>
                      <w:r w:rsidRPr="007A417D">
                        <w:rPr>
                          <w:rFonts w:ascii="Times New Roman" w:hAnsi="Times New Roman"/>
                          <w:sz w:val="28"/>
                          <w:szCs w:val="28"/>
                          <w:lang w:val="en-US"/>
                        </w:rPr>
                        <w:t>Co</w:t>
                      </w:r>
                      <w:r w:rsidRPr="007A417D">
                        <w:rPr>
                          <w:rFonts w:ascii="Times New Roman" w:hAnsi="Times New Roman"/>
                          <w:sz w:val="28"/>
                          <w:szCs w:val="28"/>
                          <w:vertAlign w:val="subscript"/>
                        </w:rPr>
                        <w:t>0,5</w:t>
                      </w:r>
                      <w:r w:rsidRPr="007A417D">
                        <w:rPr>
                          <w:rFonts w:ascii="Times New Roman" w:hAnsi="Times New Roman"/>
                          <w:sz w:val="28"/>
                          <w:szCs w:val="28"/>
                          <w:lang w:val="en-US"/>
                        </w:rPr>
                        <w:t>O</w:t>
                      </w:r>
                      <w:r w:rsidRPr="007A417D">
                        <w:rPr>
                          <w:rFonts w:ascii="Times New Roman" w:hAnsi="Times New Roman"/>
                          <w:sz w:val="28"/>
                          <w:szCs w:val="28"/>
                          <w:vertAlign w:val="subscript"/>
                        </w:rPr>
                        <w:t>5+</w:t>
                      </w:r>
                      <w:r w:rsidRPr="007A417D">
                        <w:rPr>
                          <w:rFonts w:ascii="Times New Roman" w:hAnsi="Times New Roman"/>
                          <w:sz w:val="28"/>
                          <w:szCs w:val="28"/>
                          <w:vertAlign w:val="subscript"/>
                        </w:rPr>
                        <w:sym w:font="Symbol" w:char="F064"/>
                      </w:r>
                      <w:r w:rsidRPr="007A417D">
                        <w:rPr>
                          <w:rFonts w:ascii="Times New Roman" w:hAnsi="Times New Roman"/>
                          <w:spacing w:val="-2"/>
                          <w:sz w:val="28"/>
                          <w:szCs w:val="28"/>
                        </w:rPr>
                        <w:t xml:space="preserve">: </w:t>
                      </w:r>
                      <w:r w:rsidRPr="007A417D">
                        <w:rPr>
                          <w:rFonts w:ascii="Times New Roman" w:hAnsi="Times New Roman"/>
                          <w:i/>
                          <w:spacing w:val="-2"/>
                          <w:sz w:val="28"/>
                          <w:szCs w:val="28"/>
                          <w:lang w:val="en-US"/>
                        </w:rPr>
                        <w:t>x</w:t>
                      </w:r>
                      <w:r w:rsidRPr="007A417D">
                        <w:rPr>
                          <w:rFonts w:ascii="Times New Roman" w:hAnsi="Times New Roman"/>
                          <w:spacing w:val="-2"/>
                          <w:sz w:val="28"/>
                          <w:szCs w:val="28"/>
                        </w:rPr>
                        <w:t xml:space="preserve"> = 0,00 (</w:t>
                      </w:r>
                      <w:r w:rsidRPr="007A417D">
                        <w:rPr>
                          <w:rFonts w:ascii="Times New Roman" w:hAnsi="Times New Roman"/>
                          <w:i/>
                          <w:spacing w:val="-2"/>
                          <w:sz w:val="28"/>
                          <w:szCs w:val="28"/>
                        </w:rPr>
                        <w:t>1</w:t>
                      </w:r>
                      <w:r w:rsidRPr="007A417D">
                        <w:rPr>
                          <w:rFonts w:ascii="Times New Roman" w:hAnsi="Times New Roman"/>
                          <w:spacing w:val="-2"/>
                          <w:sz w:val="28"/>
                          <w:szCs w:val="28"/>
                        </w:rPr>
                        <w:t>), 0,20 (</w:t>
                      </w:r>
                      <w:r w:rsidRPr="007A417D">
                        <w:rPr>
                          <w:rFonts w:ascii="Times New Roman" w:hAnsi="Times New Roman"/>
                          <w:i/>
                          <w:spacing w:val="-2"/>
                          <w:sz w:val="28"/>
                          <w:szCs w:val="28"/>
                        </w:rPr>
                        <w:t>2</w:t>
                      </w:r>
                      <w:r w:rsidRPr="007A417D">
                        <w:rPr>
                          <w:rFonts w:ascii="Times New Roman" w:hAnsi="Times New Roman"/>
                          <w:spacing w:val="-2"/>
                          <w:sz w:val="28"/>
                          <w:szCs w:val="28"/>
                        </w:rPr>
                        <w:t>), 0,40 (</w:t>
                      </w:r>
                      <w:r w:rsidRPr="007A417D">
                        <w:rPr>
                          <w:rFonts w:ascii="Times New Roman" w:hAnsi="Times New Roman"/>
                          <w:i/>
                          <w:spacing w:val="-2"/>
                          <w:sz w:val="28"/>
                          <w:szCs w:val="28"/>
                        </w:rPr>
                        <w:t>3</w:t>
                      </w:r>
                      <w:r w:rsidRPr="007A417D">
                        <w:rPr>
                          <w:rFonts w:ascii="Times New Roman" w:hAnsi="Times New Roman"/>
                          <w:spacing w:val="-2"/>
                          <w:sz w:val="28"/>
                          <w:szCs w:val="28"/>
                        </w:rPr>
                        <w:t>), 0,60 (</w:t>
                      </w:r>
                      <w:r w:rsidRPr="007A417D">
                        <w:rPr>
                          <w:rFonts w:ascii="Times New Roman" w:hAnsi="Times New Roman"/>
                          <w:i/>
                          <w:spacing w:val="-2"/>
                          <w:sz w:val="28"/>
                          <w:szCs w:val="28"/>
                        </w:rPr>
                        <w:t>4</w:t>
                      </w:r>
                      <w:r w:rsidRPr="007A417D">
                        <w:rPr>
                          <w:rFonts w:ascii="Times New Roman" w:hAnsi="Times New Roman"/>
                          <w:spacing w:val="-2"/>
                          <w:sz w:val="28"/>
                          <w:szCs w:val="28"/>
                        </w:rPr>
                        <w:t>), 0,80 (</w:t>
                      </w:r>
                      <w:r w:rsidRPr="007A417D">
                        <w:rPr>
                          <w:rFonts w:ascii="Times New Roman" w:hAnsi="Times New Roman"/>
                          <w:i/>
                          <w:spacing w:val="-2"/>
                          <w:sz w:val="28"/>
                          <w:szCs w:val="28"/>
                        </w:rPr>
                        <w:t>5</w:t>
                      </w:r>
                      <w:r w:rsidRPr="007A417D">
                        <w:rPr>
                          <w:rFonts w:ascii="Times New Roman" w:hAnsi="Times New Roman"/>
                          <w:spacing w:val="-2"/>
                          <w:sz w:val="28"/>
                          <w:szCs w:val="28"/>
                        </w:rPr>
                        <w:t>) и 1,00 (</w:t>
                      </w:r>
                      <w:r w:rsidRPr="007A417D">
                        <w:rPr>
                          <w:rFonts w:ascii="Times New Roman" w:hAnsi="Times New Roman"/>
                          <w:i/>
                          <w:spacing w:val="-2"/>
                          <w:sz w:val="28"/>
                          <w:szCs w:val="28"/>
                        </w:rPr>
                        <w:t>6</w:t>
                      </w:r>
                      <w:r w:rsidRPr="007A417D">
                        <w:rPr>
                          <w:rFonts w:ascii="Times New Roman" w:hAnsi="Times New Roman"/>
                          <w:spacing w:val="-2"/>
                          <w:sz w:val="28"/>
                          <w:szCs w:val="28"/>
                        </w:rPr>
                        <w:t>) при температурах 500 К (</w:t>
                      </w:r>
                      <w:r w:rsidRPr="007A417D">
                        <w:rPr>
                          <w:rFonts w:ascii="Times New Roman" w:hAnsi="Times New Roman"/>
                          <w:i/>
                          <w:spacing w:val="-2"/>
                          <w:sz w:val="28"/>
                          <w:szCs w:val="28"/>
                        </w:rPr>
                        <w:t>7</w:t>
                      </w:r>
                      <w:r w:rsidRPr="007A417D">
                        <w:rPr>
                          <w:rFonts w:ascii="Times New Roman" w:hAnsi="Times New Roman"/>
                          <w:spacing w:val="-2"/>
                          <w:sz w:val="28"/>
                          <w:szCs w:val="28"/>
                        </w:rPr>
                        <w:t>) и 1000 К (</w:t>
                      </w:r>
                      <w:r w:rsidRPr="007A417D">
                        <w:rPr>
                          <w:rFonts w:ascii="Times New Roman" w:hAnsi="Times New Roman"/>
                          <w:i/>
                          <w:spacing w:val="-2"/>
                          <w:sz w:val="28"/>
                          <w:szCs w:val="28"/>
                        </w:rPr>
                        <w:t>8</w:t>
                      </w:r>
                      <w:r w:rsidRPr="007A417D">
                        <w:rPr>
                          <w:rFonts w:ascii="Times New Roman" w:hAnsi="Times New Roman"/>
                          <w:spacing w:val="-2"/>
                          <w:sz w:val="28"/>
                          <w:szCs w:val="28"/>
                        </w:rPr>
                        <w:t>)</w:t>
                      </w:r>
                    </w:p>
                  </w:txbxContent>
                </v:textbox>
                <w10:wrap type="topAndBottom"/>
              </v:shape>
            </w:pict>
          </mc:Fallback>
        </mc:AlternateContent>
      </w:r>
      <w:r>
        <w:rPr>
          <w:rFonts w:cs="Times New Roman"/>
          <w:sz w:val="28"/>
          <w:szCs w:val="28"/>
        </w:rPr>
        <w:t>Величины</w:t>
      </w:r>
      <w:r w:rsidRPr="00F443F4">
        <w:rPr>
          <w:rFonts w:cs="Times New Roman"/>
          <w:sz w:val="28"/>
          <w:szCs w:val="28"/>
        </w:rPr>
        <w:t xml:space="preserve"> кажущейся энергии активации проводимости (</w:t>
      </w:r>
      <w:r w:rsidRPr="00F443F4">
        <w:rPr>
          <w:rFonts w:cs="Times New Roman"/>
          <w:i/>
          <w:sz w:val="28"/>
          <w:szCs w:val="28"/>
        </w:rPr>
        <w:t>Е</w:t>
      </w:r>
      <w:r w:rsidRPr="00F443F4">
        <w:rPr>
          <w:rFonts w:cs="Times New Roman"/>
          <w:sz w:val="28"/>
          <w:szCs w:val="28"/>
          <w:vertAlign w:val="subscript"/>
        </w:rPr>
        <w:sym w:font="Symbol" w:char="F073"/>
      </w:r>
      <w:r w:rsidRPr="00F443F4">
        <w:rPr>
          <w:rFonts w:cs="Times New Roman"/>
          <w:sz w:val="28"/>
          <w:szCs w:val="28"/>
        </w:rPr>
        <w:t xml:space="preserve">), </w:t>
      </w:r>
      <w:r>
        <w:rPr>
          <w:rFonts w:cs="Times New Roman"/>
          <w:sz w:val="28"/>
          <w:szCs w:val="28"/>
        </w:rPr>
        <w:t>и энергии</w:t>
      </w:r>
      <w:r w:rsidRPr="00F443F4">
        <w:rPr>
          <w:rFonts w:cs="Times New Roman"/>
          <w:sz w:val="28"/>
          <w:szCs w:val="28"/>
        </w:rPr>
        <w:t xml:space="preserve"> активации носителей заряда</w:t>
      </w:r>
      <w:r>
        <w:rPr>
          <w:rFonts w:cs="Times New Roman"/>
          <w:sz w:val="28"/>
          <w:szCs w:val="28"/>
        </w:rPr>
        <w:t xml:space="preserve"> (</w:t>
      </w:r>
      <w:r w:rsidRPr="00F443F4">
        <w:rPr>
          <w:rFonts w:eastAsia="Calibri" w:cs="Times New Roman"/>
          <w:i/>
          <w:sz w:val="28"/>
          <w:szCs w:val="28"/>
        </w:rPr>
        <w:t>Е</w:t>
      </w:r>
      <w:r w:rsidRPr="00F443F4">
        <w:rPr>
          <w:rFonts w:eastAsia="Calibri" w:cs="Times New Roman"/>
          <w:i/>
          <w:sz w:val="28"/>
          <w:szCs w:val="28"/>
          <w:vertAlign w:val="subscript"/>
          <w:lang w:val="en-US"/>
        </w:rPr>
        <w:t>S</w:t>
      </w:r>
      <w:r>
        <w:rPr>
          <w:rFonts w:eastAsia="Calibri" w:cs="Times New Roman"/>
          <w:sz w:val="28"/>
          <w:szCs w:val="28"/>
        </w:rPr>
        <w:t xml:space="preserve">), </w:t>
      </w:r>
      <w:r>
        <w:rPr>
          <w:rFonts w:cs="Times New Roman"/>
          <w:sz w:val="28"/>
          <w:szCs w:val="28"/>
        </w:rPr>
        <w:t>найденные</w:t>
      </w:r>
      <w:r w:rsidRPr="00F443F4">
        <w:rPr>
          <w:rFonts w:cs="Times New Roman"/>
          <w:sz w:val="28"/>
          <w:szCs w:val="28"/>
        </w:rPr>
        <w:t xml:space="preserve"> из линейных </w:t>
      </w:r>
      <w:r w:rsidRPr="00F443F4">
        <w:rPr>
          <w:rFonts w:cs="Times New Roman"/>
          <w:sz w:val="28"/>
          <w:szCs w:val="28"/>
        </w:rPr>
        <w:lastRenderedPageBreak/>
        <w:t xml:space="preserve">участков зависимостей </w:t>
      </w:r>
      <w:proofErr w:type="spellStart"/>
      <w:r w:rsidRPr="00F443F4">
        <w:rPr>
          <w:rFonts w:cs="Times New Roman"/>
          <w:sz w:val="28"/>
          <w:szCs w:val="28"/>
        </w:rPr>
        <w:t>ln</w:t>
      </w:r>
      <w:proofErr w:type="spellEnd"/>
      <w:r w:rsidRPr="00F443F4">
        <w:rPr>
          <w:rFonts w:cs="Times New Roman"/>
          <w:sz w:val="28"/>
          <w:szCs w:val="28"/>
        </w:rPr>
        <w:t>(</w:t>
      </w:r>
      <w:r w:rsidRPr="00F443F4">
        <w:rPr>
          <w:rFonts w:cs="Times New Roman"/>
          <w:sz w:val="28"/>
          <w:szCs w:val="28"/>
        </w:rPr>
        <w:sym w:font="Symbol" w:char="F073"/>
      </w:r>
      <w:r w:rsidRPr="00F443F4">
        <w:rPr>
          <w:rFonts w:cs="Times New Roman"/>
          <w:sz w:val="28"/>
          <w:szCs w:val="28"/>
        </w:rPr>
        <w:sym w:font="Symbol" w:char="F0D7"/>
      </w:r>
      <w:r w:rsidRPr="00F443F4">
        <w:rPr>
          <w:rFonts w:cs="Times New Roman"/>
          <w:i/>
          <w:sz w:val="28"/>
          <w:szCs w:val="28"/>
        </w:rPr>
        <w:t>T</w:t>
      </w:r>
      <w:r w:rsidRPr="00F443F4">
        <w:rPr>
          <w:rFonts w:cs="Times New Roman"/>
          <w:sz w:val="28"/>
          <w:szCs w:val="28"/>
        </w:rPr>
        <w:t>) = </w:t>
      </w:r>
      <w:r w:rsidRPr="00F443F4">
        <w:rPr>
          <w:rFonts w:cs="Times New Roman"/>
          <w:i/>
          <w:sz w:val="28"/>
          <w:szCs w:val="28"/>
        </w:rPr>
        <w:t>f</w:t>
      </w:r>
      <w:r w:rsidRPr="00F443F4">
        <w:rPr>
          <w:rFonts w:cs="Times New Roman"/>
          <w:sz w:val="28"/>
          <w:szCs w:val="28"/>
        </w:rPr>
        <w:t>(1/</w:t>
      </w:r>
      <w:r w:rsidRPr="00F443F4">
        <w:rPr>
          <w:rFonts w:cs="Times New Roman"/>
          <w:i/>
          <w:sz w:val="28"/>
          <w:szCs w:val="28"/>
        </w:rPr>
        <w:t>T</w:t>
      </w:r>
      <w:r w:rsidRPr="00F443F4">
        <w:rPr>
          <w:rFonts w:cs="Times New Roman"/>
          <w:sz w:val="28"/>
          <w:szCs w:val="28"/>
        </w:rPr>
        <w:t>)</w:t>
      </w:r>
      <w:r>
        <w:rPr>
          <w:rFonts w:cs="Times New Roman"/>
          <w:sz w:val="28"/>
          <w:szCs w:val="28"/>
        </w:rPr>
        <w:t xml:space="preserve"> и </w:t>
      </w:r>
      <w:r w:rsidRPr="00F443F4">
        <w:rPr>
          <w:rFonts w:cs="Times New Roman"/>
          <w:i/>
          <w:sz w:val="28"/>
          <w:szCs w:val="28"/>
          <w:lang w:val="en-US"/>
        </w:rPr>
        <w:t>S</w:t>
      </w:r>
      <w:r w:rsidRPr="00F443F4">
        <w:rPr>
          <w:rFonts w:cs="Times New Roman"/>
          <w:sz w:val="28"/>
          <w:szCs w:val="28"/>
        </w:rPr>
        <w:t> = </w:t>
      </w:r>
      <w:r w:rsidRPr="00F443F4">
        <w:rPr>
          <w:rFonts w:cs="Times New Roman"/>
          <w:i/>
          <w:sz w:val="28"/>
          <w:szCs w:val="28"/>
        </w:rPr>
        <w:t>f</w:t>
      </w:r>
      <w:r w:rsidRPr="00F443F4">
        <w:rPr>
          <w:rFonts w:cs="Times New Roman"/>
          <w:sz w:val="28"/>
          <w:szCs w:val="28"/>
        </w:rPr>
        <w:t>(1/</w:t>
      </w:r>
      <w:r w:rsidRPr="00F443F4">
        <w:rPr>
          <w:rFonts w:cs="Times New Roman"/>
          <w:i/>
          <w:sz w:val="28"/>
          <w:szCs w:val="28"/>
        </w:rPr>
        <w:t>T</w:t>
      </w:r>
      <w:r w:rsidRPr="00F443F4">
        <w:rPr>
          <w:rFonts w:cs="Times New Roman"/>
          <w:sz w:val="28"/>
          <w:szCs w:val="28"/>
        </w:rPr>
        <w:t>)</w:t>
      </w:r>
      <w:r>
        <w:rPr>
          <w:rFonts w:cs="Times New Roman"/>
          <w:sz w:val="28"/>
          <w:szCs w:val="28"/>
        </w:rPr>
        <w:t>, составили 0,1</w:t>
      </w:r>
      <w:r w:rsidRPr="009E2DA3">
        <w:rPr>
          <w:rFonts w:cs="Times New Roman"/>
          <w:sz w:val="28"/>
          <w:szCs w:val="28"/>
        </w:rPr>
        <w:t>36</w:t>
      </w:r>
      <w:r>
        <w:rPr>
          <w:rFonts w:cs="Times New Roman"/>
          <w:sz w:val="28"/>
          <w:szCs w:val="28"/>
        </w:rPr>
        <w:t>–0,2</w:t>
      </w:r>
      <w:r w:rsidRPr="009E2DA3">
        <w:rPr>
          <w:rFonts w:cs="Times New Roman"/>
          <w:sz w:val="28"/>
          <w:szCs w:val="28"/>
        </w:rPr>
        <w:t>54</w:t>
      </w:r>
      <w:r w:rsidRPr="00F443F4">
        <w:rPr>
          <w:rFonts w:cs="Times New Roman"/>
          <w:sz w:val="28"/>
          <w:szCs w:val="28"/>
        </w:rPr>
        <w:t xml:space="preserve"> эВ </w:t>
      </w:r>
      <w:r>
        <w:rPr>
          <w:rFonts w:cs="Times New Roman"/>
          <w:sz w:val="28"/>
          <w:szCs w:val="28"/>
        </w:rPr>
        <w:t>и 0,0</w:t>
      </w:r>
      <w:r w:rsidRPr="009E2DA3">
        <w:rPr>
          <w:rFonts w:cs="Times New Roman"/>
          <w:sz w:val="28"/>
          <w:szCs w:val="28"/>
        </w:rPr>
        <w:t>17</w:t>
      </w:r>
      <w:r w:rsidRPr="00F443F4">
        <w:rPr>
          <w:rFonts w:cs="Times New Roman"/>
          <w:sz w:val="28"/>
          <w:szCs w:val="28"/>
        </w:rPr>
        <w:t>–0,0</w:t>
      </w:r>
      <w:r w:rsidRPr="009E2DA3">
        <w:rPr>
          <w:rFonts w:cs="Times New Roman"/>
          <w:sz w:val="28"/>
          <w:szCs w:val="28"/>
        </w:rPr>
        <w:t>48</w:t>
      </w:r>
      <w:r w:rsidRPr="00F443F4">
        <w:rPr>
          <w:rFonts w:cs="Times New Roman"/>
          <w:sz w:val="28"/>
          <w:szCs w:val="28"/>
        </w:rPr>
        <w:t xml:space="preserve"> эВ </w:t>
      </w:r>
      <w:r>
        <w:rPr>
          <w:rFonts w:cs="Times New Roman"/>
          <w:sz w:val="28"/>
          <w:szCs w:val="28"/>
        </w:rPr>
        <w:t xml:space="preserve">соответственно (таблица) и </w:t>
      </w:r>
      <w:r>
        <w:rPr>
          <w:rFonts w:cs="Times New Roman"/>
          <w:bCs/>
          <w:sz w:val="28"/>
          <w:szCs w:val="28"/>
          <w:lang w:eastAsia="zh-CN"/>
        </w:rPr>
        <w:t xml:space="preserve">немонотонно изменялись при варьировании катионного состава, причем, согласно расчету, наименее затруднен электротранспорт был для состава </w:t>
      </w:r>
      <w:proofErr w:type="spellStart"/>
      <w:r w:rsidRPr="00664B71">
        <w:rPr>
          <w:rFonts w:cs="Times New Roman"/>
          <w:bCs/>
          <w:sz w:val="28"/>
          <w:szCs w:val="28"/>
          <w:lang w:val="en-US" w:eastAsia="zh-CN"/>
        </w:rPr>
        <w:t>NdBa</w:t>
      </w:r>
      <w:proofErr w:type="spellEnd"/>
      <w:r>
        <w:rPr>
          <w:rFonts w:cs="Times New Roman"/>
          <w:bCs/>
          <w:sz w:val="28"/>
          <w:szCs w:val="28"/>
          <w:vertAlign w:val="subscript"/>
          <w:lang w:eastAsia="zh-CN"/>
        </w:rPr>
        <w:t>0,4</w:t>
      </w:r>
      <w:r w:rsidRPr="00200F62">
        <w:rPr>
          <w:rFonts w:cs="Times New Roman"/>
          <w:bCs/>
          <w:sz w:val="28"/>
          <w:szCs w:val="28"/>
          <w:lang w:val="en-US" w:eastAsia="zh-CN"/>
        </w:rPr>
        <w:t>Sr</w:t>
      </w:r>
      <w:r w:rsidRPr="00200F62">
        <w:rPr>
          <w:rFonts w:cs="Times New Roman"/>
          <w:bCs/>
          <w:sz w:val="28"/>
          <w:szCs w:val="28"/>
          <w:vertAlign w:val="subscript"/>
          <w:lang w:eastAsia="zh-CN"/>
        </w:rPr>
        <w:t>0,6</w:t>
      </w:r>
      <w:proofErr w:type="spellStart"/>
      <w:r w:rsidRPr="00200F62">
        <w:rPr>
          <w:rFonts w:cs="Times New Roman"/>
          <w:bCs/>
          <w:sz w:val="28"/>
          <w:szCs w:val="28"/>
          <w:lang w:val="en-US" w:eastAsia="zh-CN"/>
        </w:rPr>
        <w:t>FeCo</w:t>
      </w:r>
      <w:proofErr w:type="spellEnd"/>
      <w:r w:rsidRPr="00200F62">
        <w:rPr>
          <w:rFonts w:cs="Times New Roman"/>
          <w:bCs/>
          <w:sz w:val="28"/>
          <w:szCs w:val="28"/>
          <w:vertAlign w:val="subscript"/>
          <w:lang w:eastAsia="zh-CN"/>
        </w:rPr>
        <w:t>0</w:t>
      </w:r>
      <w:r w:rsidRPr="00664B71">
        <w:rPr>
          <w:rFonts w:cs="Times New Roman"/>
          <w:bCs/>
          <w:sz w:val="28"/>
          <w:szCs w:val="28"/>
          <w:vertAlign w:val="subscript"/>
          <w:lang w:eastAsia="zh-CN"/>
        </w:rPr>
        <w:t>,5</w:t>
      </w:r>
      <w:r w:rsidRPr="00664B71">
        <w:rPr>
          <w:rFonts w:cs="Times New Roman"/>
          <w:bCs/>
          <w:sz w:val="28"/>
          <w:szCs w:val="28"/>
          <w:lang w:val="en-US" w:eastAsia="zh-CN"/>
        </w:rPr>
        <w:t>Cu</w:t>
      </w:r>
      <w:r w:rsidRPr="00664B71">
        <w:rPr>
          <w:rFonts w:cs="Times New Roman"/>
          <w:bCs/>
          <w:sz w:val="28"/>
          <w:szCs w:val="28"/>
          <w:vertAlign w:val="subscript"/>
          <w:lang w:eastAsia="zh-CN"/>
        </w:rPr>
        <w:t>0,5</w:t>
      </w:r>
      <w:r w:rsidRPr="00664B71">
        <w:rPr>
          <w:rFonts w:cs="Times New Roman"/>
          <w:bCs/>
          <w:sz w:val="28"/>
          <w:szCs w:val="28"/>
          <w:lang w:val="en-US" w:eastAsia="zh-CN"/>
        </w:rPr>
        <w:t>O</w:t>
      </w:r>
      <w:r w:rsidRPr="00664B71">
        <w:rPr>
          <w:rFonts w:cs="Times New Roman"/>
          <w:bCs/>
          <w:sz w:val="28"/>
          <w:szCs w:val="28"/>
          <w:vertAlign w:val="subscript"/>
          <w:lang w:eastAsia="zh-CN"/>
        </w:rPr>
        <w:t>5+</w:t>
      </w:r>
      <w:r w:rsidRPr="00664B71">
        <w:rPr>
          <w:rFonts w:cs="Times New Roman"/>
          <w:bCs/>
          <w:sz w:val="28"/>
          <w:szCs w:val="28"/>
          <w:vertAlign w:val="subscript"/>
          <w:lang w:eastAsia="zh-CN"/>
        </w:rPr>
        <w:sym w:font="Symbol" w:char="F064"/>
      </w:r>
      <w:r>
        <w:rPr>
          <w:rFonts w:cs="Times New Roman"/>
          <w:bCs/>
          <w:sz w:val="28"/>
          <w:szCs w:val="28"/>
          <w:lang w:eastAsia="zh-CN"/>
        </w:rPr>
        <w:t xml:space="preserve">, лежащего на границе фазового перехода тетрагональная фаза – кубическая фаза. </w:t>
      </w:r>
      <w:r>
        <w:rPr>
          <w:rFonts w:cs="Times New Roman"/>
          <w:sz w:val="28"/>
          <w:szCs w:val="28"/>
        </w:rPr>
        <w:t>Значения энергии</w:t>
      </w:r>
      <w:r w:rsidRPr="00F443F4">
        <w:rPr>
          <w:rFonts w:cs="Times New Roman"/>
          <w:sz w:val="28"/>
          <w:szCs w:val="28"/>
        </w:rPr>
        <w:t xml:space="preserve"> активации миграции носителей заряда</w:t>
      </w:r>
      <w:r>
        <w:rPr>
          <w:rFonts w:cs="Times New Roman"/>
          <w:sz w:val="28"/>
          <w:szCs w:val="28"/>
        </w:rPr>
        <w:t>,</w:t>
      </w:r>
      <w:r w:rsidRPr="00F443F4">
        <w:rPr>
          <w:rFonts w:cs="Times New Roman"/>
          <w:sz w:val="28"/>
          <w:szCs w:val="28"/>
        </w:rPr>
        <w:t xml:space="preserve"> рассчи</w:t>
      </w:r>
      <w:r>
        <w:rPr>
          <w:rFonts w:cs="Times New Roman"/>
          <w:sz w:val="28"/>
          <w:szCs w:val="28"/>
        </w:rPr>
        <w:t>танные</w:t>
      </w:r>
      <w:r w:rsidRPr="00F443F4">
        <w:rPr>
          <w:rFonts w:cs="Times New Roman"/>
          <w:sz w:val="28"/>
          <w:szCs w:val="28"/>
        </w:rPr>
        <w:t xml:space="preserve"> как </w:t>
      </w:r>
      <w:r w:rsidRPr="00F443F4">
        <w:rPr>
          <w:rFonts w:cs="Times New Roman"/>
          <w:i/>
          <w:sz w:val="28"/>
          <w:szCs w:val="28"/>
        </w:rPr>
        <w:t>Е</w:t>
      </w:r>
      <w:r w:rsidRPr="00F443F4">
        <w:rPr>
          <w:rFonts w:cs="Times New Roman"/>
          <w:i/>
          <w:sz w:val="28"/>
          <w:szCs w:val="28"/>
          <w:vertAlign w:val="subscript"/>
          <w:lang w:val="en-US"/>
        </w:rPr>
        <w:t>m</w:t>
      </w:r>
      <w:r w:rsidRPr="00F443F4">
        <w:rPr>
          <w:rFonts w:cs="Times New Roman"/>
          <w:i/>
          <w:sz w:val="28"/>
          <w:szCs w:val="28"/>
        </w:rPr>
        <w:t> = Е</w:t>
      </w:r>
      <w:r w:rsidRPr="00F443F4">
        <w:rPr>
          <w:rFonts w:cs="Times New Roman"/>
          <w:sz w:val="28"/>
          <w:szCs w:val="28"/>
          <w:vertAlign w:val="subscript"/>
        </w:rPr>
        <w:sym w:font="Symbol" w:char="F073"/>
      </w:r>
      <w:r w:rsidRPr="00F443F4">
        <w:rPr>
          <w:rFonts w:cs="Times New Roman"/>
          <w:sz w:val="28"/>
          <w:szCs w:val="28"/>
          <w:vertAlign w:val="subscript"/>
        </w:rPr>
        <w:t> </w:t>
      </w:r>
      <w:r w:rsidRPr="00F443F4">
        <w:rPr>
          <w:rFonts w:cs="Times New Roman"/>
          <w:sz w:val="28"/>
          <w:szCs w:val="28"/>
        </w:rPr>
        <w:t>–</w:t>
      </w:r>
      <w:r>
        <w:rPr>
          <w:rFonts w:cs="Times New Roman"/>
          <w:i/>
          <w:sz w:val="28"/>
          <w:szCs w:val="28"/>
        </w:rPr>
        <w:t> </w:t>
      </w:r>
      <w:r w:rsidRPr="00F443F4">
        <w:rPr>
          <w:rFonts w:cs="Times New Roman"/>
          <w:i/>
          <w:sz w:val="28"/>
          <w:szCs w:val="28"/>
        </w:rPr>
        <w:t>Е</w:t>
      </w:r>
      <w:r w:rsidRPr="00F443F4">
        <w:rPr>
          <w:rFonts w:cs="Times New Roman"/>
          <w:i/>
          <w:sz w:val="28"/>
          <w:szCs w:val="28"/>
          <w:vertAlign w:val="subscript"/>
          <w:lang w:val="en-US"/>
        </w:rPr>
        <w:t>S</w:t>
      </w:r>
      <w:r w:rsidRPr="00F07551">
        <w:rPr>
          <w:rFonts w:cs="Times New Roman"/>
          <w:i/>
          <w:sz w:val="28"/>
          <w:szCs w:val="28"/>
        </w:rPr>
        <w:t xml:space="preserve"> </w:t>
      </w:r>
      <w:r w:rsidRPr="0045667C">
        <w:rPr>
          <w:rFonts w:cs="Times New Roman"/>
          <w:sz w:val="28"/>
          <w:szCs w:val="28"/>
        </w:rPr>
        <w:t>[4]</w:t>
      </w:r>
      <w:r>
        <w:rPr>
          <w:rFonts w:cs="Times New Roman"/>
          <w:sz w:val="28"/>
          <w:szCs w:val="28"/>
        </w:rPr>
        <w:t>, также приведены в таблице.</w:t>
      </w:r>
    </w:p>
    <w:p w14:paraId="1268844D" w14:textId="77777777" w:rsidR="007A417D" w:rsidRDefault="007A417D" w:rsidP="001A39FE">
      <w:pPr>
        <w:pStyle w:val="a4"/>
        <w:tabs>
          <w:tab w:val="clear" w:pos="706"/>
        </w:tabs>
        <w:ind w:firstLine="709"/>
        <w:jc w:val="both"/>
        <w:rPr>
          <w:rFonts w:cs="Times New Roman"/>
          <w:sz w:val="28"/>
          <w:szCs w:val="28"/>
        </w:rPr>
      </w:pPr>
    </w:p>
    <w:p w14:paraId="63B38745" w14:textId="77777777" w:rsidR="00CC6453" w:rsidRPr="007A417D" w:rsidRDefault="00CC6453" w:rsidP="007A417D">
      <w:pPr>
        <w:widowControl w:val="0"/>
        <w:jc w:val="both"/>
        <w:rPr>
          <w:rFonts w:ascii="Times New Roman" w:hAnsi="Times New Roman"/>
          <w:bCs/>
          <w:sz w:val="28"/>
          <w:szCs w:val="28"/>
          <w:shd w:val="clear" w:color="auto" w:fill="FFFF00"/>
        </w:rPr>
      </w:pPr>
      <w:r w:rsidRPr="007A417D">
        <w:rPr>
          <w:rFonts w:ascii="Times New Roman" w:hAnsi="Times New Roman"/>
          <w:bCs/>
          <w:sz w:val="28"/>
          <w:szCs w:val="28"/>
        </w:rPr>
        <w:t>Таблица – Энергетические характеристики процессов электропереноса (</w:t>
      </w:r>
      <w:r w:rsidRPr="007A417D">
        <w:rPr>
          <w:rFonts w:ascii="Times New Roman" w:hAnsi="Times New Roman"/>
          <w:bCs/>
          <w:i/>
          <w:sz w:val="28"/>
          <w:szCs w:val="28"/>
        </w:rPr>
        <w:t>E</w:t>
      </w:r>
      <w:r w:rsidRPr="007A417D">
        <w:rPr>
          <w:rFonts w:ascii="Times New Roman" w:hAnsi="Times New Roman"/>
          <w:bCs/>
          <w:sz w:val="28"/>
          <w:szCs w:val="28"/>
          <w:vertAlign w:val="subscript"/>
        </w:rPr>
        <w:sym w:font="Symbol" w:char="F073"/>
      </w:r>
      <w:r w:rsidRPr="007A417D">
        <w:rPr>
          <w:rFonts w:ascii="Times New Roman" w:hAnsi="Times New Roman"/>
          <w:bCs/>
          <w:sz w:val="28"/>
          <w:szCs w:val="28"/>
        </w:rPr>
        <w:t xml:space="preserve">, </w:t>
      </w:r>
      <w:r w:rsidRPr="007A417D">
        <w:rPr>
          <w:rFonts w:ascii="Times New Roman" w:hAnsi="Times New Roman"/>
          <w:bCs/>
          <w:i/>
          <w:sz w:val="28"/>
          <w:szCs w:val="28"/>
        </w:rPr>
        <w:t>Е</w:t>
      </w:r>
      <w:r w:rsidRPr="007A417D">
        <w:rPr>
          <w:rFonts w:ascii="Times New Roman" w:hAnsi="Times New Roman"/>
          <w:bCs/>
          <w:i/>
          <w:sz w:val="28"/>
          <w:szCs w:val="28"/>
          <w:vertAlign w:val="subscript"/>
          <w:lang w:val="en-US"/>
        </w:rPr>
        <w:t>S</w:t>
      </w:r>
      <w:r w:rsidRPr="007A417D">
        <w:rPr>
          <w:rFonts w:ascii="Times New Roman" w:hAnsi="Times New Roman"/>
          <w:bCs/>
          <w:sz w:val="28"/>
          <w:szCs w:val="28"/>
        </w:rPr>
        <w:t xml:space="preserve">, </w:t>
      </w:r>
      <w:r w:rsidRPr="007A417D">
        <w:rPr>
          <w:rFonts w:ascii="Times New Roman" w:hAnsi="Times New Roman"/>
          <w:bCs/>
          <w:i/>
          <w:sz w:val="28"/>
          <w:szCs w:val="28"/>
        </w:rPr>
        <w:t>Е</w:t>
      </w:r>
      <w:r w:rsidRPr="007A417D">
        <w:rPr>
          <w:rFonts w:ascii="Times New Roman" w:hAnsi="Times New Roman"/>
          <w:bCs/>
          <w:i/>
          <w:sz w:val="28"/>
          <w:szCs w:val="28"/>
          <w:vertAlign w:val="subscript"/>
          <w:lang w:val="en-US"/>
        </w:rPr>
        <w:t>m</w:t>
      </w:r>
      <w:r w:rsidRPr="007A417D">
        <w:rPr>
          <w:rFonts w:ascii="Times New Roman" w:hAnsi="Times New Roman"/>
          <w:bCs/>
          <w:sz w:val="28"/>
          <w:szCs w:val="28"/>
        </w:rPr>
        <w:t xml:space="preserve"> и </w:t>
      </w:r>
      <w:r w:rsidRPr="007A417D">
        <w:rPr>
          <w:rFonts w:ascii="Times New Roman" w:hAnsi="Times New Roman"/>
          <w:bCs/>
          <w:i/>
          <w:sz w:val="28"/>
          <w:szCs w:val="28"/>
        </w:rPr>
        <w:t>Е</w:t>
      </w:r>
      <w:r w:rsidRPr="007A417D">
        <w:rPr>
          <w:rFonts w:ascii="Times New Roman" w:hAnsi="Times New Roman"/>
          <w:bCs/>
          <w:i/>
          <w:sz w:val="28"/>
          <w:szCs w:val="28"/>
          <w:vertAlign w:val="subscript"/>
          <w:lang w:val="en-US"/>
        </w:rPr>
        <w:t>n</w:t>
      </w:r>
      <w:r w:rsidRPr="007A417D">
        <w:rPr>
          <w:rFonts w:ascii="Times New Roman" w:hAnsi="Times New Roman"/>
          <w:bCs/>
          <w:sz w:val="28"/>
          <w:szCs w:val="28"/>
        </w:rPr>
        <w:t>), а также величины удельной электропроводности (</w:t>
      </w:r>
      <w:r w:rsidRPr="007A417D">
        <w:rPr>
          <w:rFonts w:ascii="Times New Roman" w:hAnsi="Times New Roman"/>
          <w:bCs/>
          <w:sz w:val="28"/>
          <w:szCs w:val="28"/>
        </w:rPr>
        <w:sym w:font="Symbol" w:char="F073"/>
      </w:r>
      <w:r w:rsidRPr="007A417D">
        <w:rPr>
          <w:rFonts w:ascii="Times New Roman" w:hAnsi="Times New Roman"/>
          <w:bCs/>
          <w:sz w:val="28"/>
          <w:szCs w:val="28"/>
          <w:vertAlign w:val="subscript"/>
        </w:rPr>
        <w:t>макс</w:t>
      </w:r>
      <w:r w:rsidRPr="007A417D">
        <w:rPr>
          <w:rFonts w:ascii="Times New Roman" w:hAnsi="Times New Roman"/>
          <w:bCs/>
          <w:sz w:val="28"/>
          <w:szCs w:val="28"/>
        </w:rPr>
        <w:t>), коэффициента термо-ЭДС (</w:t>
      </w:r>
      <w:r w:rsidRPr="007A417D">
        <w:rPr>
          <w:rFonts w:ascii="Times New Roman" w:hAnsi="Times New Roman"/>
          <w:bCs/>
          <w:i/>
          <w:sz w:val="28"/>
          <w:szCs w:val="28"/>
          <w:lang w:val="en-US"/>
        </w:rPr>
        <w:t>S</w:t>
      </w:r>
      <w:r w:rsidRPr="007A417D">
        <w:rPr>
          <w:rFonts w:ascii="Times New Roman" w:hAnsi="Times New Roman"/>
          <w:bCs/>
          <w:sz w:val="28"/>
          <w:szCs w:val="28"/>
          <w:vertAlign w:val="subscript"/>
        </w:rPr>
        <w:t>мин</w:t>
      </w:r>
      <w:r w:rsidRPr="007A417D">
        <w:rPr>
          <w:rFonts w:ascii="Times New Roman" w:hAnsi="Times New Roman"/>
          <w:bCs/>
          <w:sz w:val="28"/>
          <w:szCs w:val="28"/>
        </w:rPr>
        <w:t>), температур максимумов и минимумов (</w:t>
      </w:r>
      <w:r w:rsidRPr="007A417D">
        <w:rPr>
          <w:rFonts w:ascii="Times New Roman" w:hAnsi="Times New Roman"/>
          <w:bCs/>
          <w:i/>
          <w:sz w:val="28"/>
          <w:szCs w:val="28"/>
          <w:lang w:val="en-US"/>
        </w:rPr>
        <w:t>T</w:t>
      </w:r>
      <w:r w:rsidRPr="007A417D">
        <w:rPr>
          <w:rFonts w:ascii="Times New Roman" w:hAnsi="Times New Roman"/>
          <w:bCs/>
          <w:sz w:val="28"/>
          <w:szCs w:val="28"/>
          <w:vertAlign w:val="subscript"/>
        </w:rPr>
        <w:t>макс</w:t>
      </w:r>
      <w:r w:rsidRPr="007A417D">
        <w:rPr>
          <w:rFonts w:ascii="Times New Roman" w:hAnsi="Times New Roman"/>
          <w:bCs/>
          <w:sz w:val="28"/>
          <w:szCs w:val="28"/>
        </w:rPr>
        <w:t xml:space="preserve">, </w:t>
      </w:r>
      <w:r w:rsidRPr="007A417D">
        <w:rPr>
          <w:rFonts w:ascii="Times New Roman" w:hAnsi="Times New Roman"/>
          <w:bCs/>
          <w:i/>
          <w:sz w:val="28"/>
          <w:szCs w:val="28"/>
          <w:lang w:val="en-US"/>
        </w:rPr>
        <w:t>T</w:t>
      </w:r>
      <w:r w:rsidRPr="007A417D">
        <w:rPr>
          <w:rFonts w:ascii="Times New Roman" w:hAnsi="Times New Roman"/>
          <w:bCs/>
          <w:sz w:val="28"/>
          <w:szCs w:val="28"/>
          <w:vertAlign w:val="subscript"/>
        </w:rPr>
        <w:t>мин</w:t>
      </w:r>
      <w:r w:rsidRPr="007A417D">
        <w:rPr>
          <w:rFonts w:ascii="Times New Roman" w:hAnsi="Times New Roman"/>
          <w:bCs/>
          <w:sz w:val="28"/>
          <w:szCs w:val="28"/>
        </w:rPr>
        <w:t xml:space="preserve">) на температурных зависимостях электротранспортных свойств твердых растворов </w:t>
      </w:r>
      <w:proofErr w:type="spellStart"/>
      <w:r w:rsidRPr="007A417D">
        <w:rPr>
          <w:rFonts w:ascii="Times New Roman" w:hAnsi="Times New Roman"/>
          <w:bCs/>
          <w:sz w:val="28"/>
          <w:szCs w:val="28"/>
          <w:lang w:val="en-US"/>
        </w:rPr>
        <w:t>NdBa</w:t>
      </w:r>
      <w:proofErr w:type="spellEnd"/>
      <w:r w:rsidRPr="007A417D">
        <w:rPr>
          <w:rFonts w:ascii="Times New Roman" w:hAnsi="Times New Roman"/>
          <w:bCs/>
          <w:sz w:val="28"/>
          <w:szCs w:val="28"/>
          <w:vertAlign w:val="subscript"/>
        </w:rPr>
        <w:t>1</w:t>
      </w:r>
      <w:r w:rsidRPr="007A417D">
        <w:rPr>
          <w:rFonts w:ascii="Times New Roman" w:hAnsi="Times New Roman"/>
          <w:bCs/>
          <w:i/>
          <w:sz w:val="28"/>
          <w:szCs w:val="28"/>
          <w:vertAlign w:val="subscript"/>
        </w:rPr>
        <w:t>–</w:t>
      </w:r>
      <w:proofErr w:type="spellStart"/>
      <w:r w:rsidRPr="007A417D">
        <w:rPr>
          <w:rFonts w:ascii="Times New Roman" w:hAnsi="Times New Roman"/>
          <w:bCs/>
          <w:i/>
          <w:sz w:val="28"/>
          <w:szCs w:val="28"/>
          <w:vertAlign w:val="subscript"/>
          <w:lang w:val="en-US"/>
        </w:rPr>
        <w:t>x</w:t>
      </w:r>
      <w:r w:rsidRPr="007A417D">
        <w:rPr>
          <w:rFonts w:ascii="Times New Roman" w:hAnsi="Times New Roman"/>
          <w:bCs/>
          <w:sz w:val="28"/>
          <w:szCs w:val="28"/>
          <w:lang w:val="en-US"/>
        </w:rPr>
        <w:t>Sr</w:t>
      </w:r>
      <w:r w:rsidRPr="007A417D">
        <w:rPr>
          <w:rFonts w:ascii="Times New Roman" w:hAnsi="Times New Roman"/>
          <w:bCs/>
          <w:i/>
          <w:sz w:val="28"/>
          <w:szCs w:val="28"/>
          <w:vertAlign w:val="subscript"/>
          <w:lang w:val="en-US"/>
        </w:rPr>
        <w:t>x</w:t>
      </w:r>
      <w:r w:rsidRPr="007A417D">
        <w:rPr>
          <w:rFonts w:ascii="Times New Roman" w:hAnsi="Times New Roman"/>
          <w:bCs/>
          <w:sz w:val="28"/>
          <w:szCs w:val="28"/>
          <w:lang w:val="en-US"/>
        </w:rPr>
        <w:t>FeCo</w:t>
      </w:r>
      <w:proofErr w:type="spellEnd"/>
      <w:r w:rsidRPr="007A417D">
        <w:rPr>
          <w:rFonts w:ascii="Times New Roman" w:hAnsi="Times New Roman"/>
          <w:bCs/>
          <w:sz w:val="28"/>
          <w:szCs w:val="28"/>
          <w:vertAlign w:val="subscript"/>
        </w:rPr>
        <w:t>0,5</w:t>
      </w:r>
      <w:r w:rsidRPr="007A417D">
        <w:rPr>
          <w:rFonts w:ascii="Times New Roman" w:hAnsi="Times New Roman"/>
          <w:bCs/>
          <w:sz w:val="28"/>
          <w:szCs w:val="28"/>
          <w:lang w:val="en-US"/>
        </w:rPr>
        <w:t>Cu</w:t>
      </w:r>
      <w:r w:rsidRPr="007A417D">
        <w:rPr>
          <w:rFonts w:ascii="Times New Roman" w:hAnsi="Times New Roman"/>
          <w:bCs/>
          <w:sz w:val="28"/>
          <w:szCs w:val="28"/>
          <w:vertAlign w:val="subscript"/>
        </w:rPr>
        <w:t>0,5</w:t>
      </w:r>
      <w:r w:rsidRPr="007A417D">
        <w:rPr>
          <w:rFonts w:ascii="Times New Roman" w:hAnsi="Times New Roman"/>
          <w:bCs/>
          <w:sz w:val="28"/>
          <w:szCs w:val="28"/>
          <w:lang w:val="en-US"/>
        </w:rPr>
        <w:t>O</w:t>
      </w:r>
      <w:r w:rsidRPr="007A417D">
        <w:rPr>
          <w:rFonts w:ascii="Times New Roman" w:hAnsi="Times New Roman"/>
          <w:bCs/>
          <w:sz w:val="28"/>
          <w:szCs w:val="28"/>
          <w:vertAlign w:val="subscript"/>
        </w:rPr>
        <w:t>5+</w:t>
      </w:r>
      <w:r w:rsidRPr="007A417D">
        <w:rPr>
          <w:rFonts w:ascii="Times New Roman" w:hAnsi="Times New Roman"/>
          <w:bCs/>
          <w:sz w:val="28"/>
          <w:szCs w:val="28"/>
          <w:vertAlign w:val="subscript"/>
        </w:rPr>
        <w:sym w:font="Symbol" w:char="F064"/>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1"/>
        <w:gridCol w:w="898"/>
        <w:gridCol w:w="882"/>
        <w:gridCol w:w="836"/>
        <w:gridCol w:w="835"/>
        <w:gridCol w:w="1253"/>
        <w:gridCol w:w="974"/>
        <w:gridCol w:w="1253"/>
        <w:gridCol w:w="743"/>
      </w:tblGrid>
      <w:tr w:rsidR="00CC6453" w:rsidRPr="00625BF1" w14:paraId="438A901E" w14:textId="77777777" w:rsidTr="00293B04">
        <w:trPr>
          <w:trHeight w:val="181"/>
        </w:trPr>
        <w:tc>
          <w:tcPr>
            <w:tcW w:w="831" w:type="dxa"/>
            <w:vAlign w:val="center"/>
          </w:tcPr>
          <w:p w14:paraId="79595DC5" w14:textId="77777777" w:rsidR="00CC6453" w:rsidRPr="007A417D" w:rsidRDefault="00CC6453" w:rsidP="001A39FE">
            <w:pPr>
              <w:jc w:val="center"/>
              <w:rPr>
                <w:rFonts w:ascii="Times New Roman" w:hAnsi="Times New Roman"/>
                <w:i/>
              </w:rPr>
            </w:pPr>
            <w:r w:rsidRPr="007A417D">
              <w:rPr>
                <w:rFonts w:ascii="Times New Roman" w:hAnsi="Times New Roman"/>
                <w:i/>
              </w:rPr>
              <w:t>х</w:t>
            </w:r>
          </w:p>
        </w:tc>
        <w:tc>
          <w:tcPr>
            <w:tcW w:w="898" w:type="dxa"/>
            <w:tcMar>
              <w:left w:w="28" w:type="dxa"/>
              <w:right w:w="28" w:type="dxa"/>
            </w:tcMar>
            <w:vAlign w:val="center"/>
          </w:tcPr>
          <w:p w14:paraId="746F4A7F" w14:textId="77777777" w:rsidR="00CC6453" w:rsidRPr="007A417D" w:rsidRDefault="00CC6453" w:rsidP="001A39FE">
            <w:pPr>
              <w:jc w:val="center"/>
              <w:rPr>
                <w:rFonts w:ascii="Times New Roman" w:hAnsi="Times New Roman"/>
              </w:rPr>
            </w:pPr>
            <w:r w:rsidRPr="007A417D">
              <w:rPr>
                <w:rFonts w:ascii="Times New Roman" w:hAnsi="Times New Roman"/>
                <w:i/>
              </w:rPr>
              <w:t>Е</w:t>
            </w:r>
            <w:r w:rsidRPr="007A417D">
              <w:rPr>
                <w:rFonts w:ascii="Times New Roman" w:hAnsi="Times New Roman"/>
                <w:vertAlign w:val="subscript"/>
              </w:rPr>
              <w:sym w:font="Symbol" w:char="F073"/>
            </w:r>
            <w:r w:rsidRPr="007A417D">
              <w:rPr>
                <w:rFonts w:ascii="Times New Roman" w:hAnsi="Times New Roman"/>
              </w:rPr>
              <w:t>, эВ</w:t>
            </w:r>
          </w:p>
        </w:tc>
        <w:tc>
          <w:tcPr>
            <w:tcW w:w="882" w:type="dxa"/>
            <w:tcMar>
              <w:left w:w="28" w:type="dxa"/>
              <w:right w:w="28" w:type="dxa"/>
            </w:tcMar>
            <w:vAlign w:val="center"/>
          </w:tcPr>
          <w:p w14:paraId="6C89D4C2" w14:textId="77777777" w:rsidR="00CC6453" w:rsidRPr="007A417D" w:rsidRDefault="00CC6453" w:rsidP="001A39FE">
            <w:pPr>
              <w:jc w:val="center"/>
              <w:rPr>
                <w:rFonts w:ascii="Times New Roman" w:hAnsi="Times New Roman"/>
                <w:i/>
              </w:rPr>
            </w:pPr>
            <w:r w:rsidRPr="007A417D">
              <w:rPr>
                <w:rFonts w:ascii="Times New Roman" w:hAnsi="Times New Roman"/>
                <w:i/>
              </w:rPr>
              <w:t>Е</w:t>
            </w:r>
            <w:r w:rsidRPr="007A417D">
              <w:rPr>
                <w:rFonts w:ascii="Times New Roman" w:hAnsi="Times New Roman"/>
                <w:i/>
                <w:vertAlign w:val="subscript"/>
                <w:lang w:val="en-US"/>
              </w:rPr>
              <w:t>S</w:t>
            </w:r>
            <w:r w:rsidRPr="007A417D">
              <w:rPr>
                <w:rFonts w:ascii="Times New Roman" w:hAnsi="Times New Roman"/>
              </w:rPr>
              <w:t>, эВ</w:t>
            </w:r>
          </w:p>
        </w:tc>
        <w:tc>
          <w:tcPr>
            <w:tcW w:w="836" w:type="dxa"/>
            <w:tcMar>
              <w:left w:w="28" w:type="dxa"/>
              <w:right w:w="28" w:type="dxa"/>
            </w:tcMar>
            <w:vAlign w:val="center"/>
          </w:tcPr>
          <w:p w14:paraId="7EB40298" w14:textId="77777777" w:rsidR="00CC6453" w:rsidRPr="007A417D" w:rsidRDefault="00CC6453" w:rsidP="001A39FE">
            <w:pPr>
              <w:jc w:val="center"/>
              <w:rPr>
                <w:rFonts w:ascii="Times New Roman" w:hAnsi="Times New Roman"/>
                <w:i/>
              </w:rPr>
            </w:pPr>
            <w:r w:rsidRPr="007A417D">
              <w:rPr>
                <w:rFonts w:ascii="Times New Roman" w:hAnsi="Times New Roman"/>
                <w:i/>
              </w:rPr>
              <w:t>Е</w:t>
            </w:r>
            <w:r w:rsidRPr="007A417D">
              <w:rPr>
                <w:rFonts w:ascii="Times New Roman" w:hAnsi="Times New Roman"/>
                <w:i/>
                <w:vertAlign w:val="subscript"/>
                <w:lang w:val="en-US"/>
              </w:rPr>
              <w:t>m</w:t>
            </w:r>
            <w:r w:rsidRPr="007A417D">
              <w:rPr>
                <w:rFonts w:ascii="Times New Roman" w:hAnsi="Times New Roman"/>
              </w:rPr>
              <w:t>, эВ</w:t>
            </w:r>
          </w:p>
        </w:tc>
        <w:tc>
          <w:tcPr>
            <w:tcW w:w="835" w:type="dxa"/>
            <w:tcMar>
              <w:left w:w="28" w:type="dxa"/>
              <w:right w:w="28" w:type="dxa"/>
            </w:tcMar>
            <w:vAlign w:val="center"/>
          </w:tcPr>
          <w:p w14:paraId="5AD4859E" w14:textId="77777777" w:rsidR="00CC6453" w:rsidRPr="007A417D" w:rsidRDefault="00CC6453" w:rsidP="001A39FE">
            <w:pPr>
              <w:jc w:val="center"/>
              <w:rPr>
                <w:rFonts w:ascii="Times New Roman" w:hAnsi="Times New Roman"/>
              </w:rPr>
            </w:pPr>
            <w:r w:rsidRPr="007A417D">
              <w:rPr>
                <w:rFonts w:ascii="Times New Roman" w:hAnsi="Times New Roman"/>
                <w:i/>
              </w:rPr>
              <w:t>Е</w:t>
            </w:r>
            <w:r w:rsidRPr="007A417D">
              <w:rPr>
                <w:rFonts w:ascii="Times New Roman" w:hAnsi="Times New Roman"/>
                <w:i/>
                <w:vertAlign w:val="subscript"/>
                <w:lang w:val="en-US"/>
              </w:rPr>
              <w:t>n</w:t>
            </w:r>
            <w:r w:rsidRPr="007A417D">
              <w:rPr>
                <w:rFonts w:ascii="Times New Roman" w:hAnsi="Times New Roman"/>
              </w:rPr>
              <w:t>, эВ</w:t>
            </w:r>
          </w:p>
        </w:tc>
        <w:tc>
          <w:tcPr>
            <w:tcW w:w="1253" w:type="dxa"/>
            <w:vAlign w:val="center"/>
          </w:tcPr>
          <w:p w14:paraId="2616D6BE" w14:textId="77777777" w:rsidR="00CC6453" w:rsidRPr="007A417D" w:rsidRDefault="00CC6453" w:rsidP="001A39FE">
            <w:pPr>
              <w:jc w:val="center"/>
              <w:rPr>
                <w:rFonts w:ascii="Times New Roman" w:hAnsi="Times New Roman"/>
                <w:i/>
              </w:rPr>
            </w:pPr>
            <w:r w:rsidRPr="007A417D">
              <w:rPr>
                <w:rFonts w:ascii="Times New Roman" w:hAnsi="Times New Roman"/>
                <w:i/>
              </w:rPr>
              <w:sym w:font="Symbol" w:char="F073"/>
            </w:r>
            <w:r w:rsidRPr="007A417D">
              <w:rPr>
                <w:rFonts w:ascii="Times New Roman" w:hAnsi="Times New Roman"/>
                <w:vertAlign w:val="subscript"/>
              </w:rPr>
              <w:t>макс</w:t>
            </w:r>
            <w:r w:rsidRPr="007A417D">
              <w:rPr>
                <w:rFonts w:ascii="Times New Roman" w:hAnsi="Times New Roman"/>
              </w:rPr>
              <w:t xml:space="preserve">, </w:t>
            </w:r>
            <w:r w:rsidRPr="007A417D">
              <w:rPr>
                <w:rFonts w:ascii="Times New Roman" w:hAnsi="Times New Roman"/>
                <w:lang w:val="en-US"/>
              </w:rPr>
              <w:t>C</w:t>
            </w:r>
            <w:r w:rsidRPr="007A417D">
              <w:rPr>
                <w:rFonts w:ascii="Times New Roman" w:hAnsi="Times New Roman"/>
              </w:rPr>
              <w:t>м</w:t>
            </w:r>
            <w:r w:rsidRPr="007A417D">
              <w:rPr>
                <w:rFonts w:ascii="Times New Roman" w:hAnsi="Times New Roman"/>
                <w:lang w:val="en-US"/>
              </w:rPr>
              <w:t>/c</w:t>
            </w:r>
            <w:r w:rsidRPr="007A417D">
              <w:rPr>
                <w:rFonts w:ascii="Times New Roman" w:hAnsi="Times New Roman"/>
              </w:rPr>
              <w:t>м</w:t>
            </w:r>
          </w:p>
        </w:tc>
        <w:tc>
          <w:tcPr>
            <w:tcW w:w="974" w:type="dxa"/>
            <w:vAlign w:val="center"/>
          </w:tcPr>
          <w:p w14:paraId="5538F06B" w14:textId="77777777" w:rsidR="00CC6453" w:rsidRPr="007A417D" w:rsidRDefault="00CC6453" w:rsidP="001A39FE">
            <w:pPr>
              <w:jc w:val="center"/>
              <w:rPr>
                <w:rFonts w:ascii="Times New Roman" w:hAnsi="Times New Roman"/>
                <w:i/>
              </w:rPr>
            </w:pPr>
            <w:r w:rsidRPr="007A417D">
              <w:rPr>
                <w:rFonts w:ascii="Times New Roman" w:hAnsi="Times New Roman"/>
                <w:i/>
                <w:lang w:val="en-US"/>
              </w:rPr>
              <w:t>T</w:t>
            </w:r>
            <w:r w:rsidRPr="007A417D">
              <w:rPr>
                <w:rFonts w:ascii="Times New Roman" w:hAnsi="Times New Roman"/>
                <w:i/>
                <w:vertAlign w:val="subscript"/>
              </w:rPr>
              <w:t>макс</w:t>
            </w:r>
            <w:r w:rsidRPr="007A417D">
              <w:rPr>
                <w:rFonts w:ascii="Times New Roman" w:hAnsi="Times New Roman"/>
                <w:i/>
              </w:rPr>
              <w:t>, К</w:t>
            </w:r>
          </w:p>
        </w:tc>
        <w:tc>
          <w:tcPr>
            <w:tcW w:w="1253" w:type="dxa"/>
            <w:vAlign w:val="center"/>
          </w:tcPr>
          <w:p w14:paraId="046C17F6" w14:textId="77777777" w:rsidR="00CC6453" w:rsidRPr="007A417D" w:rsidRDefault="00CC6453" w:rsidP="001A39FE">
            <w:pPr>
              <w:jc w:val="center"/>
              <w:rPr>
                <w:rFonts w:ascii="Times New Roman" w:hAnsi="Times New Roman"/>
                <w:i/>
              </w:rPr>
            </w:pPr>
            <w:r w:rsidRPr="007A417D">
              <w:rPr>
                <w:rFonts w:ascii="Times New Roman" w:hAnsi="Times New Roman"/>
                <w:i/>
                <w:lang w:val="en-US"/>
              </w:rPr>
              <w:t>S</w:t>
            </w:r>
            <w:r w:rsidRPr="007A417D">
              <w:rPr>
                <w:rFonts w:ascii="Times New Roman" w:hAnsi="Times New Roman"/>
                <w:vertAlign w:val="subscript"/>
              </w:rPr>
              <w:t>мин</w:t>
            </w:r>
            <w:r w:rsidRPr="007A417D">
              <w:rPr>
                <w:rFonts w:ascii="Times New Roman" w:hAnsi="Times New Roman"/>
              </w:rPr>
              <w:t>, мкВ</w:t>
            </w:r>
            <w:r w:rsidRPr="007A417D">
              <w:rPr>
                <w:rFonts w:ascii="Times New Roman" w:hAnsi="Times New Roman"/>
                <w:lang w:val="en-US"/>
              </w:rPr>
              <w:t>/</w:t>
            </w:r>
            <w:r w:rsidRPr="007A417D">
              <w:rPr>
                <w:rFonts w:ascii="Times New Roman" w:hAnsi="Times New Roman"/>
              </w:rPr>
              <w:t>К</w:t>
            </w:r>
          </w:p>
        </w:tc>
        <w:tc>
          <w:tcPr>
            <w:tcW w:w="743" w:type="dxa"/>
          </w:tcPr>
          <w:p w14:paraId="41DFD8BD" w14:textId="77777777" w:rsidR="00CC6453" w:rsidRPr="007A417D" w:rsidRDefault="00CC6453" w:rsidP="001A39FE">
            <w:pPr>
              <w:jc w:val="center"/>
              <w:rPr>
                <w:rFonts w:ascii="Times New Roman" w:hAnsi="Times New Roman"/>
                <w:i/>
                <w:lang w:val="en-US"/>
              </w:rPr>
            </w:pPr>
            <w:r w:rsidRPr="007A417D">
              <w:rPr>
                <w:rFonts w:ascii="Times New Roman" w:hAnsi="Times New Roman"/>
                <w:i/>
                <w:lang w:val="en-US"/>
              </w:rPr>
              <w:t>T</w:t>
            </w:r>
            <w:r w:rsidRPr="007A417D">
              <w:rPr>
                <w:rFonts w:ascii="Times New Roman" w:hAnsi="Times New Roman"/>
                <w:i/>
                <w:vertAlign w:val="subscript"/>
              </w:rPr>
              <w:t>мин</w:t>
            </w:r>
            <w:r w:rsidRPr="007A417D">
              <w:rPr>
                <w:rFonts w:ascii="Times New Roman" w:hAnsi="Times New Roman"/>
                <w:i/>
              </w:rPr>
              <w:t>, К</w:t>
            </w:r>
          </w:p>
        </w:tc>
      </w:tr>
      <w:tr w:rsidR="00CC6453" w:rsidRPr="00625BF1" w14:paraId="3017B1AB" w14:textId="77777777" w:rsidTr="00293B04">
        <w:trPr>
          <w:trHeight w:val="181"/>
        </w:trPr>
        <w:tc>
          <w:tcPr>
            <w:tcW w:w="831" w:type="dxa"/>
          </w:tcPr>
          <w:p w14:paraId="35C7B759" w14:textId="77777777" w:rsidR="00CC6453" w:rsidRPr="007A417D" w:rsidRDefault="00CC6453" w:rsidP="001A39FE">
            <w:pPr>
              <w:jc w:val="center"/>
              <w:rPr>
                <w:rFonts w:ascii="Times New Roman" w:hAnsi="Times New Roman"/>
              </w:rPr>
            </w:pPr>
            <w:r w:rsidRPr="007A417D">
              <w:rPr>
                <w:rFonts w:ascii="Times New Roman" w:hAnsi="Times New Roman"/>
              </w:rPr>
              <w:t>0,00</w:t>
            </w:r>
          </w:p>
        </w:tc>
        <w:tc>
          <w:tcPr>
            <w:tcW w:w="898" w:type="dxa"/>
            <w:tcMar>
              <w:left w:w="28" w:type="dxa"/>
              <w:right w:w="28" w:type="dxa"/>
            </w:tcMar>
            <w:vAlign w:val="center"/>
          </w:tcPr>
          <w:p w14:paraId="49D1B31D"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0,254</w:t>
            </w:r>
          </w:p>
        </w:tc>
        <w:tc>
          <w:tcPr>
            <w:tcW w:w="882" w:type="dxa"/>
            <w:tcMar>
              <w:left w:w="28" w:type="dxa"/>
              <w:right w:w="28" w:type="dxa"/>
            </w:tcMar>
            <w:vAlign w:val="center"/>
          </w:tcPr>
          <w:p w14:paraId="0CD13AF3"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0,048</w:t>
            </w:r>
          </w:p>
        </w:tc>
        <w:tc>
          <w:tcPr>
            <w:tcW w:w="836" w:type="dxa"/>
            <w:tcMar>
              <w:left w:w="28" w:type="dxa"/>
              <w:right w:w="28" w:type="dxa"/>
            </w:tcMar>
            <w:vAlign w:val="center"/>
          </w:tcPr>
          <w:p w14:paraId="51CF46D5"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0,206</w:t>
            </w:r>
          </w:p>
        </w:tc>
        <w:tc>
          <w:tcPr>
            <w:tcW w:w="835" w:type="dxa"/>
            <w:tcMar>
              <w:left w:w="28" w:type="dxa"/>
              <w:right w:w="28" w:type="dxa"/>
            </w:tcMar>
            <w:vAlign w:val="center"/>
          </w:tcPr>
          <w:p w14:paraId="17DD28F5" w14:textId="77777777" w:rsidR="00CC6453" w:rsidRPr="007A417D" w:rsidRDefault="00CC6453" w:rsidP="001A39FE">
            <w:pPr>
              <w:jc w:val="center"/>
              <w:rPr>
                <w:rFonts w:ascii="Times New Roman" w:hAnsi="Times New Roman"/>
              </w:rPr>
            </w:pPr>
            <w:r w:rsidRPr="007A417D">
              <w:rPr>
                <w:rFonts w:ascii="Times New Roman" w:hAnsi="Times New Roman"/>
              </w:rPr>
              <w:t>0,115</w:t>
            </w:r>
          </w:p>
        </w:tc>
        <w:tc>
          <w:tcPr>
            <w:tcW w:w="1253" w:type="dxa"/>
          </w:tcPr>
          <w:p w14:paraId="1A78EEBC"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75</w:t>
            </w:r>
          </w:p>
        </w:tc>
        <w:tc>
          <w:tcPr>
            <w:tcW w:w="974" w:type="dxa"/>
            <w:vAlign w:val="center"/>
          </w:tcPr>
          <w:p w14:paraId="2C6B70D3"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728</w:t>
            </w:r>
          </w:p>
        </w:tc>
        <w:tc>
          <w:tcPr>
            <w:tcW w:w="1253" w:type="dxa"/>
            <w:vAlign w:val="center"/>
          </w:tcPr>
          <w:p w14:paraId="30D40FEB"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35</w:t>
            </w:r>
          </w:p>
        </w:tc>
        <w:tc>
          <w:tcPr>
            <w:tcW w:w="743" w:type="dxa"/>
          </w:tcPr>
          <w:p w14:paraId="527365DD"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710</w:t>
            </w:r>
          </w:p>
        </w:tc>
      </w:tr>
      <w:tr w:rsidR="00CC6453" w:rsidRPr="00625BF1" w14:paraId="41E82BF9" w14:textId="77777777" w:rsidTr="00293B04">
        <w:trPr>
          <w:trHeight w:val="181"/>
        </w:trPr>
        <w:tc>
          <w:tcPr>
            <w:tcW w:w="831" w:type="dxa"/>
          </w:tcPr>
          <w:p w14:paraId="1807B38E" w14:textId="77777777" w:rsidR="00CC6453" w:rsidRPr="007A417D" w:rsidRDefault="00CC6453" w:rsidP="001A39FE">
            <w:pPr>
              <w:jc w:val="center"/>
              <w:rPr>
                <w:rFonts w:ascii="Times New Roman" w:hAnsi="Times New Roman"/>
              </w:rPr>
            </w:pPr>
            <w:r w:rsidRPr="007A417D">
              <w:rPr>
                <w:rFonts w:ascii="Times New Roman" w:hAnsi="Times New Roman"/>
              </w:rPr>
              <w:t>0,20</w:t>
            </w:r>
          </w:p>
        </w:tc>
        <w:tc>
          <w:tcPr>
            <w:tcW w:w="898" w:type="dxa"/>
            <w:tcMar>
              <w:left w:w="28" w:type="dxa"/>
              <w:right w:w="28" w:type="dxa"/>
            </w:tcMar>
          </w:tcPr>
          <w:p w14:paraId="7A801E88"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0,167</w:t>
            </w:r>
          </w:p>
        </w:tc>
        <w:tc>
          <w:tcPr>
            <w:tcW w:w="882" w:type="dxa"/>
            <w:tcMar>
              <w:left w:w="28" w:type="dxa"/>
              <w:right w:w="28" w:type="dxa"/>
            </w:tcMar>
          </w:tcPr>
          <w:p w14:paraId="20204058"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0,038</w:t>
            </w:r>
          </w:p>
        </w:tc>
        <w:tc>
          <w:tcPr>
            <w:tcW w:w="836" w:type="dxa"/>
            <w:tcMar>
              <w:left w:w="28" w:type="dxa"/>
              <w:right w:w="28" w:type="dxa"/>
            </w:tcMar>
          </w:tcPr>
          <w:p w14:paraId="10512A0B"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0,129</w:t>
            </w:r>
          </w:p>
        </w:tc>
        <w:tc>
          <w:tcPr>
            <w:tcW w:w="835" w:type="dxa"/>
            <w:tcMar>
              <w:left w:w="28" w:type="dxa"/>
              <w:right w:w="28" w:type="dxa"/>
            </w:tcMar>
            <w:vAlign w:val="center"/>
          </w:tcPr>
          <w:p w14:paraId="14C692B5" w14:textId="77777777" w:rsidR="00CC6453" w:rsidRPr="007A417D" w:rsidRDefault="00CC6453" w:rsidP="001A39FE">
            <w:pPr>
              <w:jc w:val="center"/>
              <w:rPr>
                <w:rFonts w:ascii="Times New Roman" w:hAnsi="Times New Roman"/>
              </w:rPr>
            </w:pPr>
            <w:r w:rsidRPr="007A417D">
              <w:rPr>
                <w:rFonts w:ascii="Times New Roman" w:hAnsi="Times New Roman"/>
              </w:rPr>
              <w:t>0,130</w:t>
            </w:r>
          </w:p>
        </w:tc>
        <w:tc>
          <w:tcPr>
            <w:tcW w:w="1253" w:type="dxa"/>
          </w:tcPr>
          <w:p w14:paraId="20F6F1C3"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112</w:t>
            </w:r>
          </w:p>
        </w:tc>
        <w:tc>
          <w:tcPr>
            <w:tcW w:w="974" w:type="dxa"/>
          </w:tcPr>
          <w:p w14:paraId="3CA58EAC"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709</w:t>
            </w:r>
          </w:p>
        </w:tc>
        <w:tc>
          <w:tcPr>
            <w:tcW w:w="1253" w:type="dxa"/>
          </w:tcPr>
          <w:p w14:paraId="365F253E"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24</w:t>
            </w:r>
          </w:p>
        </w:tc>
        <w:tc>
          <w:tcPr>
            <w:tcW w:w="743" w:type="dxa"/>
          </w:tcPr>
          <w:p w14:paraId="7B247D4F"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638</w:t>
            </w:r>
          </w:p>
        </w:tc>
      </w:tr>
      <w:tr w:rsidR="00CC6453" w:rsidRPr="00625BF1" w14:paraId="6E1985D7" w14:textId="77777777" w:rsidTr="00293B04">
        <w:trPr>
          <w:trHeight w:val="181"/>
        </w:trPr>
        <w:tc>
          <w:tcPr>
            <w:tcW w:w="831" w:type="dxa"/>
          </w:tcPr>
          <w:p w14:paraId="02EBB512" w14:textId="77777777" w:rsidR="00CC6453" w:rsidRPr="007A417D" w:rsidRDefault="00CC6453" w:rsidP="001A39FE">
            <w:pPr>
              <w:jc w:val="center"/>
              <w:rPr>
                <w:rFonts w:ascii="Times New Roman" w:hAnsi="Times New Roman"/>
              </w:rPr>
            </w:pPr>
            <w:r w:rsidRPr="007A417D">
              <w:rPr>
                <w:rFonts w:ascii="Times New Roman" w:hAnsi="Times New Roman"/>
              </w:rPr>
              <w:t>0,40</w:t>
            </w:r>
          </w:p>
        </w:tc>
        <w:tc>
          <w:tcPr>
            <w:tcW w:w="898" w:type="dxa"/>
            <w:tcMar>
              <w:left w:w="28" w:type="dxa"/>
              <w:right w:w="28" w:type="dxa"/>
            </w:tcMar>
          </w:tcPr>
          <w:p w14:paraId="278E1D33"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0,157</w:t>
            </w:r>
          </w:p>
        </w:tc>
        <w:tc>
          <w:tcPr>
            <w:tcW w:w="882" w:type="dxa"/>
            <w:tcMar>
              <w:left w:w="28" w:type="dxa"/>
              <w:right w:w="28" w:type="dxa"/>
            </w:tcMar>
          </w:tcPr>
          <w:p w14:paraId="12030712"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0,025</w:t>
            </w:r>
          </w:p>
        </w:tc>
        <w:tc>
          <w:tcPr>
            <w:tcW w:w="836" w:type="dxa"/>
            <w:tcMar>
              <w:left w:w="28" w:type="dxa"/>
              <w:right w:w="28" w:type="dxa"/>
            </w:tcMar>
          </w:tcPr>
          <w:p w14:paraId="19330A58"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0,132</w:t>
            </w:r>
          </w:p>
        </w:tc>
        <w:tc>
          <w:tcPr>
            <w:tcW w:w="835" w:type="dxa"/>
            <w:tcMar>
              <w:left w:w="28" w:type="dxa"/>
              <w:right w:w="28" w:type="dxa"/>
            </w:tcMar>
            <w:vAlign w:val="center"/>
          </w:tcPr>
          <w:p w14:paraId="56208C69" w14:textId="77777777" w:rsidR="00CC6453" w:rsidRPr="007A417D" w:rsidRDefault="00CC6453" w:rsidP="001A39FE">
            <w:pPr>
              <w:jc w:val="center"/>
              <w:rPr>
                <w:rFonts w:ascii="Times New Roman" w:hAnsi="Times New Roman"/>
              </w:rPr>
            </w:pPr>
            <w:r w:rsidRPr="007A417D">
              <w:rPr>
                <w:rFonts w:ascii="Times New Roman" w:hAnsi="Times New Roman"/>
              </w:rPr>
              <w:t>0,120</w:t>
            </w:r>
          </w:p>
        </w:tc>
        <w:tc>
          <w:tcPr>
            <w:tcW w:w="1253" w:type="dxa"/>
          </w:tcPr>
          <w:p w14:paraId="39B78C0F"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124</w:t>
            </w:r>
          </w:p>
        </w:tc>
        <w:tc>
          <w:tcPr>
            <w:tcW w:w="974" w:type="dxa"/>
          </w:tcPr>
          <w:p w14:paraId="5184F536"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690</w:t>
            </w:r>
          </w:p>
        </w:tc>
        <w:tc>
          <w:tcPr>
            <w:tcW w:w="1253" w:type="dxa"/>
          </w:tcPr>
          <w:p w14:paraId="74C009AE"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16</w:t>
            </w:r>
          </w:p>
        </w:tc>
        <w:tc>
          <w:tcPr>
            <w:tcW w:w="743" w:type="dxa"/>
          </w:tcPr>
          <w:p w14:paraId="06405C17"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646</w:t>
            </w:r>
          </w:p>
        </w:tc>
      </w:tr>
      <w:tr w:rsidR="00CC6453" w:rsidRPr="00625BF1" w14:paraId="54AA54C2" w14:textId="77777777" w:rsidTr="00293B04">
        <w:trPr>
          <w:trHeight w:val="181"/>
        </w:trPr>
        <w:tc>
          <w:tcPr>
            <w:tcW w:w="831" w:type="dxa"/>
          </w:tcPr>
          <w:p w14:paraId="64307EBE" w14:textId="77777777" w:rsidR="00CC6453" w:rsidRPr="007A417D" w:rsidRDefault="00CC6453" w:rsidP="001A39FE">
            <w:pPr>
              <w:jc w:val="center"/>
              <w:rPr>
                <w:rFonts w:ascii="Times New Roman" w:hAnsi="Times New Roman"/>
              </w:rPr>
            </w:pPr>
            <w:r w:rsidRPr="007A417D">
              <w:rPr>
                <w:rFonts w:ascii="Times New Roman" w:hAnsi="Times New Roman"/>
              </w:rPr>
              <w:t>0,60</w:t>
            </w:r>
          </w:p>
        </w:tc>
        <w:tc>
          <w:tcPr>
            <w:tcW w:w="898" w:type="dxa"/>
            <w:tcMar>
              <w:left w:w="28" w:type="dxa"/>
              <w:right w:w="28" w:type="dxa"/>
            </w:tcMar>
          </w:tcPr>
          <w:p w14:paraId="337B1FC2"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0,136</w:t>
            </w:r>
          </w:p>
        </w:tc>
        <w:tc>
          <w:tcPr>
            <w:tcW w:w="882" w:type="dxa"/>
            <w:tcMar>
              <w:left w:w="28" w:type="dxa"/>
              <w:right w:w="28" w:type="dxa"/>
            </w:tcMar>
          </w:tcPr>
          <w:p w14:paraId="157E1C10"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0,017</w:t>
            </w:r>
          </w:p>
        </w:tc>
        <w:tc>
          <w:tcPr>
            <w:tcW w:w="836" w:type="dxa"/>
            <w:tcMar>
              <w:left w:w="28" w:type="dxa"/>
              <w:right w:w="28" w:type="dxa"/>
            </w:tcMar>
          </w:tcPr>
          <w:p w14:paraId="22074956"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0,119</w:t>
            </w:r>
          </w:p>
        </w:tc>
        <w:tc>
          <w:tcPr>
            <w:tcW w:w="835" w:type="dxa"/>
            <w:tcMar>
              <w:left w:w="28" w:type="dxa"/>
              <w:right w:w="28" w:type="dxa"/>
            </w:tcMar>
            <w:vAlign w:val="center"/>
          </w:tcPr>
          <w:p w14:paraId="0C953293" w14:textId="77777777" w:rsidR="00CC6453" w:rsidRPr="007A417D" w:rsidRDefault="00CC6453" w:rsidP="001A39FE">
            <w:pPr>
              <w:jc w:val="center"/>
              <w:rPr>
                <w:rFonts w:ascii="Times New Roman" w:hAnsi="Times New Roman"/>
              </w:rPr>
            </w:pPr>
            <w:r w:rsidRPr="007A417D">
              <w:rPr>
                <w:rFonts w:ascii="Times New Roman" w:hAnsi="Times New Roman"/>
              </w:rPr>
              <w:t>0,125</w:t>
            </w:r>
          </w:p>
        </w:tc>
        <w:tc>
          <w:tcPr>
            <w:tcW w:w="1253" w:type="dxa"/>
          </w:tcPr>
          <w:p w14:paraId="52C1EC12"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207</w:t>
            </w:r>
          </w:p>
        </w:tc>
        <w:tc>
          <w:tcPr>
            <w:tcW w:w="974" w:type="dxa"/>
          </w:tcPr>
          <w:p w14:paraId="748A50FE"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708</w:t>
            </w:r>
          </w:p>
        </w:tc>
        <w:tc>
          <w:tcPr>
            <w:tcW w:w="1253" w:type="dxa"/>
          </w:tcPr>
          <w:p w14:paraId="79521409"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8</w:t>
            </w:r>
          </w:p>
        </w:tc>
        <w:tc>
          <w:tcPr>
            <w:tcW w:w="743" w:type="dxa"/>
          </w:tcPr>
          <w:p w14:paraId="5CD78F89"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691</w:t>
            </w:r>
          </w:p>
        </w:tc>
      </w:tr>
      <w:tr w:rsidR="00CC6453" w:rsidRPr="00625BF1" w14:paraId="53D6C4D5" w14:textId="77777777" w:rsidTr="00293B04">
        <w:trPr>
          <w:trHeight w:val="181"/>
        </w:trPr>
        <w:tc>
          <w:tcPr>
            <w:tcW w:w="831" w:type="dxa"/>
          </w:tcPr>
          <w:p w14:paraId="25827616" w14:textId="77777777" w:rsidR="00CC6453" w:rsidRPr="007A417D" w:rsidRDefault="00CC6453" w:rsidP="001A39FE">
            <w:pPr>
              <w:jc w:val="center"/>
              <w:rPr>
                <w:rFonts w:ascii="Times New Roman" w:hAnsi="Times New Roman"/>
                <w:lang w:val="en-US"/>
              </w:rPr>
            </w:pPr>
            <w:r w:rsidRPr="007A417D">
              <w:rPr>
                <w:rFonts w:ascii="Times New Roman" w:hAnsi="Times New Roman"/>
                <w:lang w:val="en-US"/>
              </w:rPr>
              <w:t>0,89</w:t>
            </w:r>
          </w:p>
        </w:tc>
        <w:tc>
          <w:tcPr>
            <w:tcW w:w="898" w:type="dxa"/>
            <w:tcMar>
              <w:left w:w="28" w:type="dxa"/>
              <w:right w:w="28" w:type="dxa"/>
            </w:tcMar>
          </w:tcPr>
          <w:p w14:paraId="18F8FB24"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0,159</w:t>
            </w:r>
          </w:p>
        </w:tc>
        <w:tc>
          <w:tcPr>
            <w:tcW w:w="882" w:type="dxa"/>
            <w:tcMar>
              <w:left w:w="28" w:type="dxa"/>
              <w:right w:w="28" w:type="dxa"/>
            </w:tcMar>
          </w:tcPr>
          <w:p w14:paraId="22C7630E"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0,031</w:t>
            </w:r>
          </w:p>
        </w:tc>
        <w:tc>
          <w:tcPr>
            <w:tcW w:w="836" w:type="dxa"/>
            <w:tcMar>
              <w:left w:w="28" w:type="dxa"/>
              <w:right w:w="28" w:type="dxa"/>
            </w:tcMar>
          </w:tcPr>
          <w:p w14:paraId="562FD4CB"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0,128</w:t>
            </w:r>
          </w:p>
        </w:tc>
        <w:tc>
          <w:tcPr>
            <w:tcW w:w="835" w:type="dxa"/>
            <w:tcMar>
              <w:left w:w="28" w:type="dxa"/>
              <w:right w:w="28" w:type="dxa"/>
            </w:tcMar>
            <w:vAlign w:val="center"/>
          </w:tcPr>
          <w:p w14:paraId="04035F3E" w14:textId="77777777" w:rsidR="00CC6453" w:rsidRPr="007A417D" w:rsidRDefault="00CC6453" w:rsidP="001A39FE">
            <w:pPr>
              <w:jc w:val="center"/>
              <w:rPr>
                <w:rFonts w:ascii="Times New Roman" w:hAnsi="Times New Roman"/>
              </w:rPr>
            </w:pPr>
            <w:r w:rsidRPr="007A417D">
              <w:rPr>
                <w:rFonts w:ascii="Times New Roman" w:hAnsi="Times New Roman"/>
              </w:rPr>
              <w:t>0,110</w:t>
            </w:r>
          </w:p>
        </w:tc>
        <w:tc>
          <w:tcPr>
            <w:tcW w:w="1253" w:type="dxa"/>
          </w:tcPr>
          <w:p w14:paraId="10698BCB"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241</w:t>
            </w:r>
          </w:p>
        </w:tc>
        <w:tc>
          <w:tcPr>
            <w:tcW w:w="974" w:type="dxa"/>
          </w:tcPr>
          <w:p w14:paraId="3C249C0D"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996</w:t>
            </w:r>
          </w:p>
        </w:tc>
        <w:tc>
          <w:tcPr>
            <w:tcW w:w="1253" w:type="dxa"/>
          </w:tcPr>
          <w:p w14:paraId="63836621"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10</w:t>
            </w:r>
          </w:p>
        </w:tc>
        <w:tc>
          <w:tcPr>
            <w:tcW w:w="743" w:type="dxa"/>
          </w:tcPr>
          <w:p w14:paraId="42F1DDCC"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916</w:t>
            </w:r>
          </w:p>
        </w:tc>
      </w:tr>
      <w:tr w:rsidR="00CC6453" w:rsidRPr="00625BF1" w14:paraId="74538DBA" w14:textId="77777777" w:rsidTr="00293B04">
        <w:trPr>
          <w:trHeight w:val="181"/>
        </w:trPr>
        <w:tc>
          <w:tcPr>
            <w:tcW w:w="831" w:type="dxa"/>
          </w:tcPr>
          <w:p w14:paraId="714A0488" w14:textId="77777777" w:rsidR="00CC6453" w:rsidRPr="007A417D" w:rsidRDefault="00CC6453" w:rsidP="001A39FE">
            <w:pPr>
              <w:jc w:val="center"/>
              <w:rPr>
                <w:rFonts w:ascii="Times New Roman" w:hAnsi="Times New Roman"/>
                <w:lang w:val="en-US"/>
              </w:rPr>
            </w:pPr>
            <w:r w:rsidRPr="007A417D">
              <w:rPr>
                <w:rFonts w:ascii="Times New Roman" w:hAnsi="Times New Roman"/>
                <w:lang w:val="en-US"/>
              </w:rPr>
              <w:t>1,00</w:t>
            </w:r>
          </w:p>
        </w:tc>
        <w:tc>
          <w:tcPr>
            <w:tcW w:w="898" w:type="dxa"/>
            <w:tcMar>
              <w:left w:w="28" w:type="dxa"/>
              <w:right w:w="28" w:type="dxa"/>
            </w:tcMar>
          </w:tcPr>
          <w:p w14:paraId="3F9CB77D"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0,184</w:t>
            </w:r>
          </w:p>
        </w:tc>
        <w:tc>
          <w:tcPr>
            <w:tcW w:w="882" w:type="dxa"/>
            <w:tcMar>
              <w:left w:w="28" w:type="dxa"/>
              <w:right w:w="28" w:type="dxa"/>
            </w:tcMar>
          </w:tcPr>
          <w:p w14:paraId="7A380768"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0,036</w:t>
            </w:r>
          </w:p>
        </w:tc>
        <w:tc>
          <w:tcPr>
            <w:tcW w:w="836" w:type="dxa"/>
            <w:tcMar>
              <w:left w:w="28" w:type="dxa"/>
              <w:right w:w="28" w:type="dxa"/>
            </w:tcMar>
          </w:tcPr>
          <w:p w14:paraId="5281082E" w14:textId="77777777" w:rsidR="00CC6453" w:rsidRPr="007A417D" w:rsidRDefault="00CC6453" w:rsidP="001A39FE">
            <w:pPr>
              <w:jc w:val="center"/>
              <w:rPr>
                <w:rFonts w:ascii="Times New Roman" w:eastAsia="Times New Roman" w:hAnsi="Times New Roman"/>
                <w:lang w:val="en-US" w:eastAsia="ru-RU"/>
              </w:rPr>
            </w:pPr>
            <w:r w:rsidRPr="007A417D">
              <w:rPr>
                <w:rFonts w:ascii="Times New Roman" w:eastAsia="Times New Roman" w:hAnsi="Times New Roman"/>
                <w:lang w:val="en-US" w:eastAsia="ru-RU"/>
              </w:rPr>
              <w:t>0,148</w:t>
            </w:r>
          </w:p>
        </w:tc>
        <w:tc>
          <w:tcPr>
            <w:tcW w:w="835" w:type="dxa"/>
            <w:tcMar>
              <w:left w:w="28" w:type="dxa"/>
              <w:right w:w="28" w:type="dxa"/>
            </w:tcMar>
            <w:vAlign w:val="center"/>
          </w:tcPr>
          <w:p w14:paraId="3B23C007" w14:textId="77777777" w:rsidR="00CC6453" w:rsidRPr="007A417D" w:rsidRDefault="00CC6453" w:rsidP="001A39FE">
            <w:pPr>
              <w:jc w:val="center"/>
              <w:rPr>
                <w:rFonts w:ascii="Times New Roman" w:hAnsi="Times New Roman"/>
              </w:rPr>
            </w:pPr>
            <w:r w:rsidRPr="007A417D">
              <w:rPr>
                <w:rFonts w:ascii="Times New Roman" w:hAnsi="Times New Roman"/>
              </w:rPr>
              <w:t>0,126</w:t>
            </w:r>
          </w:p>
        </w:tc>
        <w:tc>
          <w:tcPr>
            <w:tcW w:w="1253" w:type="dxa"/>
          </w:tcPr>
          <w:p w14:paraId="658A94EC"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299</w:t>
            </w:r>
          </w:p>
        </w:tc>
        <w:tc>
          <w:tcPr>
            <w:tcW w:w="974" w:type="dxa"/>
          </w:tcPr>
          <w:p w14:paraId="10800D69"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1021</w:t>
            </w:r>
          </w:p>
        </w:tc>
        <w:tc>
          <w:tcPr>
            <w:tcW w:w="1253" w:type="dxa"/>
          </w:tcPr>
          <w:p w14:paraId="1B8F294C"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9</w:t>
            </w:r>
          </w:p>
        </w:tc>
        <w:tc>
          <w:tcPr>
            <w:tcW w:w="743" w:type="dxa"/>
          </w:tcPr>
          <w:p w14:paraId="5E300C45" w14:textId="77777777" w:rsidR="00CC6453" w:rsidRPr="007A417D" w:rsidRDefault="00CC6453" w:rsidP="001A39FE">
            <w:pPr>
              <w:jc w:val="center"/>
              <w:rPr>
                <w:rFonts w:ascii="Times New Roman" w:hAnsi="Times New Roman"/>
              </w:rPr>
            </w:pPr>
            <w:r w:rsidRPr="007A417D">
              <w:rPr>
                <w:rFonts w:ascii="Times New Roman" w:eastAsia="Times New Roman" w:hAnsi="Times New Roman"/>
                <w:lang w:val="en-US" w:eastAsia="ru-RU"/>
              </w:rPr>
              <w:t>934</w:t>
            </w:r>
          </w:p>
        </w:tc>
      </w:tr>
    </w:tbl>
    <w:p w14:paraId="44711088" w14:textId="064801AF" w:rsidR="00CC6453" w:rsidRPr="00BA7D0C" w:rsidRDefault="007A417D" w:rsidP="001A39FE">
      <w:pPr>
        <w:pStyle w:val="a4"/>
        <w:ind w:firstLine="709"/>
        <w:jc w:val="both"/>
        <w:rPr>
          <w:spacing w:val="-2"/>
          <w:sz w:val="28"/>
          <w:szCs w:val="28"/>
        </w:rPr>
      </w:pPr>
      <w:r>
        <w:rPr>
          <w:noProof/>
          <w:spacing w:val="-6"/>
          <w:sz w:val="28"/>
          <w:szCs w:val="28"/>
        </w:rPr>
        <mc:AlternateContent>
          <mc:Choice Requires="wps">
            <w:drawing>
              <wp:anchor distT="0" distB="0" distL="114300" distR="114300" simplePos="0" relativeHeight="251669504" behindDoc="0" locked="0" layoutInCell="1" allowOverlap="1" wp14:anchorId="3193FD77" wp14:editId="6B4B45EE">
                <wp:simplePos x="0" y="0"/>
                <wp:positionH relativeFrom="column">
                  <wp:posOffset>-195580</wp:posOffset>
                </wp:positionH>
                <wp:positionV relativeFrom="paragraph">
                  <wp:posOffset>2991485</wp:posOffset>
                </wp:positionV>
                <wp:extent cx="5627370" cy="903605"/>
                <wp:effectExtent l="0" t="0" r="0" b="0"/>
                <wp:wrapTopAndBottom/>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7370" cy="903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0CDD6" w14:textId="77777777" w:rsidR="00CC6453" w:rsidRPr="007A417D" w:rsidRDefault="00CC6453" w:rsidP="00CC6453">
                            <w:pPr>
                              <w:tabs>
                                <w:tab w:val="left" w:pos="0"/>
                              </w:tabs>
                              <w:jc w:val="center"/>
                              <w:rPr>
                                <w:rFonts w:ascii="Times New Roman" w:hAnsi="Times New Roman"/>
                                <w:sz w:val="28"/>
                                <w:szCs w:val="28"/>
                              </w:rPr>
                            </w:pPr>
                            <w:r w:rsidRPr="007A417D">
                              <w:rPr>
                                <w:rFonts w:ascii="Times New Roman" w:hAnsi="Times New Roman"/>
                                <w:sz w:val="28"/>
                                <w:szCs w:val="28"/>
                              </w:rPr>
                              <w:t xml:space="preserve">Рисунок 3 – </w:t>
                            </w:r>
                            <w:r w:rsidRPr="007A417D">
                              <w:rPr>
                                <w:rFonts w:ascii="Times New Roman" w:hAnsi="Times New Roman"/>
                                <w:spacing w:val="-4"/>
                                <w:sz w:val="28"/>
                                <w:szCs w:val="28"/>
                                <w:lang w:val="be-BY"/>
                              </w:rPr>
                              <w:t>Температурные</w:t>
                            </w:r>
                            <w:r w:rsidRPr="007A417D">
                              <w:rPr>
                                <w:rFonts w:ascii="Times New Roman" w:hAnsi="Times New Roman"/>
                                <w:sz w:val="28"/>
                                <w:szCs w:val="28"/>
                              </w:rPr>
                              <w:t xml:space="preserve"> (</w:t>
                            </w:r>
                            <w:r w:rsidRPr="007A417D">
                              <w:rPr>
                                <w:rFonts w:ascii="Times New Roman" w:hAnsi="Times New Roman"/>
                                <w:i/>
                                <w:sz w:val="28"/>
                                <w:szCs w:val="28"/>
                              </w:rPr>
                              <w:t>а, б</w:t>
                            </w:r>
                            <w:r w:rsidRPr="007A417D">
                              <w:rPr>
                                <w:rFonts w:ascii="Times New Roman" w:hAnsi="Times New Roman"/>
                                <w:sz w:val="28"/>
                                <w:szCs w:val="28"/>
                              </w:rPr>
                              <w:t>) и концентрационные (</w:t>
                            </w:r>
                            <w:r w:rsidRPr="007A417D">
                              <w:rPr>
                                <w:rFonts w:ascii="Times New Roman" w:hAnsi="Times New Roman"/>
                                <w:i/>
                                <w:sz w:val="28"/>
                                <w:szCs w:val="28"/>
                              </w:rPr>
                              <w:t>в</w:t>
                            </w:r>
                            <w:r w:rsidRPr="007A417D">
                              <w:rPr>
                                <w:rFonts w:ascii="Times New Roman" w:hAnsi="Times New Roman"/>
                                <w:sz w:val="28"/>
                                <w:szCs w:val="28"/>
                              </w:rPr>
                              <w:t>) зависимости взвешенной подвижности (</w:t>
                            </w:r>
                            <w:r w:rsidRPr="007A417D">
                              <w:rPr>
                                <w:rFonts w:ascii="Times New Roman" w:hAnsi="Times New Roman"/>
                                <w:i/>
                                <w:sz w:val="28"/>
                                <w:szCs w:val="28"/>
                              </w:rPr>
                              <w:t>а, в</w:t>
                            </w:r>
                            <w:r w:rsidRPr="007A417D">
                              <w:rPr>
                                <w:rFonts w:ascii="Times New Roman" w:hAnsi="Times New Roman"/>
                                <w:sz w:val="28"/>
                                <w:szCs w:val="28"/>
                              </w:rPr>
                              <w:t>) и концентрации носителей заряда (</w:t>
                            </w:r>
                            <w:r w:rsidRPr="007A417D">
                              <w:rPr>
                                <w:rFonts w:ascii="Times New Roman" w:hAnsi="Times New Roman"/>
                                <w:i/>
                                <w:sz w:val="28"/>
                                <w:szCs w:val="28"/>
                              </w:rPr>
                              <w:t>б, в</w:t>
                            </w:r>
                            <w:r w:rsidRPr="007A417D">
                              <w:rPr>
                                <w:rFonts w:ascii="Times New Roman" w:hAnsi="Times New Roman"/>
                                <w:sz w:val="28"/>
                                <w:szCs w:val="28"/>
                              </w:rPr>
                              <w:t xml:space="preserve">) в твердых растворах </w:t>
                            </w:r>
                            <w:r w:rsidRPr="007A417D">
                              <w:rPr>
                                <w:rFonts w:ascii="Times New Roman" w:hAnsi="Times New Roman"/>
                                <w:sz w:val="28"/>
                                <w:szCs w:val="28"/>
                                <w:lang w:val="en-US"/>
                              </w:rPr>
                              <w:t>NdBa</w:t>
                            </w:r>
                            <w:r w:rsidRPr="007A417D">
                              <w:rPr>
                                <w:rFonts w:ascii="Times New Roman" w:hAnsi="Times New Roman"/>
                                <w:sz w:val="28"/>
                                <w:szCs w:val="28"/>
                                <w:vertAlign w:val="subscript"/>
                              </w:rPr>
                              <w:t>1</w:t>
                            </w:r>
                            <w:r w:rsidRPr="007A417D">
                              <w:rPr>
                                <w:rFonts w:ascii="Times New Roman" w:hAnsi="Times New Roman"/>
                                <w:i/>
                                <w:sz w:val="28"/>
                                <w:szCs w:val="28"/>
                                <w:vertAlign w:val="subscript"/>
                              </w:rPr>
                              <w:t>–</w:t>
                            </w:r>
                            <w:r w:rsidRPr="007A417D">
                              <w:rPr>
                                <w:rFonts w:ascii="Times New Roman" w:hAnsi="Times New Roman"/>
                                <w:i/>
                                <w:sz w:val="28"/>
                                <w:szCs w:val="28"/>
                                <w:vertAlign w:val="subscript"/>
                                <w:lang w:val="en-US"/>
                              </w:rPr>
                              <w:t>x</w:t>
                            </w:r>
                            <w:r w:rsidRPr="007A417D">
                              <w:rPr>
                                <w:rFonts w:ascii="Times New Roman" w:hAnsi="Times New Roman"/>
                                <w:sz w:val="28"/>
                                <w:szCs w:val="28"/>
                                <w:lang w:val="en-US"/>
                              </w:rPr>
                              <w:t>Sr</w:t>
                            </w:r>
                            <w:r w:rsidRPr="007A417D">
                              <w:rPr>
                                <w:rFonts w:ascii="Times New Roman" w:hAnsi="Times New Roman"/>
                                <w:i/>
                                <w:sz w:val="28"/>
                                <w:szCs w:val="28"/>
                                <w:vertAlign w:val="subscript"/>
                                <w:lang w:val="en-US"/>
                              </w:rPr>
                              <w:t>x</w:t>
                            </w:r>
                            <w:r w:rsidRPr="007A417D">
                              <w:rPr>
                                <w:rFonts w:ascii="Times New Roman" w:hAnsi="Times New Roman"/>
                                <w:sz w:val="28"/>
                                <w:szCs w:val="28"/>
                                <w:lang w:val="en-US"/>
                              </w:rPr>
                              <w:t>FeCo</w:t>
                            </w:r>
                            <w:r w:rsidRPr="007A417D">
                              <w:rPr>
                                <w:rFonts w:ascii="Times New Roman" w:hAnsi="Times New Roman"/>
                                <w:sz w:val="28"/>
                                <w:szCs w:val="28"/>
                                <w:vertAlign w:val="subscript"/>
                              </w:rPr>
                              <w:t>0,5</w:t>
                            </w:r>
                            <w:r w:rsidRPr="007A417D">
                              <w:rPr>
                                <w:rFonts w:ascii="Times New Roman" w:hAnsi="Times New Roman"/>
                                <w:sz w:val="28"/>
                                <w:szCs w:val="28"/>
                                <w:lang w:val="en-US"/>
                              </w:rPr>
                              <w:t>Co</w:t>
                            </w:r>
                            <w:r w:rsidRPr="007A417D">
                              <w:rPr>
                                <w:rFonts w:ascii="Times New Roman" w:hAnsi="Times New Roman"/>
                                <w:sz w:val="28"/>
                                <w:szCs w:val="28"/>
                                <w:vertAlign w:val="subscript"/>
                              </w:rPr>
                              <w:t>0,5</w:t>
                            </w:r>
                            <w:r w:rsidRPr="007A417D">
                              <w:rPr>
                                <w:rFonts w:ascii="Times New Roman" w:hAnsi="Times New Roman"/>
                                <w:sz w:val="28"/>
                                <w:szCs w:val="28"/>
                                <w:lang w:val="en-US"/>
                              </w:rPr>
                              <w:t>O</w:t>
                            </w:r>
                            <w:r w:rsidRPr="007A417D">
                              <w:rPr>
                                <w:rFonts w:ascii="Times New Roman" w:hAnsi="Times New Roman"/>
                                <w:sz w:val="28"/>
                                <w:szCs w:val="28"/>
                                <w:vertAlign w:val="subscript"/>
                              </w:rPr>
                              <w:t>5+</w:t>
                            </w:r>
                            <w:r w:rsidRPr="007A417D">
                              <w:rPr>
                                <w:rFonts w:ascii="Times New Roman" w:hAnsi="Times New Roman"/>
                                <w:sz w:val="28"/>
                                <w:szCs w:val="28"/>
                                <w:vertAlign w:val="subscript"/>
                              </w:rPr>
                              <w:sym w:font="Symbol" w:char="F064"/>
                            </w:r>
                            <w:r w:rsidRPr="007A417D">
                              <w:rPr>
                                <w:rFonts w:ascii="Times New Roman" w:hAnsi="Times New Roman"/>
                                <w:spacing w:val="-2"/>
                                <w:sz w:val="28"/>
                                <w:szCs w:val="28"/>
                              </w:rPr>
                              <w:t xml:space="preserve">: </w:t>
                            </w:r>
                            <w:r w:rsidRPr="007A417D">
                              <w:rPr>
                                <w:rFonts w:ascii="Times New Roman" w:hAnsi="Times New Roman"/>
                                <w:i/>
                                <w:spacing w:val="-2"/>
                                <w:sz w:val="28"/>
                                <w:szCs w:val="28"/>
                                <w:lang w:val="en-US"/>
                              </w:rPr>
                              <w:t>x</w:t>
                            </w:r>
                            <w:r w:rsidRPr="007A417D">
                              <w:rPr>
                                <w:rFonts w:ascii="Times New Roman" w:hAnsi="Times New Roman"/>
                                <w:spacing w:val="-2"/>
                                <w:sz w:val="28"/>
                                <w:szCs w:val="28"/>
                              </w:rPr>
                              <w:t xml:space="preserve"> = 0,00 (</w:t>
                            </w:r>
                            <w:r w:rsidRPr="007A417D">
                              <w:rPr>
                                <w:rFonts w:ascii="Times New Roman" w:hAnsi="Times New Roman"/>
                                <w:i/>
                                <w:spacing w:val="-2"/>
                                <w:sz w:val="28"/>
                                <w:szCs w:val="28"/>
                              </w:rPr>
                              <w:t>1</w:t>
                            </w:r>
                            <w:r w:rsidRPr="007A417D">
                              <w:rPr>
                                <w:rFonts w:ascii="Times New Roman" w:hAnsi="Times New Roman"/>
                                <w:spacing w:val="-2"/>
                                <w:sz w:val="28"/>
                                <w:szCs w:val="28"/>
                              </w:rPr>
                              <w:t>), 0,20 (</w:t>
                            </w:r>
                            <w:r w:rsidRPr="007A417D">
                              <w:rPr>
                                <w:rFonts w:ascii="Times New Roman" w:hAnsi="Times New Roman"/>
                                <w:i/>
                                <w:spacing w:val="-2"/>
                                <w:sz w:val="28"/>
                                <w:szCs w:val="28"/>
                              </w:rPr>
                              <w:t>2</w:t>
                            </w:r>
                            <w:r w:rsidRPr="007A417D">
                              <w:rPr>
                                <w:rFonts w:ascii="Times New Roman" w:hAnsi="Times New Roman"/>
                                <w:spacing w:val="-2"/>
                                <w:sz w:val="28"/>
                                <w:szCs w:val="28"/>
                              </w:rPr>
                              <w:t>), 0,40 (</w:t>
                            </w:r>
                            <w:r w:rsidRPr="007A417D">
                              <w:rPr>
                                <w:rFonts w:ascii="Times New Roman" w:hAnsi="Times New Roman"/>
                                <w:i/>
                                <w:spacing w:val="-2"/>
                                <w:sz w:val="28"/>
                                <w:szCs w:val="28"/>
                              </w:rPr>
                              <w:t>3</w:t>
                            </w:r>
                            <w:r w:rsidRPr="007A417D">
                              <w:rPr>
                                <w:rFonts w:ascii="Times New Roman" w:hAnsi="Times New Roman"/>
                                <w:spacing w:val="-2"/>
                                <w:sz w:val="28"/>
                                <w:szCs w:val="28"/>
                              </w:rPr>
                              <w:t>), 0,60 (</w:t>
                            </w:r>
                            <w:r w:rsidRPr="007A417D">
                              <w:rPr>
                                <w:rFonts w:ascii="Times New Roman" w:hAnsi="Times New Roman"/>
                                <w:i/>
                                <w:spacing w:val="-2"/>
                                <w:sz w:val="28"/>
                                <w:szCs w:val="28"/>
                              </w:rPr>
                              <w:t>4</w:t>
                            </w:r>
                            <w:r w:rsidRPr="007A417D">
                              <w:rPr>
                                <w:rFonts w:ascii="Times New Roman" w:hAnsi="Times New Roman"/>
                                <w:spacing w:val="-2"/>
                                <w:sz w:val="28"/>
                                <w:szCs w:val="28"/>
                              </w:rPr>
                              <w:t>), 0,80</w:t>
                            </w:r>
                            <w:r w:rsidRPr="007A417D">
                              <w:rPr>
                                <w:rFonts w:ascii="Times New Roman" w:hAnsi="Times New Roman"/>
                                <w:spacing w:val="-2"/>
                                <w:sz w:val="28"/>
                                <w:szCs w:val="28"/>
                                <w:lang w:val="en-US"/>
                              </w:rPr>
                              <w:t> </w:t>
                            </w:r>
                            <w:r w:rsidRPr="007A417D">
                              <w:rPr>
                                <w:rFonts w:ascii="Times New Roman" w:hAnsi="Times New Roman"/>
                                <w:spacing w:val="-2"/>
                                <w:sz w:val="28"/>
                                <w:szCs w:val="28"/>
                              </w:rPr>
                              <w:t>(</w:t>
                            </w:r>
                            <w:r w:rsidRPr="007A417D">
                              <w:rPr>
                                <w:rFonts w:ascii="Times New Roman" w:hAnsi="Times New Roman"/>
                                <w:i/>
                                <w:spacing w:val="-2"/>
                                <w:sz w:val="28"/>
                                <w:szCs w:val="28"/>
                              </w:rPr>
                              <w:t>5</w:t>
                            </w:r>
                            <w:r w:rsidRPr="007A417D">
                              <w:rPr>
                                <w:rFonts w:ascii="Times New Roman" w:hAnsi="Times New Roman"/>
                                <w:spacing w:val="-2"/>
                                <w:sz w:val="28"/>
                                <w:szCs w:val="28"/>
                              </w:rPr>
                              <w:t>) и 1,00 (</w:t>
                            </w:r>
                            <w:r w:rsidRPr="007A417D">
                              <w:rPr>
                                <w:rFonts w:ascii="Times New Roman" w:hAnsi="Times New Roman"/>
                                <w:i/>
                                <w:spacing w:val="-2"/>
                                <w:sz w:val="28"/>
                                <w:szCs w:val="28"/>
                              </w:rPr>
                              <w:t>6</w:t>
                            </w:r>
                            <w:r w:rsidRPr="007A417D">
                              <w:rPr>
                                <w:rFonts w:ascii="Times New Roman" w:hAnsi="Times New Roman"/>
                                <w:spacing w:val="-2"/>
                                <w:sz w:val="28"/>
                                <w:szCs w:val="28"/>
                              </w:rPr>
                              <w:t>) при температуре 500 К</w:t>
                            </w:r>
                          </w:p>
                          <w:p w14:paraId="64157C7B" w14:textId="77777777" w:rsidR="00CC6453" w:rsidRPr="00BE7FD6" w:rsidRDefault="00CC6453" w:rsidP="00CC6453">
                            <w:pPr>
                              <w:tabs>
                                <w:tab w:val="left" w:pos="0"/>
                              </w:tabs>
                              <w:jc w:val="center"/>
                              <w:rPr>
                                <w:rFonts w:ascii="Times New Roman" w:hAnsi="Times New Roman"/>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193FD77" id="_x0000_s1028" type="#_x0000_t202" style="position:absolute;left:0;text-align:left;margin-left:-15.4pt;margin-top:235.55pt;width:443.1pt;height:7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" stroked="f">
                <v:path arrowok="t"/>
                <v:textbox>
                  <w:txbxContent>
                    <w:p w14:paraId="4FF0CDD6" w14:textId="77777777" w:rsidR="00CC6453" w:rsidRPr="007A417D" w:rsidRDefault="00CC6453" w:rsidP="00CC6453">
                      <w:pPr>
                        <w:tabs>
                          <w:tab w:val="left" w:pos="0"/>
                        </w:tabs>
                        <w:jc w:val="center"/>
                        <w:rPr>
                          <w:rFonts w:ascii="Times New Roman" w:hAnsi="Times New Roman"/>
                          <w:sz w:val="28"/>
                          <w:szCs w:val="28"/>
                        </w:rPr>
                      </w:pPr>
                      <w:r w:rsidRPr="007A417D">
                        <w:rPr>
                          <w:rFonts w:ascii="Times New Roman" w:hAnsi="Times New Roman"/>
                          <w:sz w:val="28"/>
                          <w:szCs w:val="28"/>
                        </w:rPr>
                        <w:t xml:space="preserve">Рисунок 3 – </w:t>
                      </w:r>
                      <w:r w:rsidRPr="007A417D">
                        <w:rPr>
                          <w:rFonts w:ascii="Times New Roman" w:hAnsi="Times New Roman"/>
                          <w:spacing w:val="-4"/>
                          <w:sz w:val="28"/>
                          <w:szCs w:val="28"/>
                          <w:lang w:val="be-BY"/>
                        </w:rPr>
                        <w:t>Температурные</w:t>
                      </w:r>
                      <w:r w:rsidRPr="007A417D">
                        <w:rPr>
                          <w:rFonts w:ascii="Times New Roman" w:hAnsi="Times New Roman"/>
                          <w:sz w:val="28"/>
                          <w:szCs w:val="28"/>
                        </w:rPr>
                        <w:t xml:space="preserve"> (</w:t>
                      </w:r>
                      <w:r w:rsidRPr="007A417D">
                        <w:rPr>
                          <w:rFonts w:ascii="Times New Roman" w:hAnsi="Times New Roman"/>
                          <w:i/>
                          <w:sz w:val="28"/>
                          <w:szCs w:val="28"/>
                        </w:rPr>
                        <w:t>а, б</w:t>
                      </w:r>
                      <w:r w:rsidRPr="007A417D">
                        <w:rPr>
                          <w:rFonts w:ascii="Times New Roman" w:hAnsi="Times New Roman"/>
                          <w:sz w:val="28"/>
                          <w:szCs w:val="28"/>
                        </w:rPr>
                        <w:t>) и концентрационные (</w:t>
                      </w:r>
                      <w:r w:rsidRPr="007A417D">
                        <w:rPr>
                          <w:rFonts w:ascii="Times New Roman" w:hAnsi="Times New Roman"/>
                          <w:i/>
                          <w:sz w:val="28"/>
                          <w:szCs w:val="28"/>
                        </w:rPr>
                        <w:t>в</w:t>
                      </w:r>
                      <w:r w:rsidRPr="007A417D">
                        <w:rPr>
                          <w:rFonts w:ascii="Times New Roman" w:hAnsi="Times New Roman"/>
                          <w:sz w:val="28"/>
                          <w:szCs w:val="28"/>
                        </w:rPr>
                        <w:t>) зависимости взвешенной подвижности (</w:t>
                      </w:r>
                      <w:r w:rsidRPr="007A417D">
                        <w:rPr>
                          <w:rFonts w:ascii="Times New Roman" w:hAnsi="Times New Roman"/>
                          <w:i/>
                          <w:sz w:val="28"/>
                          <w:szCs w:val="28"/>
                        </w:rPr>
                        <w:t>а, в</w:t>
                      </w:r>
                      <w:r w:rsidRPr="007A417D">
                        <w:rPr>
                          <w:rFonts w:ascii="Times New Roman" w:hAnsi="Times New Roman"/>
                          <w:sz w:val="28"/>
                          <w:szCs w:val="28"/>
                        </w:rPr>
                        <w:t>) и концентрации носителей заряда (</w:t>
                      </w:r>
                      <w:r w:rsidRPr="007A417D">
                        <w:rPr>
                          <w:rFonts w:ascii="Times New Roman" w:hAnsi="Times New Roman"/>
                          <w:i/>
                          <w:sz w:val="28"/>
                          <w:szCs w:val="28"/>
                        </w:rPr>
                        <w:t>б, в</w:t>
                      </w:r>
                      <w:r w:rsidRPr="007A417D">
                        <w:rPr>
                          <w:rFonts w:ascii="Times New Roman" w:hAnsi="Times New Roman"/>
                          <w:sz w:val="28"/>
                          <w:szCs w:val="28"/>
                        </w:rPr>
                        <w:t xml:space="preserve">) в твердых растворах </w:t>
                      </w:r>
                      <w:r w:rsidRPr="007A417D">
                        <w:rPr>
                          <w:rFonts w:ascii="Times New Roman" w:hAnsi="Times New Roman"/>
                          <w:sz w:val="28"/>
                          <w:szCs w:val="28"/>
                          <w:lang w:val="en-US"/>
                        </w:rPr>
                        <w:t>NdBa</w:t>
                      </w:r>
                      <w:r w:rsidRPr="007A417D">
                        <w:rPr>
                          <w:rFonts w:ascii="Times New Roman" w:hAnsi="Times New Roman"/>
                          <w:sz w:val="28"/>
                          <w:szCs w:val="28"/>
                          <w:vertAlign w:val="subscript"/>
                        </w:rPr>
                        <w:t>1</w:t>
                      </w:r>
                      <w:r w:rsidRPr="007A417D">
                        <w:rPr>
                          <w:rFonts w:ascii="Times New Roman" w:hAnsi="Times New Roman"/>
                          <w:i/>
                          <w:sz w:val="28"/>
                          <w:szCs w:val="28"/>
                          <w:vertAlign w:val="subscript"/>
                        </w:rPr>
                        <w:t>–</w:t>
                      </w:r>
                      <w:r w:rsidRPr="007A417D">
                        <w:rPr>
                          <w:rFonts w:ascii="Times New Roman" w:hAnsi="Times New Roman"/>
                          <w:i/>
                          <w:sz w:val="28"/>
                          <w:szCs w:val="28"/>
                          <w:vertAlign w:val="subscript"/>
                          <w:lang w:val="en-US"/>
                        </w:rPr>
                        <w:t>x</w:t>
                      </w:r>
                      <w:r w:rsidRPr="007A417D">
                        <w:rPr>
                          <w:rFonts w:ascii="Times New Roman" w:hAnsi="Times New Roman"/>
                          <w:sz w:val="28"/>
                          <w:szCs w:val="28"/>
                          <w:lang w:val="en-US"/>
                        </w:rPr>
                        <w:t>Sr</w:t>
                      </w:r>
                      <w:r w:rsidRPr="007A417D">
                        <w:rPr>
                          <w:rFonts w:ascii="Times New Roman" w:hAnsi="Times New Roman"/>
                          <w:i/>
                          <w:sz w:val="28"/>
                          <w:szCs w:val="28"/>
                          <w:vertAlign w:val="subscript"/>
                          <w:lang w:val="en-US"/>
                        </w:rPr>
                        <w:t>x</w:t>
                      </w:r>
                      <w:r w:rsidRPr="007A417D">
                        <w:rPr>
                          <w:rFonts w:ascii="Times New Roman" w:hAnsi="Times New Roman"/>
                          <w:sz w:val="28"/>
                          <w:szCs w:val="28"/>
                          <w:lang w:val="en-US"/>
                        </w:rPr>
                        <w:t>FeCo</w:t>
                      </w:r>
                      <w:r w:rsidRPr="007A417D">
                        <w:rPr>
                          <w:rFonts w:ascii="Times New Roman" w:hAnsi="Times New Roman"/>
                          <w:sz w:val="28"/>
                          <w:szCs w:val="28"/>
                          <w:vertAlign w:val="subscript"/>
                        </w:rPr>
                        <w:t>0,5</w:t>
                      </w:r>
                      <w:r w:rsidRPr="007A417D">
                        <w:rPr>
                          <w:rFonts w:ascii="Times New Roman" w:hAnsi="Times New Roman"/>
                          <w:sz w:val="28"/>
                          <w:szCs w:val="28"/>
                          <w:lang w:val="en-US"/>
                        </w:rPr>
                        <w:t>Co</w:t>
                      </w:r>
                      <w:r w:rsidRPr="007A417D">
                        <w:rPr>
                          <w:rFonts w:ascii="Times New Roman" w:hAnsi="Times New Roman"/>
                          <w:sz w:val="28"/>
                          <w:szCs w:val="28"/>
                          <w:vertAlign w:val="subscript"/>
                        </w:rPr>
                        <w:t>0,5</w:t>
                      </w:r>
                      <w:r w:rsidRPr="007A417D">
                        <w:rPr>
                          <w:rFonts w:ascii="Times New Roman" w:hAnsi="Times New Roman"/>
                          <w:sz w:val="28"/>
                          <w:szCs w:val="28"/>
                          <w:lang w:val="en-US"/>
                        </w:rPr>
                        <w:t>O</w:t>
                      </w:r>
                      <w:r w:rsidRPr="007A417D">
                        <w:rPr>
                          <w:rFonts w:ascii="Times New Roman" w:hAnsi="Times New Roman"/>
                          <w:sz w:val="28"/>
                          <w:szCs w:val="28"/>
                          <w:vertAlign w:val="subscript"/>
                        </w:rPr>
                        <w:t>5+</w:t>
                      </w:r>
                      <w:r w:rsidRPr="007A417D">
                        <w:rPr>
                          <w:rFonts w:ascii="Times New Roman" w:hAnsi="Times New Roman"/>
                          <w:sz w:val="28"/>
                          <w:szCs w:val="28"/>
                          <w:vertAlign w:val="subscript"/>
                        </w:rPr>
                        <w:sym w:font="Symbol" w:char="F064"/>
                      </w:r>
                      <w:r w:rsidRPr="007A417D">
                        <w:rPr>
                          <w:rFonts w:ascii="Times New Roman" w:hAnsi="Times New Roman"/>
                          <w:spacing w:val="-2"/>
                          <w:sz w:val="28"/>
                          <w:szCs w:val="28"/>
                        </w:rPr>
                        <w:t xml:space="preserve">: </w:t>
                      </w:r>
                      <w:r w:rsidRPr="007A417D">
                        <w:rPr>
                          <w:rFonts w:ascii="Times New Roman" w:hAnsi="Times New Roman"/>
                          <w:i/>
                          <w:spacing w:val="-2"/>
                          <w:sz w:val="28"/>
                          <w:szCs w:val="28"/>
                          <w:lang w:val="en-US"/>
                        </w:rPr>
                        <w:t>x</w:t>
                      </w:r>
                      <w:r w:rsidRPr="007A417D">
                        <w:rPr>
                          <w:rFonts w:ascii="Times New Roman" w:hAnsi="Times New Roman"/>
                          <w:spacing w:val="-2"/>
                          <w:sz w:val="28"/>
                          <w:szCs w:val="28"/>
                        </w:rPr>
                        <w:t xml:space="preserve"> = 0,00 (</w:t>
                      </w:r>
                      <w:r w:rsidRPr="007A417D">
                        <w:rPr>
                          <w:rFonts w:ascii="Times New Roman" w:hAnsi="Times New Roman"/>
                          <w:i/>
                          <w:spacing w:val="-2"/>
                          <w:sz w:val="28"/>
                          <w:szCs w:val="28"/>
                        </w:rPr>
                        <w:t>1</w:t>
                      </w:r>
                      <w:r w:rsidRPr="007A417D">
                        <w:rPr>
                          <w:rFonts w:ascii="Times New Roman" w:hAnsi="Times New Roman"/>
                          <w:spacing w:val="-2"/>
                          <w:sz w:val="28"/>
                          <w:szCs w:val="28"/>
                        </w:rPr>
                        <w:t>), 0,20 (</w:t>
                      </w:r>
                      <w:r w:rsidRPr="007A417D">
                        <w:rPr>
                          <w:rFonts w:ascii="Times New Roman" w:hAnsi="Times New Roman"/>
                          <w:i/>
                          <w:spacing w:val="-2"/>
                          <w:sz w:val="28"/>
                          <w:szCs w:val="28"/>
                        </w:rPr>
                        <w:t>2</w:t>
                      </w:r>
                      <w:r w:rsidRPr="007A417D">
                        <w:rPr>
                          <w:rFonts w:ascii="Times New Roman" w:hAnsi="Times New Roman"/>
                          <w:spacing w:val="-2"/>
                          <w:sz w:val="28"/>
                          <w:szCs w:val="28"/>
                        </w:rPr>
                        <w:t>), 0,40 (</w:t>
                      </w:r>
                      <w:r w:rsidRPr="007A417D">
                        <w:rPr>
                          <w:rFonts w:ascii="Times New Roman" w:hAnsi="Times New Roman"/>
                          <w:i/>
                          <w:spacing w:val="-2"/>
                          <w:sz w:val="28"/>
                          <w:szCs w:val="28"/>
                        </w:rPr>
                        <w:t>3</w:t>
                      </w:r>
                      <w:r w:rsidRPr="007A417D">
                        <w:rPr>
                          <w:rFonts w:ascii="Times New Roman" w:hAnsi="Times New Roman"/>
                          <w:spacing w:val="-2"/>
                          <w:sz w:val="28"/>
                          <w:szCs w:val="28"/>
                        </w:rPr>
                        <w:t>), 0,60 (</w:t>
                      </w:r>
                      <w:r w:rsidRPr="007A417D">
                        <w:rPr>
                          <w:rFonts w:ascii="Times New Roman" w:hAnsi="Times New Roman"/>
                          <w:i/>
                          <w:spacing w:val="-2"/>
                          <w:sz w:val="28"/>
                          <w:szCs w:val="28"/>
                        </w:rPr>
                        <w:t>4</w:t>
                      </w:r>
                      <w:r w:rsidRPr="007A417D">
                        <w:rPr>
                          <w:rFonts w:ascii="Times New Roman" w:hAnsi="Times New Roman"/>
                          <w:spacing w:val="-2"/>
                          <w:sz w:val="28"/>
                          <w:szCs w:val="28"/>
                        </w:rPr>
                        <w:t>), 0,80</w:t>
                      </w:r>
                      <w:r w:rsidRPr="007A417D">
                        <w:rPr>
                          <w:rFonts w:ascii="Times New Roman" w:hAnsi="Times New Roman"/>
                          <w:spacing w:val="-2"/>
                          <w:sz w:val="28"/>
                          <w:szCs w:val="28"/>
                          <w:lang w:val="en-US"/>
                        </w:rPr>
                        <w:t> </w:t>
                      </w:r>
                      <w:r w:rsidRPr="007A417D">
                        <w:rPr>
                          <w:rFonts w:ascii="Times New Roman" w:hAnsi="Times New Roman"/>
                          <w:spacing w:val="-2"/>
                          <w:sz w:val="28"/>
                          <w:szCs w:val="28"/>
                        </w:rPr>
                        <w:t>(</w:t>
                      </w:r>
                      <w:r w:rsidRPr="007A417D">
                        <w:rPr>
                          <w:rFonts w:ascii="Times New Roman" w:hAnsi="Times New Roman"/>
                          <w:i/>
                          <w:spacing w:val="-2"/>
                          <w:sz w:val="28"/>
                          <w:szCs w:val="28"/>
                        </w:rPr>
                        <w:t>5</w:t>
                      </w:r>
                      <w:r w:rsidRPr="007A417D">
                        <w:rPr>
                          <w:rFonts w:ascii="Times New Roman" w:hAnsi="Times New Roman"/>
                          <w:spacing w:val="-2"/>
                          <w:sz w:val="28"/>
                          <w:szCs w:val="28"/>
                        </w:rPr>
                        <w:t>) и 1,00 (</w:t>
                      </w:r>
                      <w:r w:rsidRPr="007A417D">
                        <w:rPr>
                          <w:rFonts w:ascii="Times New Roman" w:hAnsi="Times New Roman"/>
                          <w:i/>
                          <w:spacing w:val="-2"/>
                          <w:sz w:val="28"/>
                          <w:szCs w:val="28"/>
                        </w:rPr>
                        <w:t>6</w:t>
                      </w:r>
                      <w:r w:rsidRPr="007A417D">
                        <w:rPr>
                          <w:rFonts w:ascii="Times New Roman" w:hAnsi="Times New Roman"/>
                          <w:spacing w:val="-2"/>
                          <w:sz w:val="28"/>
                          <w:szCs w:val="28"/>
                        </w:rPr>
                        <w:t>) при температуре 500 К</w:t>
                      </w:r>
                    </w:p>
                    <w:p w14:paraId="64157C7B" w14:textId="77777777" w:rsidR="00CC6453" w:rsidRPr="00BE7FD6" w:rsidRDefault="00CC6453" w:rsidP="00CC6453">
                      <w:pPr>
                        <w:tabs>
                          <w:tab w:val="left" w:pos="0"/>
                        </w:tabs>
                        <w:jc w:val="center"/>
                        <w:rPr>
                          <w:rFonts w:ascii="Times New Roman" w:hAnsi="Times New Roman"/>
                          <w:szCs w:val="28"/>
                        </w:rPr>
                      </w:pPr>
                    </w:p>
                  </w:txbxContent>
                </v:textbox>
                <w10:wrap type="topAndBottom"/>
              </v:shape>
            </w:pict>
          </mc:Fallback>
        </mc:AlternateContent>
      </w:r>
      <w:r w:rsidR="00CC6453" w:rsidRPr="00BA7D0C">
        <w:rPr>
          <w:spacing w:val="-2"/>
          <w:sz w:val="28"/>
          <w:szCs w:val="28"/>
        </w:rPr>
        <w:br/>
      </w:r>
      <w:r w:rsidR="00CC6453">
        <w:rPr>
          <w:noProof/>
          <w:spacing w:val="-2"/>
          <w:sz w:val="28"/>
          <w:szCs w:val="28"/>
          <w:lang w:val="en-US"/>
        </w:rPr>
        <w:drawing>
          <wp:inline distT="0" distB="0" distL="0" distR="0" wp14:anchorId="72275EDE" wp14:editId="6B6F624E">
            <wp:extent cx="5389880" cy="2787015"/>
            <wp:effectExtent l="0" t="0" r="0" b="0"/>
            <wp:docPr id="54"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89880" cy="2787015"/>
                    </a:xfrm>
                    <a:prstGeom prst="rect">
                      <a:avLst/>
                    </a:prstGeom>
                    <a:noFill/>
                    <a:ln>
                      <a:noFill/>
                    </a:ln>
                  </pic:spPr>
                </pic:pic>
              </a:graphicData>
            </a:graphic>
          </wp:inline>
        </w:drawing>
      </w:r>
    </w:p>
    <w:p w14:paraId="409403E7" w14:textId="77777777" w:rsidR="00CC6453" w:rsidRPr="00B42E07" w:rsidRDefault="00CC6453" w:rsidP="001A39FE">
      <w:pPr>
        <w:pStyle w:val="a4"/>
        <w:ind w:firstLine="709"/>
        <w:jc w:val="both"/>
        <w:rPr>
          <w:spacing w:val="-2"/>
          <w:sz w:val="28"/>
          <w:szCs w:val="28"/>
        </w:rPr>
      </w:pPr>
      <w:r w:rsidRPr="00CD5748">
        <w:rPr>
          <w:rFonts w:cs="Times New Roman"/>
          <w:b/>
          <w:bCs/>
          <w:sz w:val="28"/>
          <w:szCs w:val="28"/>
          <w:lang w:eastAsia="zh-CN"/>
        </w:rPr>
        <w:lastRenderedPageBreak/>
        <w:t>Взвешенная подвижность и концентрация носителей заряда.</w:t>
      </w:r>
      <w:r>
        <w:rPr>
          <w:rFonts w:cs="Times New Roman"/>
          <w:bCs/>
          <w:sz w:val="28"/>
          <w:szCs w:val="28"/>
          <w:lang w:eastAsia="zh-CN"/>
        </w:rPr>
        <w:t xml:space="preserve"> На основании результатов исследования электротранспортных свойств по методике </w:t>
      </w:r>
      <w:r w:rsidRPr="00FE3F72">
        <w:rPr>
          <w:rFonts w:cs="Times New Roman"/>
          <w:bCs/>
          <w:sz w:val="28"/>
          <w:szCs w:val="28"/>
          <w:lang w:eastAsia="zh-CN"/>
        </w:rPr>
        <w:t>[</w:t>
      </w:r>
      <w:r>
        <w:rPr>
          <w:rFonts w:cs="Times New Roman"/>
          <w:bCs/>
          <w:sz w:val="28"/>
          <w:szCs w:val="28"/>
          <w:lang w:eastAsia="zh-CN"/>
        </w:rPr>
        <w:t>5</w:t>
      </w:r>
      <w:r w:rsidRPr="00FE3F72">
        <w:rPr>
          <w:rFonts w:cs="Times New Roman"/>
          <w:bCs/>
          <w:sz w:val="28"/>
          <w:szCs w:val="28"/>
          <w:lang w:eastAsia="zh-CN"/>
        </w:rPr>
        <w:t xml:space="preserve">] </w:t>
      </w:r>
      <w:r>
        <w:rPr>
          <w:rFonts w:cs="Times New Roman"/>
          <w:bCs/>
          <w:sz w:val="28"/>
          <w:szCs w:val="28"/>
          <w:lang w:eastAsia="zh-CN"/>
        </w:rPr>
        <w:t xml:space="preserve">были определены значения </w:t>
      </w:r>
      <w:r w:rsidRPr="00D50AA3">
        <w:rPr>
          <w:spacing w:val="-2"/>
          <w:sz w:val="28"/>
          <w:szCs w:val="28"/>
        </w:rPr>
        <w:t>взвешенной подвижности (</w:t>
      </w:r>
      <w:r w:rsidRPr="00D50AA3">
        <w:rPr>
          <w:spacing w:val="-2"/>
          <w:sz w:val="28"/>
          <w:szCs w:val="28"/>
        </w:rPr>
        <w:sym w:font="Symbol" w:char="F06D"/>
      </w:r>
      <w:r w:rsidRPr="00D50AA3">
        <w:rPr>
          <w:spacing w:val="-2"/>
          <w:sz w:val="28"/>
          <w:szCs w:val="28"/>
          <w:vertAlign w:val="subscript"/>
        </w:rPr>
        <w:t>в</w:t>
      </w:r>
      <w:r>
        <w:rPr>
          <w:spacing w:val="-2"/>
          <w:sz w:val="28"/>
          <w:szCs w:val="28"/>
        </w:rPr>
        <w:t xml:space="preserve">) и </w:t>
      </w:r>
      <w:r w:rsidRPr="00D50AA3">
        <w:rPr>
          <w:spacing w:val="-2"/>
          <w:sz w:val="28"/>
          <w:szCs w:val="28"/>
        </w:rPr>
        <w:t xml:space="preserve">концентрации носителей заряда </w:t>
      </w:r>
      <w:r>
        <w:rPr>
          <w:rFonts w:cs="Times New Roman"/>
          <w:bCs/>
          <w:sz w:val="28"/>
          <w:szCs w:val="28"/>
          <w:lang w:eastAsia="zh-CN"/>
        </w:rPr>
        <w:t>–</w:t>
      </w:r>
      <w:r>
        <w:rPr>
          <w:spacing w:val="-2"/>
          <w:sz w:val="28"/>
          <w:szCs w:val="28"/>
        </w:rPr>
        <w:t xml:space="preserve"> (</w:t>
      </w:r>
      <w:r w:rsidRPr="00D50AA3">
        <w:rPr>
          <w:i/>
          <w:spacing w:val="-2"/>
          <w:sz w:val="28"/>
          <w:szCs w:val="28"/>
          <w:lang w:val="en-US"/>
        </w:rPr>
        <w:t>n</w:t>
      </w:r>
      <w:r w:rsidRPr="00D50AA3">
        <w:rPr>
          <w:spacing w:val="-2"/>
          <w:sz w:val="28"/>
          <w:szCs w:val="28"/>
        </w:rPr>
        <w:t>)</w:t>
      </w:r>
      <w:r>
        <w:rPr>
          <w:spacing w:val="-2"/>
          <w:sz w:val="28"/>
          <w:szCs w:val="28"/>
        </w:rPr>
        <w:t xml:space="preserve">. Значения </w:t>
      </w:r>
      <w:r w:rsidRPr="00D50AA3">
        <w:rPr>
          <w:spacing w:val="-2"/>
          <w:sz w:val="28"/>
          <w:szCs w:val="28"/>
        </w:rPr>
        <w:sym w:font="Symbol" w:char="F06D"/>
      </w:r>
      <w:r w:rsidRPr="00D50AA3">
        <w:rPr>
          <w:spacing w:val="-2"/>
          <w:sz w:val="28"/>
          <w:szCs w:val="28"/>
          <w:vertAlign w:val="subscript"/>
        </w:rPr>
        <w:t>в</w:t>
      </w:r>
      <w:r w:rsidRPr="000B472F">
        <w:rPr>
          <w:spacing w:val="-2"/>
          <w:sz w:val="28"/>
          <w:szCs w:val="28"/>
        </w:rPr>
        <w:t xml:space="preserve"> </w:t>
      </w:r>
      <w:proofErr w:type="spellStart"/>
      <w:r>
        <w:rPr>
          <w:spacing w:val="-2"/>
          <w:sz w:val="28"/>
          <w:szCs w:val="28"/>
        </w:rPr>
        <w:t>в</w:t>
      </w:r>
      <w:proofErr w:type="spellEnd"/>
      <w:r>
        <w:rPr>
          <w:spacing w:val="-2"/>
          <w:sz w:val="28"/>
          <w:szCs w:val="28"/>
        </w:rPr>
        <w:t xml:space="preserve"> интервале температур 350</w:t>
      </w:r>
      <w:r>
        <w:rPr>
          <w:rFonts w:cs="Times New Roman"/>
          <w:bCs/>
          <w:sz w:val="28"/>
          <w:szCs w:val="28"/>
          <w:lang w:eastAsia="zh-CN"/>
        </w:rPr>
        <w:t>–</w:t>
      </w:r>
      <w:r>
        <w:rPr>
          <w:spacing w:val="-2"/>
          <w:sz w:val="28"/>
          <w:szCs w:val="28"/>
        </w:rPr>
        <w:t>600 К изменялись в пределах 0,3–1,5 </w:t>
      </w:r>
      <w:r w:rsidRPr="00D50AA3">
        <w:rPr>
          <w:spacing w:val="-2"/>
          <w:sz w:val="28"/>
          <w:szCs w:val="28"/>
        </w:rPr>
        <w:t>см</w:t>
      </w:r>
      <w:r w:rsidRPr="00D50AA3">
        <w:rPr>
          <w:spacing w:val="-2"/>
          <w:sz w:val="28"/>
          <w:szCs w:val="28"/>
          <w:vertAlign w:val="superscript"/>
        </w:rPr>
        <w:t>2</w:t>
      </w:r>
      <w:r w:rsidRPr="00D50AA3">
        <w:rPr>
          <w:spacing w:val="-2"/>
          <w:sz w:val="28"/>
          <w:szCs w:val="28"/>
        </w:rPr>
        <w:t>/(В</w:t>
      </w:r>
      <w:r w:rsidRPr="00D50AA3">
        <w:rPr>
          <w:spacing w:val="-2"/>
          <w:sz w:val="28"/>
          <w:szCs w:val="28"/>
        </w:rPr>
        <w:sym w:font="Symbol" w:char="F0D7"/>
      </w:r>
      <w:r w:rsidRPr="00D50AA3">
        <w:rPr>
          <w:spacing w:val="-2"/>
          <w:sz w:val="28"/>
          <w:szCs w:val="28"/>
        </w:rPr>
        <w:t>с</w:t>
      </w:r>
      <w:r>
        <w:rPr>
          <w:spacing w:val="-2"/>
          <w:sz w:val="28"/>
          <w:szCs w:val="28"/>
        </w:rPr>
        <w:t xml:space="preserve">) и, в целом, возрастали при замещении бария стронцием </w:t>
      </w:r>
      <w:r>
        <w:rPr>
          <w:rFonts w:cs="Times New Roman"/>
          <w:bCs/>
          <w:sz w:val="28"/>
          <w:szCs w:val="28"/>
        </w:rPr>
        <w:t>(рисунок </w:t>
      </w:r>
      <w:proofErr w:type="gramStart"/>
      <w:r>
        <w:rPr>
          <w:rFonts w:cs="Times New Roman"/>
          <w:bCs/>
          <w:sz w:val="28"/>
          <w:szCs w:val="28"/>
        </w:rPr>
        <w:t>3,</w:t>
      </w:r>
      <w:r>
        <w:rPr>
          <w:rFonts w:cs="Times New Roman"/>
          <w:bCs/>
          <w:i/>
          <w:sz w:val="28"/>
          <w:szCs w:val="28"/>
        </w:rPr>
        <w:t>а</w:t>
      </w:r>
      <w:proofErr w:type="gramEnd"/>
      <w:r>
        <w:rPr>
          <w:rFonts w:cs="Times New Roman"/>
          <w:bCs/>
          <w:i/>
          <w:sz w:val="28"/>
          <w:szCs w:val="28"/>
        </w:rPr>
        <w:t>,в</w:t>
      </w:r>
      <w:r>
        <w:rPr>
          <w:rFonts w:cs="Times New Roman"/>
          <w:bCs/>
          <w:sz w:val="28"/>
          <w:szCs w:val="28"/>
        </w:rPr>
        <w:t>)</w:t>
      </w:r>
      <w:r>
        <w:rPr>
          <w:spacing w:val="-2"/>
          <w:sz w:val="28"/>
          <w:szCs w:val="28"/>
        </w:rPr>
        <w:t xml:space="preserve">. Концентрация «дырок» в </w:t>
      </w:r>
      <w:proofErr w:type="spellStart"/>
      <w:r w:rsidRPr="00664B71">
        <w:rPr>
          <w:rFonts w:cs="Times New Roman"/>
          <w:bCs/>
          <w:sz w:val="28"/>
          <w:szCs w:val="28"/>
          <w:lang w:val="en-US" w:eastAsia="zh-CN"/>
        </w:rPr>
        <w:t>NdBa</w:t>
      </w:r>
      <w:proofErr w:type="spellEnd"/>
      <w:r w:rsidRPr="00664B71">
        <w:rPr>
          <w:rFonts w:cs="Times New Roman"/>
          <w:bCs/>
          <w:sz w:val="28"/>
          <w:szCs w:val="28"/>
          <w:vertAlign w:val="subscript"/>
          <w:lang w:eastAsia="zh-CN"/>
        </w:rPr>
        <w:t>1</w:t>
      </w:r>
      <w:r w:rsidRPr="00664B71">
        <w:rPr>
          <w:rFonts w:cs="Times New Roman"/>
          <w:bCs/>
          <w:i/>
          <w:sz w:val="28"/>
          <w:szCs w:val="28"/>
          <w:vertAlign w:val="subscript"/>
          <w:lang w:eastAsia="zh-CN"/>
        </w:rPr>
        <w:t>–</w:t>
      </w:r>
      <w:proofErr w:type="spellStart"/>
      <w:r w:rsidRPr="00664B71">
        <w:rPr>
          <w:rFonts w:cs="Times New Roman"/>
          <w:bCs/>
          <w:i/>
          <w:sz w:val="28"/>
          <w:szCs w:val="28"/>
          <w:vertAlign w:val="subscript"/>
          <w:lang w:val="en-US" w:eastAsia="zh-CN"/>
        </w:rPr>
        <w:t>x</w:t>
      </w:r>
      <w:r w:rsidRPr="00664B71">
        <w:rPr>
          <w:rFonts w:cs="Times New Roman"/>
          <w:bCs/>
          <w:sz w:val="28"/>
          <w:szCs w:val="28"/>
          <w:lang w:val="en-US" w:eastAsia="zh-CN"/>
        </w:rPr>
        <w:t>Sr</w:t>
      </w:r>
      <w:r w:rsidRPr="00664B71">
        <w:rPr>
          <w:rFonts w:cs="Times New Roman"/>
          <w:bCs/>
          <w:i/>
          <w:sz w:val="28"/>
          <w:szCs w:val="28"/>
          <w:vertAlign w:val="subscript"/>
          <w:lang w:val="en-US" w:eastAsia="zh-CN"/>
        </w:rPr>
        <w:t>x</w:t>
      </w:r>
      <w:r w:rsidRPr="00664B71">
        <w:rPr>
          <w:rFonts w:cs="Times New Roman"/>
          <w:bCs/>
          <w:sz w:val="28"/>
          <w:szCs w:val="28"/>
          <w:lang w:val="en-US" w:eastAsia="zh-CN"/>
        </w:rPr>
        <w:t>FeCo</w:t>
      </w:r>
      <w:proofErr w:type="spellEnd"/>
      <w:r w:rsidRPr="00664B71">
        <w:rPr>
          <w:rFonts w:cs="Times New Roman"/>
          <w:bCs/>
          <w:sz w:val="28"/>
          <w:szCs w:val="28"/>
          <w:vertAlign w:val="subscript"/>
          <w:lang w:eastAsia="zh-CN"/>
        </w:rPr>
        <w:t>0,5</w:t>
      </w:r>
      <w:r w:rsidRPr="00664B71">
        <w:rPr>
          <w:rFonts w:cs="Times New Roman"/>
          <w:bCs/>
          <w:sz w:val="28"/>
          <w:szCs w:val="28"/>
          <w:lang w:val="en-US" w:eastAsia="zh-CN"/>
        </w:rPr>
        <w:t>Cu</w:t>
      </w:r>
      <w:r w:rsidRPr="00664B71">
        <w:rPr>
          <w:rFonts w:cs="Times New Roman"/>
          <w:bCs/>
          <w:sz w:val="28"/>
          <w:szCs w:val="28"/>
          <w:vertAlign w:val="subscript"/>
          <w:lang w:eastAsia="zh-CN"/>
        </w:rPr>
        <w:t>0,5</w:t>
      </w:r>
      <w:r w:rsidRPr="00664B71">
        <w:rPr>
          <w:rFonts w:cs="Times New Roman"/>
          <w:bCs/>
          <w:sz w:val="28"/>
          <w:szCs w:val="28"/>
          <w:lang w:val="en-US" w:eastAsia="zh-CN"/>
        </w:rPr>
        <w:t>O</w:t>
      </w:r>
      <w:r w:rsidRPr="00664B71">
        <w:rPr>
          <w:rFonts w:cs="Times New Roman"/>
          <w:bCs/>
          <w:sz w:val="28"/>
          <w:szCs w:val="28"/>
          <w:vertAlign w:val="subscript"/>
          <w:lang w:eastAsia="zh-CN"/>
        </w:rPr>
        <w:t>5+</w:t>
      </w:r>
      <w:r w:rsidRPr="00664B71">
        <w:rPr>
          <w:rFonts w:cs="Times New Roman"/>
          <w:bCs/>
          <w:sz w:val="28"/>
          <w:szCs w:val="28"/>
          <w:vertAlign w:val="subscript"/>
          <w:lang w:eastAsia="zh-CN"/>
        </w:rPr>
        <w:sym w:font="Symbol" w:char="F064"/>
      </w:r>
      <w:r>
        <w:rPr>
          <w:rFonts w:cs="Times New Roman"/>
          <w:bCs/>
          <w:sz w:val="28"/>
          <w:szCs w:val="28"/>
          <w:lang w:eastAsia="zh-CN"/>
        </w:rPr>
        <w:t xml:space="preserve"> менялась в диапазоне </w:t>
      </w:r>
      <w:r>
        <w:rPr>
          <w:rFonts w:cs="Times New Roman"/>
          <w:bCs/>
          <w:sz w:val="28"/>
          <w:szCs w:val="28"/>
          <w:lang w:eastAsia="zh-CN"/>
        </w:rPr>
        <w:sym w:font="Symbol" w:char="F0BB"/>
      </w:r>
      <w:r>
        <w:rPr>
          <w:spacing w:val="-2"/>
          <w:sz w:val="28"/>
          <w:szCs w:val="28"/>
        </w:rPr>
        <w:t>(5–13</w:t>
      </w:r>
      <w:r w:rsidRPr="00D50AA3">
        <w:rPr>
          <w:spacing w:val="-2"/>
          <w:sz w:val="28"/>
          <w:szCs w:val="28"/>
        </w:rPr>
        <w:t>0)</w:t>
      </w:r>
      <w:r w:rsidRPr="00D50AA3">
        <w:rPr>
          <w:spacing w:val="-2"/>
          <w:sz w:val="28"/>
          <w:szCs w:val="28"/>
        </w:rPr>
        <w:sym w:font="Symbol" w:char="F0D7"/>
      </w:r>
      <w:r w:rsidRPr="00D50AA3">
        <w:rPr>
          <w:spacing w:val="-2"/>
          <w:sz w:val="28"/>
          <w:szCs w:val="28"/>
        </w:rPr>
        <w:t>10</w:t>
      </w:r>
      <w:r w:rsidRPr="00D50AA3">
        <w:rPr>
          <w:spacing w:val="-2"/>
          <w:sz w:val="28"/>
          <w:szCs w:val="28"/>
          <w:vertAlign w:val="superscript"/>
        </w:rPr>
        <w:t>19</w:t>
      </w:r>
      <w:r w:rsidRPr="00D50AA3">
        <w:rPr>
          <w:spacing w:val="-2"/>
          <w:sz w:val="28"/>
          <w:szCs w:val="28"/>
        </w:rPr>
        <w:t>см</w:t>
      </w:r>
      <w:r w:rsidRPr="00D50AA3">
        <w:rPr>
          <w:spacing w:val="-2"/>
          <w:sz w:val="28"/>
          <w:szCs w:val="28"/>
          <w:vertAlign w:val="superscript"/>
        </w:rPr>
        <w:t>–3</w:t>
      </w:r>
      <w:r>
        <w:rPr>
          <w:spacing w:val="-2"/>
          <w:sz w:val="28"/>
          <w:szCs w:val="28"/>
        </w:rPr>
        <w:t xml:space="preserve">, экспоненциально возрастая при увеличении температуры </w:t>
      </w:r>
      <w:r>
        <w:rPr>
          <w:rFonts w:cs="Times New Roman"/>
          <w:bCs/>
          <w:sz w:val="28"/>
          <w:szCs w:val="28"/>
        </w:rPr>
        <w:t xml:space="preserve">(рисунок 3, </w:t>
      </w:r>
      <w:r w:rsidRPr="00D05B95">
        <w:rPr>
          <w:rFonts w:cs="Times New Roman"/>
          <w:bCs/>
          <w:i/>
          <w:sz w:val="28"/>
          <w:szCs w:val="28"/>
        </w:rPr>
        <w:t>б</w:t>
      </w:r>
      <w:r>
        <w:rPr>
          <w:rFonts w:cs="Times New Roman"/>
          <w:bCs/>
          <w:sz w:val="28"/>
          <w:szCs w:val="28"/>
        </w:rPr>
        <w:t xml:space="preserve">) </w:t>
      </w:r>
      <w:r>
        <w:rPr>
          <w:spacing w:val="-2"/>
          <w:sz w:val="28"/>
          <w:szCs w:val="28"/>
        </w:rPr>
        <w:t xml:space="preserve">и достигая наибольших значений для состава </w:t>
      </w:r>
      <w:proofErr w:type="spellStart"/>
      <w:r w:rsidRPr="00664B71">
        <w:rPr>
          <w:rFonts w:cs="Times New Roman"/>
          <w:bCs/>
          <w:sz w:val="28"/>
          <w:szCs w:val="28"/>
          <w:lang w:val="en-US" w:eastAsia="zh-CN"/>
        </w:rPr>
        <w:t>NdBa</w:t>
      </w:r>
      <w:proofErr w:type="spellEnd"/>
      <w:r>
        <w:rPr>
          <w:rFonts w:cs="Times New Roman"/>
          <w:bCs/>
          <w:sz w:val="28"/>
          <w:szCs w:val="28"/>
          <w:vertAlign w:val="subscript"/>
          <w:lang w:eastAsia="zh-CN"/>
        </w:rPr>
        <w:t>0,</w:t>
      </w:r>
      <w:r w:rsidRPr="00C65A60">
        <w:rPr>
          <w:rFonts w:cs="Times New Roman"/>
          <w:bCs/>
          <w:sz w:val="28"/>
          <w:szCs w:val="28"/>
          <w:vertAlign w:val="subscript"/>
          <w:lang w:eastAsia="zh-CN"/>
        </w:rPr>
        <w:t>4</w:t>
      </w:r>
      <w:r w:rsidRPr="00C65A60">
        <w:rPr>
          <w:rFonts w:cs="Times New Roman"/>
          <w:bCs/>
          <w:sz w:val="28"/>
          <w:szCs w:val="28"/>
          <w:lang w:val="en-US" w:eastAsia="zh-CN"/>
        </w:rPr>
        <w:t>Sr</w:t>
      </w:r>
      <w:r w:rsidRPr="00C65A60">
        <w:rPr>
          <w:rFonts w:cs="Times New Roman"/>
          <w:bCs/>
          <w:sz w:val="28"/>
          <w:szCs w:val="28"/>
          <w:vertAlign w:val="subscript"/>
          <w:lang w:eastAsia="zh-CN"/>
        </w:rPr>
        <w:t>0,6</w:t>
      </w:r>
      <w:proofErr w:type="spellStart"/>
      <w:r w:rsidRPr="00C65A60">
        <w:rPr>
          <w:rFonts w:cs="Times New Roman"/>
          <w:bCs/>
          <w:sz w:val="28"/>
          <w:szCs w:val="28"/>
          <w:lang w:val="en-US" w:eastAsia="zh-CN"/>
        </w:rPr>
        <w:t>FeCo</w:t>
      </w:r>
      <w:proofErr w:type="spellEnd"/>
      <w:r w:rsidRPr="00C65A60">
        <w:rPr>
          <w:rFonts w:cs="Times New Roman"/>
          <w:bCs/>
          <w:sz w:val="28"/>
          <w:szCs w:val="28"/>
          <w:vertAlign w:val="subscript"/>
          <w:lang w:eastAsia="zh-CN"/>
        </w:rPr>
        <w:t>0</w:t>
      </w:r>
      <w:r w:rsidRPr="00664B71">
        <w:rPr>
          <w:rFonts w:cs="Times New Roman"/>
          <w:bCs/>
          <w:sz w:val="28"/>
          <w:szCs w:val="28"/>
          <w:vertAlign w:val="subscript"/>
          <w:lang w:eastAsia="zh-CN"/>
        </w:rPr>
        <w:t>,5</w:t>
      </w:r>
      <w:r w:rsidRPr="00664B71">
        <w:rPr>
          <w:rFonts w:cs="Times New Roman"/>
          <w:bCs/>
          <w:sz w:val="28"/>
          <w:szCs w:val="28"/>
          <w:lang w:val="en-US" w:eastAsia="zh-CN"/>
        </w:rPr>
        <w:t>Cu</w:t>
      </w:r>
      <w:r w:rsidRPr="00664B71">
        <w:rPr>
          <w:rFonts w:cs="Times New Roman"/>
          <w:bCs/>
          <w:sz w:val="28"/>
          <w:szCs w:val="28"/>
          <w:vertAlign w:val="subscript"/>
          <w:lang w:eastAsia="zh-CN"/>
        </w:rPr>
        <w:t>0,5</w:t>
      </w:r>
      <w:r w:rsidRPr="00664B71">
        <w:rPr>
          <w:rFonts w:cs="Times New Roman"/>
          <w:bCs/>
          <w:sz w:val="28"/>
          <w:szCs w:val="28"/>
          <w:lang w:val="en-US" w:eastAsia="zh-CN"/>
        </w:rPr>
        <w:t>O</w:t>
      </w:r>
      <w:r w:rsidRPr="00664B71">
        <w:rPr>
          <w:rFonts w:cs="Times New Roman"/>
          <w:bCs/>
          <w:sz w:val="28"/>
          <w:szCs w:val="28"/>
          <w:vertAlign w:val="subscript"/>
          <w:lang w:eastAsia="zh-CN"/>
        </w:rPr>
        <w:t>5+</w:t>
      </w:r>
      <w:r w:rsidRPr="00664B71">
        <w:rPr>
          <w:rFonts w:cs="Times New Roman"/>
          <w:bCs/>
          <w:sz w:val="28"/>
          <w:szCs w:val="28"/>
          <w:vertAlign w:val="subscript"/>
          <w:lang w:eastAsia="zh-CN"/>
        </w:rPr>
        <w:sym w:font="Symbol" w:char="F064"/>
      </w:r>
      <w:r>
        <w:rPr>
          <w:rFonts w:cs="Times New Roman"/>
          <w:bCs/>
          <w:sz w:val="28"/>
          <w:szCs w:val="28"/>
          <w:vertAlign w:val="subscript"/>
          <w:lang w:eastAsia="zh-CN"/>
        </w:rPr>
        <w:t>.</w:t>
      </w:r>
      <w:r>
        <w:rPr>
          <w:rFonts w:cs="Times New Roman"/>
          <w:bCs/>
          <w:sz w:val="28"/>
          <w:szCs w:val="28"/>
          <w:lang w:eastAsia="zh-CN"/>
        </w:rPr>
        <w:t xml:space="preserve"> Величины кажущейся энергии активации носителей заряда, найденные из линейных участков зависимости </w:t>
      </w:r>
      <w:proofErr w:type="spellStart"/>
      <w:r w:rsidRPr="00F443F4">
        <w:rPr>
          <w:rFonts w:cs="Times New Roman"/>
          <w:sz w:val="28"/>
          <w:szCs w:val="28"/>
        </w:rPr>
        <w:t>ln</w:t>
      </w:r>
      <w:proofErr w:type="spellEnd"/>
      <w:r w:rsidRPr="00F443F4">
        <w:rPr>
          <w:rFonts w:cs="Times New Roman"/>
          <w:sz w:val="28"/>
          <w:szCs w:val="28"/>
        </w:rPr>
        <w:t>(</w:t>
      </w:r>
      <w:r w:rsidRPr="002E0F75">
        <w:rPr>
          <w:rFonts w:cs="Times New Roman"/>
          <w:i/>
          <w:sz w:val="28"/>
          <w:szCs w:val="28"/>
          <w:lang w:val="en-US"/>
        </w:rPr>
        <w:t>n</w:t>
      </w:r>
      <w:r w:rsidRPr="00F443F4">
        <w:rPr>
          <w:rFonts w:cs="Times New Roman"/>
          <w:sz w:val="28"/>
          <w:szCs w:val="28"/>
        </w:rPr>
        <w:t>) = </w:t>
      </w:r>
      <w:r w:rsidRPr="00F443F4">
        <w:rPr>
          <w:rFonts w:cs="Times New Roman"/>
          <w:i/>
          <w:sz w:val="28"/>
          <w:szCs w:val="28"/>
        </w:rPr>
        <w:t>f</w:t>
      </w:r>
      <w:r w:rsidRPr="00F443F4">
        <w:rPr>
          <w:rFonts w:cs="Times New Roman"/>
          <w:sz w:val="28"/>
          <w:szCs w:val="28"/>
        </w:rPr>
        <w:t>(1/</w:t>
      </w:r>
      <w:r w:rsidRPr="00F443F4">
        <w:rPr>
          <w:rFonts w:cs="Times New Roman"/>
          <w:i/>
          <w:sz w:val="28"/>
          <w:szCs w:val="28"/>
        </w:rPr>
        <w:t>T</w:t>
      </w:r>
      <w:r w:rsidRPr="00F443F4">
        <w:rPr>
          <w:rFonts w:cs="Times New Roman"/>
          <w:sz w:val="28"/>
          <w:szCs w:val="28"/>
        </w:rPr>
        <w:t>)</w:t>
      </w:r>
      <w:r>
        <w:rPr>
          <w:rFonts w:cs="Times New Roman"/>
          <w:sz w:val="28"/>
          <w:szCs w:val="28"/>
        </w:rPr>
        <w:t xml:space="preserve">, </w:t>
      </w:r>
      <w:r>
        <w:rPr>
          <w:rFonts w:cs="Times New Roman"/>
          <w:bCs/>
          <w:sz w:val="28"/>
          <w:szCs w:val="28"/>
          <w:lang w:eastAsia="zh-CN"/>
        </w:rPr>
        <w:t xml:space="preserve">составили </w:t>
      </w:r>
      <w:r>
        <w:rPr>
          <w:spacing w:val="-2"/>
          <w:sz w:val="28"/>
          <w:szCs w:val="28"/>
        </w:rPr>
        <w:t>0,110–0,130 эВ (таблица) и немонотонно изменялись при варьировании катионного состава образцов.</w:t>
      </w:r>
    </w:p>
    <w:p w14:paraId="09668E3C" w14:textId="77777777" w:rsidR="00CC6453" w:rsidRPr="00604410" w:rsidRDefault="00CC6453" w:rsidP="001A39FE">
      <w:pPr>
        <w:pStyle w:val="a4"/>
        <w:ind w:firstLine="709"/>
        <w:jc w:val="both"/>
        <w:rPr>
          <w:spacing w:val="-2"/>
          <w:sz w:val="28"/>
          <w:szCs w:val="28"/>
        </w:rPr>
      </w:pPr>
      <w:r>
        <w:rPr>
          <w:spacing w:val="-2"/>
          <w:sz w:val="28"/>
          <w:szCs w:val="28"/>
        </w:rPr>
        <w:t xml:space="preserve">Таким образом, в работе изучен электротранспорт в твердых растворах </w:t>
      </w:r>
      <w:proofErr w:type="spellStart"/>
      <w:r w:rsidRPr="00664B71">
        <w:rPr>
          <w:rFonts w:cs="Times New Roman"/>
          <w:bCs/>
          <w:sz w:val="28"/>
          <w:szCs w:val="28"/>
          <w:lang w:val="en-US" w:eastAsia="zh-CN"/>
        </w:rPr>
        <w:t>NdBa</w:t>
      </w:r>
      <w:proofErr w:type="spellEnd"/>
      <w:r w:rsidRPr="00664B71">
        <w:rPr>
          <w:rFonts w:cs="Times New Roman"/>
          <w:bCs/>
          <w:sz w:val="28"/>
          <w:szCs w:val="28"/>
          <w:vertAlign w:val="subscript"/>
          <w:lang w:eastAsia="zh-CN"/>
        </w:rPr>
        <w:t>1</w:t>
      </w:r>
      <w:r w:rsidRPr="00664B71">
        <w:rPr>
          <w:rFonts w:cs="Times New Roman"/>
          <w:bCs/>
          <w:i/>
          <w:sz w:val="28"/>
          <w:szCs w:val="28"/>
          <w:vertAlign w:val="subscript"/>
          <w:lang w:eastAsia="zh-CN"/>
        </w:rPr>
        <w:t>–</w:t>
      </w:r>
      <w:proofErr w:type="spellStart"/>
      <w:r w:rsidRPr="00664B71">
        <w:rPr>
          <w:rFonts w:cs="Times New Roman"/>
          <w:bCs/>
          <w:i/>
          <w:sz w:val="28"/>
          <w:szCs w:val="28"/>
          <w:vertAlign w:val="subscript"/>
          <w:lang w:val="en-US" w:eastAsia="zh-CN"/>
        </w:rPr>
        <w:t>x</w:t>
      </w:r>
      <w:r w:rsidRPr="00664B71">
        <w:rPr>
          <w:rFonts w:cs="Times New Roman"/>
          <w:bCs/>
          <w:sz w:val="28"/>
          <w:szCs w:val="28"/>
          <w:lang w:val="en-US" w:eastAsia="zh-CN"/>
        </w:rPr>
        <w:t>Sr</w:t>
      </w:r>
      <w:r w:rsidRPr="00664B71">
        <w:rPr>
          <w:rFonts w:cs="Times New Roman"/>
          <w:bCs/>
          <w:i/>
          <w:sz w:val="28"/>
          <w:szCs w:val="28"/>
          <w:vertAlign w:val="subscript"/>
          <w:lang w:val="en-US" w:eastAsia="zh-CN"/>
        </w:rPr>
        <w:t>x</w:t>
      </w:r>
      <w:r w:rsidRPr="00664B71">
        <w:rPr>
          <w:rFonts w:cs="Times New Roman"/>
          <w:bCs/>
          <w:sz w:val="28"/>
          <w:szCs w:val="28"/>
          <w:lang w:val="en-US" w:eastAsia="zh-CN"/>
        </w:rPr>
        <w:t>FeCo</w:t>
      </w:r>
      <w:proofErr w:type="spellEnd"/>
      <w:r w:rsidRPr="00664B71">
        <w:rPr>
          <w:rFonts w:cs="Times New Roman"/>
          <w:bCs/>
          <w:sz w:val="28"/>
          <w:szCs w:val="28"/>
          <w:vertAlign w:val="subscript"/>
          <w:lang w:eastAsia="zh-CN"/>
        </w:rPr>
        <w:t>0,5</w:t>
      </w:r>
      <w:r w:rsidRPr="00664B71">
        <w:rPr>
          <w:rFonts w:cs="Times New Roman"/>
          <w:bCs/>
          <w:sz w:val="28"/>
          <w:szCs w:val="28"/>
          <w:lang w:val="en-US" w:eastAsia="zh-CN"/>
        </w:rPr>
        <w:t>Cu</w:t>
      </w:r>
      <w:r w:rsidRPr="00664B71">
        <w:rPr>
          <w:rFonts w:cs="Times New Roman"/>
          <w:bCs/>
          <w:sz w:val="28"/>
          <w:szCs w:val="28"/>
          <w:vertAlign w:val="subscript"/>
          <w:lang w:eastAsia="zh-CN"/>
        </w:rPr>
        <w:t>0,5</w:t>
      </w:r>
      <w:r w:rsidRPr="00664B71">
        <w:rPr>
          <w:rFonts w:cs="Times New Roman"/>
          <w:bCs/>
          <w:sz w:val="28"/>
          <w:szCs w:val="28"/>
          <w:lang w:val="en-US" w:eastAsia="zh-CN"/>
        </w:rPr>
        <w:t>O</w:t>
      </w:r>
      <w:r w:rsidRPr="00664B71">
        <w:rPr>
          <w:rFonts w:cs="Times New Roman"/>
          <w:bCs/>
          <w:sz w:val="28"/>
          <w:szCs w:val="28"/>
          <w:vertAlign w:val="subscript"/>
          <w:lang w:eastAsia="zh-CN"/>
        </w:rPr>
        <w:t>5+</w:t>
      </w:r>
      <w:r w:rsidRPr="00664B71">
        <w:rPr>
          <w:rFonts w:cs="Times New Roman"/>
          <w:bCs/>
          <w:sz w:val="28"/>
          <w:szCs w:val="28"/>
          <w:vertAlign w:val="subscript"/>
          <w:lang w:eastAsia="zh-CN"/>
        </w:rPr>
        <w:sym w:font="Symbol" w:char="F064"/>
      </w:r>
      <w:r>
        <w:rPr>
          <w:rFonts w:cs="Times New Roman"/>
          <w:bCs/>
          <w:sz w:val="28"/>
          <w:szCs w:val="28"/>
          <w:lang w:eastAsia="zh-CN"/>
        </w:rPr>
        <w:t xml:space="preserve">, рассчитаны параметры </w:t>
      </w:r>
      <w:proofErr w:type="spellStart"/>
      <w:r>
        <w:rPr>
          <w:rFonts w:cs="Times New Roman"/>
          <w:bCs/>
          <w:sz w:val="28"/>
          <w:szCs w:val="28"/>
          <w:lang w:eastAsia="zh-CN"/>
        </w:rPr>
        <w:t>электропереноса</w:t>
      </w:r>
      <w:proofErr w:type="spellEnd"/>
      <w:r>
        <w:rPr>
          <w:rFonts w:cs="Times New Roman"/>
          <w:bCs/>
          <w:sz w:val="28"/>
          <w:szCs w:val="28"/>
          <w:lang w:eastAsia="zh-CN"/>
        </w:rPr>
        <w:t xml:space="preserve"> в этих фазах, в частности, показано, что возрастание их электропроводности при замещении бария стронцием обусловлено увеличением как подвижности, так и концентрации основных носителей заряда в этих слоистых перовскитах.</w:t>
      </w:r>
    </w:p>
    <w:p w14:paraId="3E6B5B0E" w14:textId="77777777" w:rsidR="00CC6453" w:rsidRPr="00FB5DDF" w:rsidRDefault="00CC6453" w:rsidP="007E49A0">
      <w:pPr>
        <w:pStyle w:val="a4"/>
        <w:spacing w:before="120" w:after="120"/>
        <w:jc w:val="center"/>
        <w:rPr>
          <w:rFonts w:cs="Times New Roman"/>
          <w:caps/>
          <w:sz w:val="28"/>
          <w:szCs w:val="28"/>
          <w:lang w:val="en-US"/>
        </w:rPr>
      </w:pPr>
      <w:r w:rsidRPr="002814E1">
        <w:rPr>
          <w:rFonts w:cs="Times New Roman"/>
          <w:caps/>
          <w:sz w:val="28"/>
          <w:szCs w:val="28"/>
        </w:rPr>
        <w:t>литературА</w:t>
      </w:r>
    </w:p>
    <w:p w14:paraId="3790F7F6" w14:textId="77777777" w:rsidR="00CC6453" w:rsidRPr="00FA310C" w:rsidRDefault="00CC6453" w:rsidP="001A39FE">
      <w:pPr>
        <w:ind w:firstLine="426"/>
        <w:jc w:val="both"/>
        <w:rPr>
          <w:rFonts w:ascii="Times New Roman" w:hAnsi="Times New Roman"/>
          <w:sz w:val="28"/>
          <w:szCs w:val="28"/>
          <w:lang w:val="en-US"/>
        </w:rPr>
      </w:pPr>
      <w:r w:rsidRPr="00AE6495">
        <w:rPr>
          <w:rFonts w:ascii="Times New Roman" w:hAnsi="Times New Roman"/>
          <w:sz w:val="28"/>
          <w:szCs w:val="28"/>
          <w:lang w:val="en-US"/>
        </w:rPr>
        <w:t xml:space="preserve">1. </w:t>
      </w:r>
      <w:proofErr w:type="spellStart"/>
      <w:r w:rsidRPr="00AE6495">
        <w:rPr>
          <w:rFonts w:ascii="Times New Roman" w:hAnsi="Times New Roman"/>
          <w:sz w:val="28"/>
          <w:szCs w:val="28"/>
          <w:lang w:val="en-US"/>
        </w:rPr>
        <w:t>Klyndyuk</w:t>
      </w:r>
      <w:proofErr w:type="spellEnd"/>
      <w:r w:rsidRPr="00AE6495">
        <w:rPr>
          <w:rFonts w:ascii="Times New Roman" w:hAnsi="Times New Roman"/>
          <w:sz w:val="28"/>
          <w:szCs w:val="28"/>
          <w:lang w:val="en-US"/>
        </w:rPr>
        <w:t xml:space="preserve"> A.I. Perovskite-Like Oxides 0112 Type: Structure, Properties, and Possible </w:t>
      </w:r>
      <w:proofErr w:type="spellStart"/>
      <w:r w:rsidRPr="00AE6495">
        <w:rPr>
          <w:rFonts w:ascii="Times New Roman" w:hAnsi="Times New Roman"/>
          <w:sz w:val="28"/>
          <w:szCs w:val="28"/>
          <w:lang w:val="en-US"/>
        </w:rPr>
        <w:t>Aplications</w:t>
      </w:r>
      <w:proofErr w:type="spellEnd"/>
      <w:r w:rsidRPr="00AE6495">
        <w:rPr>
          <w:rFonts w:ascii="Times New Roman" w:hAnsi="Times New Roman"/>
          <w:sz w:val="28"/>
          <w:szCs w:val="28"/>
          <w:lang w:val="en-US"/>
        </w:rPr>
        <w:t xml:space="preserve">. Advances in Chemistry Research. V. 5. Ed. By J.C. Taylor. </w:t>
      </w:r>
      <w:proofErr w:type="spellStart"/>
      <w:r w:rsidRPr="00AE6495">
        <w:rPr>
          <w:rFonts w:ascii="Times New Roman" w:hAnsi="Times New Roman"/>
          <w:sz w:val="28"/>
          <w:szCs w:val="28"/>
          <w:lang w:val="en-US"/>
        </w:rPr>
        <w:t>NovaSciencePublishers</w:t>
      </w:r>
      <w:proofErr w:type="spellEnd"/>
      <w:r w:rsidRPr="00FA310C">
        <w:rPr>
          <w:rFonts w:ascii="Times New Roman" w:hAnsi="Times New Roman"/>
          <w:sz w:val="28"/>
          <w:szCs w:val="28"/>
          <w:lang w:val="en-US"/>
        </w:rPr>
        <w:t>, 2010, 59–105.</w:t>
      </w:r>
    </w:p>
    <w:p w14:paraId="4F8563F8" w14:textId="77777777" w:rsidR="00CC6453" w:rsidRPr="00344705" w:rsidRDefault="00CC6453" w:rsidP="001A39FE">
      <w:pPr>
        <w:ind w:firstLine="426"/>
        <w:jc w:val="both"/>
        <w:rPr>
          <w:rFonts w:ascii="Times New Roman" w:hAnsi="Times New Roman"/>
          <w:sz w:val="28"/>
          <w:szCs w:val="28"/>
          <w:lang w:val="en-US"/>
        </w:rPr>
      </w:pPr>
      <w:r>
        <w:rPr>
          <w:rFonts w:ascii="Times New Roman" w:hAnsi="Times New Roman"/>
          <w:sz w:val="28"/>
          <w:szCs w:val="28"/>
          <w:lang w:val="en-US"/>
        </w:rPr>
        <w:t>2</w:t>
      </w:r>
      <w:r w:rsidRPr="00344705">
        <w:rPr>
          <w:rFonts w:ascii="Times New Roman" w:hAnsi="Times New Roman"/>
          <w:sz w:val="28"/>
          <w:szCs w:val="28"/>
          <w:lang w:val="en-US"/>
        </w:rPr>
        <w:t>.</w:t>
      </w:r>
      <w:r w:rsidRPr="002552A0">
        <w:rPr>
          <w:rFonts w:ascii="Times New Roman" w:hAnsi="Times New Roman"/>
          <w:sz w:val="28"/>
          <w:szCs w:val="28"/>
          <w:lang w:val="en-US"/>
        </w:rPr>
        <w:t xml:space="preserve"> </w:t>
      </w:r>
      <w:proofErr w:type="spellStart"/>
      <w:r w:rsidRPr="00344705">
        <w:rPr>
          <w:rFonts w:ascii="Times New Roman" w:hAnsi="Times New Roman"/>
          <w:sz w:val="28"/>
          <w:szCs w:val="28"/>
          <w:lang w:val="en-US"/>
        </w:rPr>
        <w:t>Klyndyuk</w:t>
      </w:r>
      <w:proofErr w:type="spellEnd"/>
      <w:r w:rsidRPr="00FA310C">
        <w:rPr>
          <w:rFonts w:ascii="Times New Roman" w:hAnsi="Times New Roman"/>
          <w:sz w:val="28"/>
          <w:szCs w:val="28"/>
          <w:lang w:val="en-US"/>
        </w:rPr>
        <w:t>,</w:t>
      </w:r>
      <w:r>
        <w:rPr>
          <w:rFonts w:ascii="Times New Roman" w:hAnsi="Times New Roman"/>
          <w:sz w:val="28"/>
          <w:szCs w:val="28"/>
          <w:lang w:val="en-US"/>
        </w:rPr>
        <w:t xml:space="preserve"> A.I</w:t>
      </w:r>
      <w:r w:rsidRPr="00344705">
        <w:rPr>
          <w:rFonts w:ascii="Times New Roman" w:hAnsi="Times New Roman"/>
          <w:sz w:val="28"/>
          <w:szCs w:val="28"/>
          <w:lang w:val="en-US"/>
        </w:rPr>
        <w:t>.</w:t>
      </w:r>
      <w:r w:rsidRPr="00284B3E">
        <w:rPr>
          <w:rFonts w:ascii="Times New Roman" w:hAnsi="Times New Roman"/>
          <w:sz w:val="28"/>
          <w:szCs w:val="28"/>
          <w:lang w:val="en-US"/>
        </w:rPr>
        <w:t xml:space="preserve"> </w:t>
      </w:r>
      <w:r w:rsidRPr="00344705">
        <w:rPr>
          <w:rFonts w:ascii="Times New Roman" w:hAnsi="Times New Roman"/>
          <w:sz w:val="28"/>
          <w:szCs w:val="28"/>
          <w:lang w:val="en-US"/>
        </w:rPr>
        <w:t>Layered Oxygen-Deficient Double Perovskites as Promising Cathode Materials for Solid Oxide Fuel Cells</w:t>
      </w:r>
      <w:r w:rsidRPr="00284B3E">
        <w:rPr>
          <w:rFonts w:ascii="Times New Roman" w:hAnsi="Times New Roman"/>
          <w:sz w:val="28"/>
          <w:szCs w:val="28"/>
          <w:lang w:val="en-US"/>
        </w:rPr>
        <w:t xml:space="preserve"> </w:t>
      </w:r>
      <w:r>
        <w:rPr>
          <w:rFonts w:ascii="Times New Roman" w:hAnsi="Times New Roman"/>
          <w:sz w:val="28"/>
          <w:szCs w:val="28"/>
          <w:lang w:val="en-US"/>
        </w:rPr>
        <w:t>/</w:t>
      </w:r>
      <w:r w:rsidRPr="00284B3E">
        <w:rPr>
          <w:rFonts w:ascii="Times New Roman" w:hAnsi="Times New Roman"/>
          <w:sz w:val="28"/>
          <w:szCs w:val="28"/>
          <w:lang w:val="en-US"/>
        </w:rPr>
        <w:t xml:space="preserve"> </w:t>
      </w:r>
      <w:r>
        <w:rPr>
          <w:rFonts w:ascii="Times New Roman" w:hAnsi="Times New Roman"/>
          <w:sz w:val="28"/>
          <w:szCs w:val="28"/>
          <w:lang w:val="en-US"/>
        </w:rPr>
        <w:t>A.I.</w:t>
      </w:r>
      <w:r w:rsidRPr="00284B3E">
        <w:rPr>
          <w:rFonts w:ascii="Times New Roman" w:hAnsi="Times New Roman"/>
          <w:sz w:val="28"/>
          <w:szCs w:val="28"/>
          <w:lang w:val="en-US"/>
        </w:rPr>
        <w:t xml:space="preserve"> </w:t>
      </w:r>
      <w:proofErr w:type="spellStart"/>
      <w:r w:rsidRPr="00344705">
        <w:rPr>
          <w:rFonts w:ascii="Times New Roman" w:hAnsi="Times New Roman"/>
          <w:sz w:val="28"/>
          <w:szCs w:val="28"/>
          <w:lang w:val="en-US"/>
        </w:rPr>
        <w:t>Klyndyuk</w:t>
      </w:r>
      <w:proofErr w:type="spellEnd"/>
      <w:r>
        <w:rPr>
          <w:rFonts w:ascii="Times New Roman" w:hAnsi="Times New Roman"/>
          <w:sz w:val="28"/>
          <w:szCs w:val="28"/>
          <w:lang w:val="en-US"/>
        </w:rPr>
        <w:t xml:space="preserve">, </w:t>
      </w:r>
      <w:r w:rsidRPr="00344705">
        <w:rPr>
          <w:rFonts w:ascii="Times New Roman" w:hAnsi="Times New Roman"/>
          <w:sz w:val="28"/>
          <w:szCs w:val="28"/>
          <w:lang w:val="en-US"/>
        </w:rPr>
        <w:t>E.A</w:t>
      </w:r>
      <w:r>
        <w:rPr>
          <w:rFonts w:ascii="Times New Roman" w:hAnsi="Times New Roman"/>
          <w:sz w:val="28"/>
          <w:szCs w:val="28"/>
          <w:lang w:val="en-US"/>
        </w:rPr>
        <w:t>.</w:t>
      </w:r>
      <w:r w:rsidRPr="00284B3E">
        <w:rPr>
          <w:rFonts w:ascii="Times New Roman" w:hAnsi="Times New Roman"/>
          <w:sz w:val="28"/>
          <w:szCs w:val="28"/>
          <w:lang w:val="en-US"/>
        </w:rPr>
        <w:t xml:space="preserve"> </w:t>
      </w:r>
      <w:proofErr w:type="spellStart"/>
      <w:r w:rsidRPr="00344705">
        <w:rPr>
          <w:rFonts w:ascii="Times New Roman" w:hAnsi="Times New Roman"/>
          <w:sz w:val="28"/>
          <w:szCs w:val="28"/>
          <w:lang w:val="en-US"/>
        </w:rPr>
        <w:t>Chizhova</w:t>
      </w:r>
      <w:proofErr w:type="spellEnd"/>
      <w:r w:rsidRPr="00344705">
        <w:rPr>
          <w:rFonts w:ascii="Times New Roman" w:hAnsi="Times New Roman"/>
          <w:sz w:val="28"/>
          <w:szCs w:val="28"/>
          <w:lang w:val="en-US"/>
        </w:rPr>
        <w:t>, D.S</w:t>
      </w:r>
      <w:r>
        <w:rPr>
          <w:rFonts w:ascii="Times New Roman" w:hAnsi="Times New Roman"/>
          <w:sz w:val="28"/>
          <w:szCs w:val="28"/>
          <w:lang w:val="en-US"/>
        </w:rPr>
        <w:t>.</w:t>
      </w:r>
      <w:r w:rsidRPr="00284B3E">
        <w:rPr>
          <w:rFonts w:ascii="Times New Roman" w:hAnsi="Times New Roman"/>
          <w:sz w:val="28"/>
          <w:szCs w:val="28"/>
          <w:lang w:val="en-US"/>
        </w:rPr>
        <w:t xml:space="preserve"> </w:t>
      </w:r>
      <w:proofErr w:type="spellStart"/>
      <w:r w:rsidRPr="00344705">
        <w:rPr>
          <w:rFonts w:ascii="Times New Roman" w:hAnsi="Times New Roman"/>
          <w:sz w:val="28"/>
          <w:szCs w:val="28"/>
          <w:lang w:val="en-US"/>
        </w:rPr>
        <w:t>Kharytonau</w:t>
      </w:r>
      <w:proofErr w:type="spellEnd"/>
      <w:r w:rsidRPr="00344705">
        <w:rPr>
          <w:rFonts w:ascii="Times New Roman" w:hAnsi="Times New Roman"/>
          <w:sz w:val="28"/>
          <w:szCs w:val="28"/>
          <w:lang w:val="en-US"/>
        </w:rPr>
        <w:t>, D.A.</w:t>
      </w:r>
      <w:r w:rsidRPr="00284B3E">
        <w:rPr>
          <w:rFonts w:ascii="Times New Roman" w:hAnsi="Times New Roman"/>
          <w:sz w:val="28"/>
          <w:szCs w:val="28"/>
          <w:lang w:val="en-US"/>
        </w:rPr>
        <w:t xml:space="preserve"> </w:t>
      </w:r>
      <w:r w:rsidRPr="00344705">
        <w:rPr>
          <w:rFonts w:ascii="Times New Roman" w:hAnsi="Times New Roman"/>
          <w:sz w:val="28"/>
          <w:szCs w:val="28"/>
          <w:lang w:val="en-US"/>
        </w:rPr>
        <w:t>Medvedev // Materials.</w:t>
      </w:r>
      <w:r w:rsidRPr="008960D7">
        <w:rPr>
          <w:rFonts w:ascii="Times New Roman" w:hAnsi="Times New Roman"/>
          <w:sz w:val="28"/>
          <w:szCs w:val="28"/>
          <w:lang w:val="en-US"/>
        </w:rPr>
        <w:t xml:space="preserve"> </w:t>
      </w:r>
      <w:r w:rsidRPr="009C14BE">
        <w:rPr>
          <w:rFonts w:ascii="Times New Roman" w:hAnsi="Times New Roman"/>
          <w:spacing w:val="-2"/>
          <w:sz w:val="28"/>
          <w:szCs w:val="28"/>
          <w:lang w:val="en-US"/>
        </w:rPr>
        <w:t>–</w:t>
      </w:r>
      <w:r w:rsidRPr="00344705">
        <w:rPr>
          <w:rFonts w:ascii="Times New Roman" w:hAnsi="Times New Roman"/>
          <w:sz w:val="28"/>
          <w:szCs w:val="28"/>
          <w:lang w:val="en-US"/>
        </w:rPr>
        <w:t xml:space="preserve"> 2022. </w:t>
      </w:r>
      <w:r w:rsidRPr="009C14BE">
        <w:rPr>
          <w:rFonts w:ascii="Times New Roman" w:hAnsi="Times New Roman"/>
          <w:spacing w:val="-2"/>
          <w:sz w:val="28"/>
          <w:szCs w:val="28"/>
          <w:lang w:val="en-US"/>
        </w:rPr>
        <w:t>–</w:t>
      </w:r>
      <w:r w:rsidRPr="00344705">
        <w:rPr>
          <w:rFonts w:ascii="Times New Roman" w:hAnsi="Times New Roman"/>
          <w:sz w:val="28"/>
          <w:szCs w:val="28"/>
          <w:lang w:val="en-US"/>
        </w:rPr>
        <w:t>V</w:t>
      </w:r>
      <w:r>
        <w:rPr>
          <w:rFonts w:ascii="Times New Roman" w:hAnsi="Times New Roman"/>
          <w:sz w:val="28"/>
          <w:szCs w:val="28"/>
          <w:lang w:val="en-US"/>
        </w:rPr>
        <w:t>ol. 15,</w:t>
      </w:r>
      <w:r w:rsidRPr="00344705">
        <w:rPr>
          <w:rFonts w:ascii="Times New Roman" w:hAnsi="Times New Roman"/>
          <w:sz w:val="28"/>
          <w:szCs w:val="28"/>
          <w:lang w:val="en-US"/>
        </w:rPr>
        <w:t xml:space="preserve"> № 1.</w:t>
      </w:r>
      <w:r w:rsidRPr="009C14BE">
        <w:rPr>
          <w:rFonts w:ascii="Times New Roman" w:hAnsi="Times New Roman"/>
          <w:spacing w:val="-2"/>
          <w:sz w:val="28"/>
          <w:szCs w:val="28"/>
          <w:lang w:val="en-US"/>
        </w:rPr>
        <w:t>–</w:t>
      </w:r>
      <w:r w:rsidRPr="00344705">
        <w:rPr>
          <w:rFonts w:ascii="Times New Roman" w:hAnsi="Times New Roman"/>
          <w:sz w:val="28"/>
          <w:szCs w:val="28"/>
          <w:lang w:val="en-US"/>
        </w:rPr>
        <w:t xml:space="preserve"> P. 141.</w:t>
      </w:r>
    </w:p>
    <w:p w14:paraId="4B59057F" w14:textId="77777777" w:rsidR="00CC6453" w:rsidRDefault="00CC6453" w:rsidP="001A39FE">
      <w:pPr>
        <w:ind w:firstLine="426"/>
        <w:jc w:val="both"/>
        <w:rPr>
          <w:rFonts w:ascii="Times New Roman" w:hAnsi="Times New Roman"/>
          <w:bCs/>
          <w:sz w:val="28"/>
          <w:szCs w:val="28"/>
          <w:lang w:val="en-US"/>
        </w:rPr>
      </w:pPr>
      <w:r>
        <w:rPr>
          <w:rFonts w:ascii="Times New Roman" w:hAnsi="Times New Roman"/>
          <w:bCs/>
          <w:sz w:val="28"/>
          <w:szCs w:val="28"/>
          <w:lang w:val="en-US"/>
        </w:rPr>
        <w:t xml:space="preserve">3. </w:t>
      </w:r>
      <w:proofErr w:type="spellStart"/>
      <w:r>
        <w:rPr>
          <w:rFonts w:ascii="Times New Roman" w:hAnsi="Times New Roman"/>
          <w:bCs/>
          <w:sz w:val="28"/>
          <w:szCs w:val="28"/>
          <w:lang w:val="en-US"/>
        </w:rPr>
        <w:t>Klyndyuk</w:t>
      </w:r>
      <w:proofErr w:type="spellEnd"/>
      <w:r>
        <w:rPr>
          <w:rFonts w:ascii="Times New Roman" w:hAnsi="Times New Roman"/>
          <w:bCs/>
          <w:sz w:val="28"/>
          <w:szCs w:val="28"/>
          <w:lang w:val="en-US"/>
        </w:rPr>
        <w:t>,</w:t>
      </w:r>
      <w:r w:rsidRPr="00284B3E">
        <w:rPr>
          <w:rFonts w:ascii="Times New Roman" w:hAnsi="Times New Roman"/>
          <w:bCs/>
          <w:sz w:val="28"/>
          <w:szCs w:val="28"/>
          <w:lang w:val="en-US"/>
        </w:rPr>
        <w:t xml:space="preserve"> </w:t>
      </w:r>
      <w:r>
        <w:rPr>
          <w:rFonts w:ascii="Times New Roman" w:hAnsi="Times New Roman"/>
          <w:bCs/>
          <w:sz w:val="28"/>
          <w:szCs w:val="28"/>
          <w:lang w:val="en-US"/>
        </w:rPr>
        <w:t>A</w:t>
      </w:r>
      <w:r w:rsidRPr="00A03C02">
        <w:rPr>
          <w:rFonts w:ascii="Times New Roman" w:hAnsi="Times New Roman"/>
          <w:bCs/>
          <w:sz w:val="28"/>
          <w:szCs w:val="28"/>
          <w:lang w:val="en-US"/>
        </w:rPr>
        <w:t>.</w:t>
      </w:r>
      <w:r>
        <w:rPr>
          <w:rFonts w:ascii="Times New Roman" w:hAnsi="Times New Roman"/>
          <w:bCs/>
          <w:sz w:val="28"/>
          <w:szCs w:val="28"/>
          <w:lang w:val="en-US"/>
        </w:rPr>
        <w:t>I.</w:t>
      </w:r>
      <w:r w:rsidRPr="00284B3E">
        <w:rPr>
          <w:rFonts w:ascii="Times New Roman" w:hAnsi="Times New Roman"/>
          <w:bCs/>
          <w:sz w:val="28"/>
          <w:szCs w:val="28"/>
          <w:lang w:val="en-US"/>
        </w:rPr>
        <w:t xml:space="preserve"> </w:t>
      </w:r>
      <w:r w:rsidRPr="00A03C02">
        <w:rPr>
          <w:rFonts w:ascii="Times New Roman" w:hAnsi="Times New Roman"/>
          <w:bCs/>
          <w:sz w:val="28"/>
          <w:szCs w:val="28"/>
          <w:lang w:val="en-US"/>
        </w:rPr>
        <w:t>Crystal</w:t>
      </w:r>
      <w:r w:rsidRPr="00284B3E">
        <w:rPr>
          <w:rFonts w:ascii="Times New Roman" w:hAnsi="Times New Roman"/>
          <w:bCs/>
          <w:sz w:val="28"/>
          <w:szCs w:val="28"/>
          <w:lang w:val="en-US"/>
        </w:rPr>
        <w:t xml:space="preserve"> </w:t>
      </w:r>
      <w:r w:rsidRPr="00A03C02">
        <w:rPr>
          <w:rFonts w:ascii="Times New Roman" w:hAnsi="Times New Roman"/>
          <w:bCs/>
          <w:sz w:val="28"/>
          <w:szCs w:val="28"/>
          <w:lang w:val="en-US"/>
        </w:rPr>
        <w:t>structure</w:t>
      </w:r>
      <w:r w:rsidRPr="00D63789">
        <w:rPr>
          <w:rFonts w:ascii="Times New Roman" w:hAnsi="Times New Roman"/>
          <w:bCs/>
          <w:sz w:val="28"/>
          <w:szCs w:val="28"/>
          <w:lang w:val="en-US"/>
        </w:rPr>
        <w:t xml:space="preserve">, </w:t>
      </w:r>
      <w:r w:rsidRPr="00A03C02">
        <w:rPr>
          <w:rFonts w:ascii="Times New Roman" w:hAnsi="Times New Roman"/>
          <w:bCs/>
          <w:sz w:val="28"/>
          <w:szCs w:val="28"/>
          <w:lang w:val="en-US"/>
        </w:rPr>
        <w:t>thermal</w:t>
      </w:r>
      <w:r w:rsidRPr="00284B3E">
        <w:rPr>
          <w:rFonts w:ascii="Times New Roman" w:hAnsi="Times New Roman"/>
          <w:bCs/>
          <w:sz w:val="28"/>
          <w:szCs w:val="28"/>
          <w:lang w:val="en-US"/>
        </w:rPr>
        <w:t xml:space="preserve"> </w:t>
      </w:r>
      <w:r w:rsidRPr="00A03C02">
        <w:rPr>
          <w:rFonts w:ascii="Times New Roman" w:hAnsi="Times New Roman"/>
          <w:bCs/>
          <w:sz w:val="28"/>
          <w:szCs w:val="28"/>
          <w:lang w:val="en-US"/>
        </w:rPr>
        <w:t>and</w:t>
      </w:r>
      <w:r w:rsidRPr="00284B3E">
        <w:rPr>
          <w:rFonts w:ascii="Times New Roman" w:hAnsi="Times New Roman"/>
          <w:bCs/>
          <w:sz w:val="28"/>
          <w:szCs w:val="28"/>
          <w:lang w:val="en-US"/>
        </w:rPr>
        <w:t xml:space="preserve"> </w:t>
      </w:r>
      <w:proofErr w:type="spellStart"/>
      <w:r w:rsidRPr="00A03C02">
        <w:rPr>
          <w:rFonts w:ascii="Times New Roman" w:hAnsi="Times New Roman"/>
          <w:bCs/>
          <w:sz w:val="28"/>
          <w:szCs w:val="28"/>
          <w:lang w:val="en-US"/>
        </w:rPr>
        <w:t>electrotransport</w:t>
      </w:r>
      <w:proofErr w:type="spellEnd"/>
      <w:r w:rsidRPr="00284B3E">
        <w:rPr>
          <w:rFonts w:ascii="Times New Roman" w:hAnsi="Times New Roman"/>
          <w:bCs/>
          <w:sz w:val="28"/>
          <w:szCs w:val="28"/>
          <w:lang w:val="en-US"/>
        </w:rPr>
        <w:t xml:space="preserve"> </w:t>
      </w:r>
      <w:r w:rsidRPr="00A03C02">
        <w:rPr>
          <w:rFonts w:ascii="Times New Roman" w:hAnsi="Times New Roman"/>
          <w:bCs/>
          <w:sz w:val="28"/>
          <w:szCs w:val="28"/>
          <w:lang w:val="en-US"/>
        </w:rPr>
        <w:t>properties</w:t>
      </w:r>
      <w:r w:rsidRPr="00284B3E">
        <w:rPr>
          <w:rFonts w:ascii="Times New Roman" w:hAnsi="Times New Roman"/>
          <w:bCs/>
          <w:sz w:val="28"/>
          <w:szCs w:val="28"/>
          <w:lang w:val="en-US"/>
        </w:rPr>
        <w:t xml:space="preserve"> </w:t>
      </w:r>
      <w:r w:rsidRPr="00A03C02">
        <w:rPr>
          <w:rFonts w:ascii="Times New Roman" w:hAnsi="Times New Roman"/>
          <w:bCs/>
          <w:sz w:val="28"/>
          <w:szCs w:val="28"/>
          <w:lang w:val="en-US"/>
        </w:rPr>
        <w:t>of</w:t>
      </w:r>
      <w:r w:rsidRPr="00284B3E">
        <w:rPr>
          <w:rFonts w:ascii="Times New Roman" w:hAnsi="Times New Roman"/>
          <w:bCs/>
          <w:sz w:val="28"/>
          <w:szCs w:val="28"/>
          <w:lang w:val="en-US"/>
        </w:rPr>
        <w:t xml:space="preserve"> </w:t>
      </w:r>
      <w:r w:rsidRPr="00A03C02">
        <w:rPr>
          <w:rFonts w:ascii="Times New Roman" w:hAnsi="Times New Roman"/>
          <w:bCs/>
          <w:sz w:val="28"/>
          <w:szCs w:val="28"/>
          <w:lang w:val="en-US"/>
        </w:rPr>
        <w:t>NdBa</w:t>
      </w:r>
      <w:r w:rsidRPr="00D63789">
        <w:rPr>
          <w:rFonts w:ascii="Times New Roman" w:hAnsi="Times New Roman"/>
          <w:bCs/>
          <w:sz w:val="28"/>
          <w:szCs w:val="28"/>
          <w:vertAlign w:val="subscript"/>
          <w:lang w:val="en-US"/>
        </w:rPr>
        <w:t>1–</w:t>
      </w:r>
      <w:r w:rsidRPr="00A03C02">
        <w:rPr>
          <w:rFonts w:ascii="Times New Roman" w:hAnsi="Times New Roman"/>
          <w:bCs/>
          <w:i/>
          <w:sz w:val="28"/>
          <w:szCs w:val="28"/>
          <w:vertAlign w:val="subscript"/>
          <w:lang w:val="en-US"/>
        </w:rPr>
        <w:t>x</w:t>
      </w:r>
      <w:r w:rsidRPr="00A03C02">
        <w:rPr>
          <w:rFonts w:ascii="Times New Roman" w:hAnsi="Times New Roman"/>
          <w:bCs/>
          <w:sz w:val="28"/>
          <w:szCs w:val="28"/>
          <w:lang w:val="en-US"/>
        </w:rPr>
        <w:t>Sr</w:t>
      </w:r>
      <w:r w:rsidRPr="00A03C02">
        <w:rPr>
          <w:rFonts w:ascii="Times New Roman" w:hAnsi="Times New Roman"/>
          <w:bCs/>
          <w:i/>
          <w:sz w:val="28"/>
          <w:szCs w:val="28"/>
          <w:vertAlign w:val="subscript"/>
          <w:lang w:val="en-US"/>
        </w:rPr>
        <w:t>x</w:t>
      </w:r>
      <w:r w:rsidRPr="00A03C02">
        <w:rPr>
          <w:rFonts w:ascii="Times New Roman" w:hAnsi="Times New Roman"/>
          <w:bCs/>
          <w:sz w:val="28"/>
          <w:szCs w:val="28"/>
          <w:lang w:val="en-US"/>
        </w:rPr>
        <w:t>FeCo</w:t>
      </w:r>
      <w:r w:rsidRPr="00D63789">
        <w:rPr>
          <w:rFonts w:ascii="Times New Roman" w:hAnsi="Times New Roman"/>
          <w:bCs/>
          <w:sz w:val="28"/>
          <w:szCs w:val="28"/>
          <w:vertAlign w:val="subscript"/>
          <w:lang w:val="en-US"/>
        </w:rPr>
        <w:t>0.5</w:t>
      </w:r>
      <w:r w:rsidRPr="00A03C02">
        <w:rPr>
          <w:rFonts w:ascii="Times New Roman" w:hAnsi="Times New Roman"/>
          <w:bCs/>
          <w:sz w:val="28"/>
          <w:szCs w:val="28"/>
          <w:lang w:val="en-US"/>
        </w:rPr>
        <w:t>Cu</w:t>
      </w:r>
      <w:r w:rsidRPr="00D63789">
        <w:rPr>
          <w:rFonts w:ascii="Times New Roman" w:hAnsi="Times New Roman"/>
          <w:bCs/>
          <w:sz w:val="28"/>
          <w:szCs w:val="28"/>
          <w:vertAlign w:val="subscript"/>
          <w:lang w:val="en-US"/>
        </w:rPr>
        <w:t>0.5</w:t>
      </w:r>
      <w:r w:rsidRPr="00A03C02">
        <w:rPr>
          <w:rFonts w:ascii="Times New Roman" w:hAnsi="Times New Roman"/>
          <w:bCs/>
          <w:sz w:val="28"/>
          <w:szCs w:val="28"/>
          <w:lang w:val="en-US"/>
        </w:rPr>
        <w:t>O</w:t>
      </w:r>
      <w:r w:rsidRPr="00D63789">
        <w:rPr>
          <w:rFonts w:ascii="Times New Roman" w:hAnsi="Times New Roman"/>
          <w:bCs/>
          <w:sz w:val="28"/>
          <w:szCs w:val="28"/>
          <w:vertAlign w:val="subscript"/>
          <w:lang w:val="en-US"/>
        </w:rPr>
        <w:t>5+</w:t>
      </w:r>
      <w:r w:rsidRPr="00A03C02">
        <w:rPr>
          <w:rFonts w:ascii="Times New Roman" w:hAnsi="Times New Roman"/>
          <w:bCs/>
          <w:sz w:val="28"/>
          <w:szCs w:val="28"/>
          <w:vertAlign w:val="subscript"/>
        </w:rPr>
        <w:t>δ</w:t>
      </w:r>
      <w:r>
        <w:rPr>
          <w:rFonts w:ascii="Times New Roman" w:hAnsi="Times New Roman"/>
          <w:bCs/>
          <w:sz w:val="28"/>
          <w:szCs w:val="28"/>
          <w:lang w:val="en-US"/>
        </w:rPr>
        <w:t xml:space="preserve"> (0,</w:t>
      </w:r>
      <w:r w:rsidRPr="00D63789">
        <w:rPr>
          <w:rFonts w:ascii="Times New Roman" w:hAnsi="Times New Roman"/>
          <w:bCs/>
          <w:sz w:val="28"/>
          <w:szCs w:val="28"/>
          <w:lang w:val="en-US"/>
        </w:rPr>
        <w:t xml:space="preserve">02 ≤ </w:t>
      </w:r>
      <w:r w:rsidRPr="00A03C02">
        <w:rPr>
          <w:rFonts w:ascii="Times New Roman" w:hAnsi="Times New Roman"/>
          <w:bCs/>
          <w:i/>
          <w:sz w:val="28"/>
          <w:szCs w:val="28"/>
          <w:lang w:val="en-US"/>
        </w:rPr>
        <w:t>x</w:t>
      </w:r>
      <w:r>
        <w:rPr>
          <w:rFonts w:ascii="Times New Roman" w:hAnsi="Times New Roman"/>
          <w:bCs/>
          <w:sz w:val="28"/>
          <w:szCs w:val="28"/>
          <w:lang w:val="en-US"/>
        </w:rPr>
        <w:t xml:space="preserve"> ≤ 0,</w:t>
      </w:r>
      <w:r w:rsidRPr="00D63789">
        <w:rPr>
          <w:rFonts w:ascii="Times New Roman" w:hAnsi="Times New Roman"/>
          <w:bCs/>
          <w:sz w:val="28"/>
          <w:szCs w:val="28"/>
          <w:lang w:val="en-US"/>
        </w:rPr>
        <w:t xml:space="preserve">20) </w:t>
      </w:r>
      <w:r w:rsidRPr="00A03C02">
        <w:rPr>
          <w:rFonts w:ascii="Times New Roman" w:hAnsi="Times New Roman"/>
          <w:bCs/>
          <w:sz w:val="28"/>
          <w:szCs w:val="28"/>
          <w:lang w:val="en-US"/>
        </w:rPr>
        <w:t>solid</w:t>
      </w:r>
      <w:r w:rsidRPr="00284B3E">
        <w:rPr>
          <w:rFonts w:ascii="Times New Roman" w:hAnsi="Times New Roman"/>
          <w:bCs/>
          <w:sz w:val="28"/>
          <w:szCs w:val="28"/>
          <w:lang w:val="en-US"/>
        </w:rPr>
        <w:t xml:space="preserve"> </w:t>
      </w:r>
      <w:r w:rsidRPr="00A03C02">
        <w:rPr>
          <w:rFonts w:ascii="Times New Roman" w:hAnsi="Times New Roman"/>
          <w:bCs/>
          <w:sz w:val="28"/>
          <w:szCs w:val="28"/>
          <w:lang w:val="en-US"/>
        </w:rPr>
        <w:t>solutions</w:t>
      </w:r>
      <w:r>
        <w:rPr>
          <w:rFonts w:ascii="Times New Roman" w:hAnsi="Times New Roman"/>
          <w:bCs/>
          <w:sz w:val="28"/>
          <w:szCs w:val="28"/>
          <w:lang w:val="en-US"/>
        </w:rPr>
        <w:t xml:space="preserve"> /</w:t>
      </w:r>
      <w:r w:rsidRPr="00284B3E">
        <w:rPr>
          <w:rFonts w:ascii="Times New Roman" w:hAnsi="Times New Roman"/>
          <w:bCs/>
          <w:sz w:val="28"/>
          <w:szCs w:val="28"/>
          <w:lang w:val="en-US"/>
        </w:rPr>
        <w:t xml:space="preserve"> </w:t>
      </w:r>
      <w:r>
        <w:rPr>
          <w:rFonts w:ascii="Times New Roman" w:hAnsi="Times New Roman"/>
          <w:bCs/>
          <w:sz w:val="28"/>
          <w:szCs w:val="28"/>
          <w:lang w:val="en-US"/>
        </w:rPr>
        <w:t>A</w:t>
      </w:r>
      <w:r w:rsidRPr="00A03C02">
        <w:rPr>
          <w:rFonts w:ascii="Times New Roman" w:hAnsi="Times New Roman"/>
          <w:bCs/>
          <w:sz w:val="28"/>
          <w:szCs w:val="28"/>
          <w:lang w:val="en-US"/>
        </w:rPr>
        <w:t>.</w:t>
      </w:r>
      <w:r>
        <w:rPr>
          <w:rFonts w:ascii="Times New Roman" w:hAnsi="Times New Roman"/>
          <w:bCs/>
          <w:sz w:val="28"/>
          <w:szCs w:val="28"/>
          <w:lang w:val="en-US"/>
        </w:rPr>
        <w:t>I. </w:t>
      </w:r>
      <w:proofErr w:type="spellStart"/>
      <w:r>
        <w:rPr>
          <w:rFonts w:ascii="Times New Roman" w:hAnsi="Times New Roman"/>
          <w:bCs/>
          <w:sz w:val="28"/>
          <w:szCs w:val="28"/>
          <w:lang w:val="en-US"/>
        </w:rPr>
        <w:t>Klyndyuk</w:t>
      </w:r>
      <w:proofErr w:type="spellEnd"/>
      <w:r w:rsidRPr="00A03C02">
        <w:rPr>
          <w:rFonts w:ascii="Times New Roman" w:hAnsi="Times New Roman"/>
          <w:bCs/>
          <w:sz w:val="28"/>
          <w:szCs w:val="28"/>
          <w:lang w:val="en-US"/>
        </w:rPr>
        <w:t xml:space="preserve">, </w:t>
      </w:r>
      <w:proofErr w:type="spellStart"/>
      <w:r>
        <w:rPr>
          <w:rFonts w:ascii="Times New Roman" w:hAnsi="Times New Roman"/>
          <w:bCs/>
          <w:sz w:val="28"/>
          <w:szCs w:val="28"/>
          <w:lang w:val="en-US"/>
        </w:rPr>
        <w:t>Ya</w:t>
      </w:r>
      <w:r w:rsidRPr="00A03C02">
        <w:rPr>
          <w:rFonts w:ascii="Times New Roman" w:hAnsi="Times New Roman"/>
          <w:bCs/>
          <w:sz w:val="28"/>
          <w:szCs w:val="28"/>
          <w:lang w:val="en-US"/>
        </w:rPr>
        <w:t>.</w:t>
      </w:r>
      <w:r>
        <w:rPr>
          <w:rFonts w:ascii="Times New Roman" w:hAnsi="Times New Roman"/>
          <w:bCs/>
          <w:sz w:val="28"/>
          <w:szCs w:val="28"/>
          <w:lang w:val="en-US"/>
        </w:rPr>
        <w:t>Yu</w:t>
      </w:r>
      <w:proofErr w:type="spellEnd"/>
      <w:r w:rsidRPr="00A03C02">
        <w:rPr>
          <w:rFonts w:ascii="Times New Roman" w:hAnsi="Times New Roman"/>
          <w:bCs/>
          <w:sz w:val="28"/>
          <w:szCs w:val="28"/>
          <w:lang w:val="en-US"/>
        </w:rPr>
        <w:t>.</w:t>
      </w:r>
      <w:r>
        <w:rPr>
          <w:rFonts w:ascii="Times New Roman" w:hAnsi="Times New Roman"/>
          <w:bCs/>
          <w:sz w:val="28"/>
          <w:szCs w:val="28"/>
          <w:lang w:val="en-US"/>
        </w:rPr>
        <w:t> </w:t>
      </w:r>
      <w:proofErr w:type="spellStart"/>
      <w:r w:rsidRPr="00A03C02">
        <w:rPr>
          <w:rFonts w:ascii="Times New Roman" w:hAnsi="Times New Roman"/>
          <w:bCs/>
          <w:sz w:val="28"/>
          <w:szCs w:val="28"/>
          <w:lang w:val="en-US"/>
        </w:rPr>
        <w:t>Zhuravleva</w:t>
      </w:r>
      <w:proofErr w:type="spellEnd"/>
      <w:r w:rsidRPr="00A03C02">
        <w:rPr>
          <w:rFonts w:ascii="Times New Roman" w:hAnsi="Times New Roman"/>
          <w:bCs/>
          <w:sz w:val="28"/>
          <w:szCs w:val="28"/>
          <w:lang w:val="en-US"/>
        </w:rPr>
        <w:t xml:space="preserve">, N.N. </w:t>
      </w:r>
      <w:proofErr w:type="spellStart"/>
      <w:r w:rsidRPr="00A03C02">
        <w:rPr>
          <w:rFonts w:ascii="Times New Roman" w:hAnsi="Times New Roman"/>
          <w:bCs/>
          <w:sz w:val="28"/>
          <w:szCs w:val="28"/>
          <w:lang w:val="en-US"/>
        </w:rPr>
        <w:t>Gundilovich</w:t>
      </w:r>
      <w:proofErr w:type="spellEnd"/>
      <w:r>
        <w:rPr>
          <w:rFonts w:ascii="Times New Roman" w:hAnsi="Times New Roman"/>
          <w:bCs/>
          <w:sz w:val="28"/>
          <w:szCs w:val="28"/>
          <w:lang w:val="en-US"/>
        </w:rPr>
        <w:t xml:space="preserve"> // </w:t>
      </w:r>
      <w:proofErr w:type="spellStart"/>
      <w:r w:rsidRPr="00151D29">
        <w:rPr>
          <w:rFonts w:ascii="Times New Roman" w:hAnsi="Times New Roman"/>
          <w:bCs/>
          <w:sz w:val="28"/>
          <w:szCs w:val="28"/>
          <w:lang w:val="en-US"/>
        </w:rPr>
        <w:t>Chimica</w:t>
      </w:r>
      <w:proofErr w:type="spellEnd"/>
      <w:r w:rsidRPr="00151D29">
        <w:rPr>
          <w:rFonts w:ascii="Times New Roman" w:hAnsi="Times New Roman"/>
          <w:bCs/>
          <w:sz w:val="28"/>
          <w:szCs w:val="28"/>
          <w:lang w:val="en-US"/>
        </w:rPr>
        <w:t xml:space="preserve"> Techno Acta</w:t>
      </w:r>
      <w:r>
        <w:rPr>
          <w:rFonts w:ascii="Times New Roman" w:hAnsi="Times New Roman"/>
          <w:bCs/>
          <w:sz w:val="28"/>
          <w:szCs w:val="28"/>
          <w:lang w:val="en-US"/>
        </w:rPr>
        <w:t xml:space="preserve">. </w:t>
      </w:r>
      <w:r w:rsidRPr="00E71FD4">
        <w:rPr>
          <w:rFonts w:ascii="Times New Roman" w:hAnsi="Times New Roman"/>
          <w:spacing w:val="-2"/>
          <w:sz w:val="28"/>
          <w:szCs w:val="28"/>
          <w:lang w:val="en-US"/>
        </w:rPr>
        <w:t>–</w:t>
      </w:r>
      <w:r>
        <w:rPr>
          <w:rFonts w:ascii="Times New Roman" w:hAnsi="Times New Roman"/>
          <w:bCs/>
          <w:sz w:val="28"/>
          <w:szCs w:val="28"/>
          <w:lang w:val="en-US"/>
        </w:rPr>
        <w:t xml:space="preserve"> 2021. </w:t>
      </w:r>
      <w:r w:rsidRPr="009C14BE">
        <w:rPr>
          <w:rFonts w:ascii="Times New Roman" w:hAnsi="Times New Roman"/>
          <w:spacing w:val="-2"/>
          <w:sz w:val="28"/>
          <w:szCs w:val="28"/>
          <w:lang w:val="en-US"/>
        </w:rPr>
        <w:t>–</w:t>
      </w:r>
      <w:r>
        <w:rPr>
          <w:rFonts w:ascii="Times New Roman" w:hAnsi="Times New Roman"/>
          <w:bCs/>
          <w:sz w:val="28"/>
          <w:szCs w:val="28"/>
          <w:lang w:val="en-US"/>
        </w:rPr>
        <w:t xml:space="preserve"> V</w:t>
      </w:r>
      <w:r w:rsidRPr="00151D29">
        <w:rPr>
          <w:rFonts w:ascii="Times New Roman" w:hAnsi="Times New Roman"/>
          <w:bCs/>
          <w:sz w:val="28"/>
          <w:szCs w:val="28"/>
          <w:lang w:val="en-US"/>
        </w:rPr>
        <w:t>ol. 8(3), No</w:t>
      </w:r>
      <w:r w:rsidRPr="00091CF1">
        <w:rPr>
          <w:rFonts w:ascii="Times New Roman" w:hAnsi="Times New Roman"/>
          <w:bCs/>
          <w:sz w:val="28"/>
          <w:szCs w:val="28"/>
          <w:lang w:val="en-US"/>
        </w:rPr>
        <w:t xml:space="preserve">. </w:t>
      </w:r>
      <w:r w:rsidRPr="00151D29">
        <w:rPr>
          <w:rFonts w:ascii="Times New Roman" w:hAnsi="Times New Roman"/>
          <w:bCs/>
          <w:sz w:val="28"/>
          <w:szCs w:val="28"/>
          <w:lang w:val="en-US"/>
        </w:rPr>
        <w:t>2021830</w:t>
      </w:r>
      <w:r>
        <w:rPr>
          <w:rFonts w:ascii="Times New Roman" w:hAnsi="Times New Roman"/>
          <w:bCs/>
          <w:sz w:val="28"/>
          <w:szCs w:val="28"/>
          <w:lang w:val="en-US"/>
        </w:rPr>
        <w:t>.</w:t>
      </w:r>
    </w:p>
    <w:p w14:paraId="3134C243" w14:textId="77777777" w:rsidR="00CC6453" w:rsidRPr="0045667C" w:rsidRDefault="00CC6453" w:rsidP="001A39FE">
      <w:pPr>
        <w:ind w:firstLine="426"/>
        <w:jc w:val="both"/>
        <w:rPr>
          <w:rFonts w:ascii="Times New Roman" w:hAnsi="Times New Roman"/>
          <w:bCs/>
          <w:sz w:val="28"/>
          <w:szCs w:val="28"/>
        </w:rPr>
      </w:pPr>
      <w:r>
        <w:rPr>
          <w:rFonts w:ascii="Times New Roman" w:hAnsi="Times New Roman"/>
          <w:bCs/>
          <w:sz w:val="28"/>
          <w:szCs w:val="28"/>
        </w:rPr>
        <w:t>4</w:t>
      </w:r>
      <w:r w:rsidRPr="0045667C">
        <w:rPr>
          <w:rFonts w:ascii="Times New Roman" w:hAnsi="Times New Roman"/>
          <w:bCs/>
          <w:sz w:val="28"/>
          <w:szCs w:val="28"/>
        </w:rPr>
        <w:t xml:space="preserve">. Мотт, Н. Электронные процессы в некристаллических веществах / Н. Мотт, Э. Дэвис. – М.: Мир. </w:t>
      </w:r>
      <w:r w:rsidRPr="00170F48">
        <w:rPr>
          <w:rFonts w:ascii="Times New Roman" w:hAnsi="Times New Roman"/>
          <w:spacing w:val="-2"/>
          <w:sz w:val="28"/>
          <w:szCs w:val="28"/>
        </w:rPr>
        <w:t xml:space="preserve">– </w:t>
      </w:r>
      <w:r w:rsidRPr="0045667C">
        <w:rPr>
          <w:rFonts w:ascii="Times New Roman" w:hAnsi="Times New Roman"/>
          <w:bCs/>
          <w:sz w:val="28"/>
          <w:szCs w:val="28"/>
        </w:rPr>
        <w:t xml:space="preserve">1982. </w:t>
      </w:r>
      <w:r w:rsidRPr="0045667C">
        <w:rPr>
          <w:rFonts w:ascii="Times New Roman" w:hAnsi="Times New Roman"/>
          <w:spacing w:val="-2"/>
          <w:sz w:val="28"/>
          <w:szCs w:val="28"/>
        </w:rPr>
        <w:t>–</w:t>
      </w:r>
      <w:r w:rsidRPr="0045667C">
        <w:rPr>
          <w:rFonts w:ascii="Times New Roman" w:hAnsi="Times New Roman"/>
          <w:bCs/>
          <w:sz w:val="28"/>
          <w:szCs w:val="28"/>
        </w:rPr>
        <w:t xml:space="preserve"> 368 с.</w:t>
      </w:r>
    </w:p>
    <w:p w14:paraId="500D581C" w14:textId="77777777" w:rsidR="00CC6453" w:rsidRPr="005640DB" w:rsidRDefault="00CC6453" w:rsidP="001A39FE">
      <w:pPr>
        <w:pStyle w:val="a5"/>
        <w:tabs>
          <w:tab w:val="left" w:pos="284"/>
          <w:tab w:val="left" w:pos="426"/>
        </w:tabs>
        <w:spacing w:after="0" w:line="240" w:lineRule="auto"/>
        <w:ind w:left="0" w:firstLine="426"/>
        <w:jc w:val="both"/>
        <w:rPr>
          <w:rFonts w:ascii="Times New Roman" w:hAnsi="Times New Roman"/>
          <w:sz w:val="28"/>
          <w:szCs w:val="28"/>
          <w:lang w:val="en-US"/>
        </w:rPr>
      </w:pPr>
      <w:r w:rsidRPr="00284B3E">
        <w:rPr>
          <w:rFonts w:ascii="Times New Roman" w:hAnsi="Times New Roman"/>
          <w:spacing w:val="-6"/>
          <w:sz w:val="28"/>
          <w:szCs w:val="28"/>
          <w:lang w:val="en-US"/>
        </w:rPr>
        <w:t>5.</w:t>
      </w:r>
      <w:r w:rsidRPr="002552A0">
        <w:rPr>
          <w:rFonts w:ascii="Times New Roman" w:hAnsi="Times New Roman"/>
          <w:spacing w:val="-6"/>
          <w:sz w:val="28"/>
          <w:szCs w:val="28"/>
          <w:lang w:val="en-US"/>
        </w:rPr>
        <w:t xml:space="preserve"> </w:t>
      </w:r>
      <w:r w:rsidRPr="00B264F5">
        <w:rPr>
          <w:rFonts w:ascii="Times New Roman" w:hAnsi="Times New Roman"/>
          <w:spacing w:val="-6"/>
          <w:sz w:val="28"/>
          <w:szCs w:val="28"/>
          <w:lang w:val="en-US"/>
        </w:rPr>
        <w:t>Snyder</w:t>
      </w:r>
      <w:r w:rsidRPr="00284B3E">
        <w:rPr>
          <w:rFonts w:ascii="Times New Roman" w:hAnsi="Times New Roman"/>
          <w:spacing w:val="-6"/>
          <w:sz w:val="28"/>
          <w:szCs w:val="28"/>
          <w:lang w:val="en-US"/>
        </w:rPr>
        <w:t xml:space="preserve">, </w:t>
      </w:r>
      <w:r w:rsidRPr="00B264F5">
        <w:rPr>
          <w:rFonts w:ascii="Times New Roman" w:hAnsi="Times New Roman"/>
          <w:spacing w:val="-6"/>
          <w:sz w:val="28"/>
          <w:szCs w:val="28"/>
          <w:lang w:val="en-US"/>
        </w:rPr>
        <w:t>G</w:t>
      </w:r>
      <w:r w:rsidRPr="00284B3E">
        <w:rPr>
          <w:rFonts w:ascii="Times New Roman" w:hAnsi="Times New Roman"/>
          <w:spacing w:val="-6"/>
          <w:sz w:val="28"/>
          <w:szCs w:val="28"/>
          <w:lang w:val="en-US"/>
        </w:rPr>
        <w:t>.</w:t>
      </w:r>
      <w:r w:rsidRPr="00B264F5">
        <w:rPr>
          <w:rFonts w:ascii="Times New Roman" w:hAnsi="Times New Roman"/>
          <w:spacing w:val="-6"/>
          <w:sz w:val="28"/>
          <w:szCs w:val="28"/>
          <w:lang w:val="en-US"/>
        </w:rPr>
        <w:t>J</w:t>
      </w:r>
      <w:r w:rsidRPr="00284B3E">
        <w:rPr>
          <w:rFonts w:ascii="Times New Roman" w:hAnsi="Times New Roman"/>
          <w:spacing w:val="-6"/>
          <w:sz w:val="28"/>
          <w:szCs w:val="28"/>
          <w:lang w:val="en-US"/>
        </w:rPr>
        <w:t xml:space="preserve">. </w:t>
      </w:r>
      <w:r w:rsidRPr="00CA5F5E">
        <w:rPr>
          <w:rFonts w:ascii="Times New Roman" w:hAnsi="Times New Roman"/>
          <w:spacing w:val="-6"/>
          <w:sz w:val="28"/>
          <w:szCs w:val="28"/>
          <w:lang w:val="en-US"/>
        </w:rPr>
        <w:t>Weighted</w:t>
      </w:r>
      <w:r w:rsidRPr="00284B3E">
        <w:rPr>
          <w:rFonts w:ascii="Times New Roman" w:hAnsi="Times New Roman"/>
          <w:spacing w:val="-6"/>
          <w:sz w:val="28"/>
          <w:szCs w:val="28"/>
          <w:lang w:val="en-US"/>
        </w:rPr>
        <w:t xml:space="preserve"> </w:t>
      </w:r>
      <w:r w:rsidRPr="00B264F5">
        <w:rPr>
          <w:rFonts w:ascii="Times New Roman" w:hAnsi="Times New Roman"/>
          <w:spacing w:val="-6"/>
          <w:sz w:val="28"/>
          <w:szCs w:val="28"/>
          <w:lang w:val="en-US"/>
        </w:rPr>
        <w:t>Mobility</w:t>
      </w:r>
      <w:r w:rsidRPr="00284B3E">
        <w:rPr>
          <w:rFonts w:ascii="Times New Roman" w:hAnsi="Times New Roman"/>
          <w:spacing w:val="-6"/>
          <w:sz w:val="28"/>
          <w:szCs w:val="28"/>
          <w:lang w:val="en-US"/>
        </w:rPr>
        <w:t xml:space="preserve"> // </w:t>
      </w:r>
      <w:r w:rsidRPr="00B264F5">
        <w:rPr>
          <w:rFonts w:ascii="Times New Roman" w:hAnsi="Times New Roman"/>
          <w:spacing w:val="-6"/>
          <w:sz w:val="28"/>
          <w:szCs w:val="28"/>
          <w:lang w:val="en-US"/>
        </w:rPr>
        <w:t>G</w:t>
      </w:r>
      <w:r w:rsidRPr="00284B3E">
        <w:rPr>
          <w:rFonts w:ascii="Times New Roman" w:hAnsi="Times New Roman"/>
          <w:spacing w:val="-6"/>
          <w:sz w:val="28"/>
          <w:szCs w:val="28"/>
          <w:lang w:val="en-US"/>
        </w:rPr>
        <w:t>.</w:t>
      </w:r>
      <w:r w:rsidRPr="00B264F5">
        <w:rPr>
          <w:rFonts w:ascii="Times New Roman" w:hAnsi="Times New Roman"/>
          <w:spacing w:val="-6"/>
          <w:sz w:val="28"/>
          <w:szCs w:val="28"/>
          <w:lang w:val="en-US"/>
        </w:rPr>
        <w:t>J</w:t>
      </w:r>
      <w:r w:rsidRPr="00284B3E">
        <w:rPr>
          <w:rFonts w:ascii="Times New Roman" w:hAnsi="Times New Roman"/>
          <w:spacing w:val="-6"/>
          <w:sz w:val="28"/>
          <w:szCs w:val="28"/>
          <w:lang w:val="en-US"/>
        </w:rPr>
        <w:t xml:space="preserve">. </w:t>
      </w:r>
      <w:r w:rsidRPr="00B264F5">
        <w:rPr>
          <w:rFonts w:ascii="Times New Roman" w:hAnsi="Times New Roman"/>
          <w:spacing w:val="-6"/>
          <w:sz w:val="28"/>
          <w:szCs w:val="28"/>
          <w:lang w:val="en-US"/>
        </w:rPr>
        <w:t>Snyder</w:t>
      </w:r>
      <w:r w:rsidRPr="00284B3E">
        <w:rPr>
          <w:rFonts w:ascii="Times New Roman" w:hAnsi="Times New Roman"/>
          <w:spacing w:val="-6"/>
          <w:sz w:val="28"/>
          <w:szCs w:val="28"/>
          <w:lang w:val="en-US"/>
        </w:rPr>
        <w:t xml:space="preserve">, </w:t>
      </w:r>
      <w:r w:rsidRPr="00B264F5">
        <w:rPr>
          <w:rFonts w:ascii="Times New Roman" w:hAnsi="Times New Roman"/>
          <w:spacing w:val="-6"/>
          <w:sz w:val="28"/>
          <w:szCs w:val="28"/>
          <w:lang w:val="en-US"/>
        </w:rPr>
        <w:t>A</w:t>
      </w:r>
      <w:r w:rsidRPr="00284B3E">
        <w:rPr>
          <w:rFonts w:ascii="Times New Roman" w:hAnsi="Times New Roman"/>
          <w:spacing w:val="-6"/>
          <w:sz w:val="28"/>
          <w:szCs w:val="28"/>
          <w:lang w:val="en-US"/>
        </w:rPr>
        <w:t>.</w:t>
      </w:r>
      <w:r w:rsidRPr="00B264F5">
        <w:rPr>
          <w:rFonts w:ascii="Times New Roman" w:hAnsi="Times New Roman"/>
          <w:spacing w:val="-6"/>
          <w:sz w:val="28"/>
          <w:szCs w:val="28"/>
          <w:lang w:val="en-US"/>
        </w:rPr>
        <w:t>H</w:t>
      </w:r>
      <w:r w:rsidRPr="00284B3E">
        <w:rPr>
          <w:rFonts w:ascii="Times New Roman" w:hAnsi="Times New Roman"/>
          <w:spacing w:val="-6"/>
          <w:sz w:val="28"/>
          <w:szCs w:val="28"/>
          <w:lang w:val="en-US"/>
        </w:rPr>
        <w:t xml:space="preserve">. </w:t>
      </w:r>
      <w:r w:rsidRPr="00B264F5">
        <w:rPr>
          <w:rFonts w:ascii="Times New Roman" w:hAnsi="Times New Roman"/>
          <w:spacing w:val="-6"/>
          <w:sz w:val="28"/>
          <w:szCs w:val="28"/>
          <w:lang w:val="en-US"/>
        </w:rPr>
        <w:t>Snyder</w:t>
      </w:r>
      <w:r w:rsidRPr="00284B3E">
        <w:rPr>
          <w:rFonts w:ascii="Times New Roman" w:hAnsi="Times New Roman"/>
          <w:spacing w:val="-6"/>
          <w:sz w:val="28"/>
          <w:szCs w:val="28"/>
          <w:lang w:val="en-US"/>
        </w:rPr>
        <w:t xml:space="preserve">, </w:t>
      </w:r>
      <w:r w:rsidRPr="00B264F5">
        <w:rPr>
          <w:rFonts w:ascii="Times New Roman" w:hAnsi="Times New Roman"/>
          <w:spacing w:val="-6"/>
          <w:sz w:val="28"/>
          <w:szCs w:val="28"/>
          <w:lang w:val="en-US"/>
        </w:rPr>
        <w:t>M</w:t>
      </w:r>
      <w:r w:rsidRPr="00284B3E">
        <w:rPr>
          <w:rFonts w:ascii="Times New Roman" w:hAnsi="Times New Roman"/>
          <w:spacing w:val="-6"/>
          <w:sz w:val="28"/>
          <w:szCs w:val="28"/>
          <w:lang w:val="en-US"/>
        </w:rPr>
        <w:t xml:space="preserve">. </w:t>
      </w:r>
      <w:r w:rsidRPr="00B264F5">
        <w:rPr>
          <w:rFonts w:ascii="Times New Roman" w:hAnsi="Times New Roman"/>
          <w:spacing w:val="-6"/>
          <w:sz w:val="28"/>
          <w:szCs w:val="28"/>
          <w:lang w:val="en-US"/>
        </w:rPr>
        <w:t>Wood</w:t>
      </w:r>
      <w:r w:rsidRPr="00284B3E">
        <w:rPr>
          <w:rFonts w:ascii="Times New Roman" w:hAnsi="Times New Roman"/>
          <w:spacing w:val="-6"/>
          <w:sz w:val="28"/>
          <w:szCs w:val="28"/>
          <w:lang w:val="en-US"/>
        </w:rPr>
        <w:t xml:space="preserve">, </w:t>
      </w:r>
      <w:r w:rsidRPr="00B264F5">
        <w:rPr>
          <w:rFonts w:ascii="Times New Roman" w:hAnsi="Times New Roman"/>
          <w:spacing w:val="-6"/>
          <w:sz w:val="28"/>
          <w:szCs w:val="28"/>
          <w:lang w:val="en-US"/>
        </w:rPr>
        <w:t>R</w:t>
      </w:r>
      <w:r w:rsidRPr="00284B3E">
        <w:rPr>
          <w:rFonts w:ascii="Times New Roman" w:hAnsi="Times New Roman"/>
          <w:spacing w:val="-6"/>
          <w:sz w:val="28"/>
          <w:szCs w:val="28"/>
          <w:lang w:val="en-US"/>
        </w:rPr>
        <w:t xml:space="preserve">. </w:t>
      </w:r>
      <w:proofErr w:type="spellStart"/>
      <w:r w:rsidRPr="00B264F5">
        <w:rPr>
          <w:rFonts w:ascii="Times New Roman" w:hAnsi="Times New Roman"/>
          <w:spacing w:val="-6"/>
          <w:sz w:val="28"/>
          <w:szCs w:val="28"/>
          <w:lang w:val="en-US"/>
        </w:rPr>
        <w:t>Gurunatham</w:t>
      </w:r>
      <w:proofErr w:type="spellEnd"/>
      <w:r w:rsidRPr="00284B3E">
        <w:rPr>
          <w:rFonts w:ascii="Times New Roman" w:hAnsi="Times New Roman"/>
          <w:spacing w:val="-6"/>
          <w:sz w:val="28"/>
          <w:szCs w:val="28"/>
          <w:lang w:val="en-US"/>
        </w:rPr>
        <w:t xml:space="preserve">, </w:t>
      </w:r>
      <w:r w:rsidRPr="00B264F5">
        <w:rPr>
          <w:rFonts w:ascii="Times New Roman" w:hAnsi="Times New Roman"/>
          <w:spacing w:val="-6"/>
          <w:sz w:val="28"/>
          <w:szCs w:val="28"/>
          <w:lang w:val="en-US"/>
        </w:rPr>
        <w:t>B</w:t>
      </w:r>
      <w:r w:rsidRPr="00284B3E">
        <w:rPr>
          <w:rFonts w:ascii="Times New Roman" w:hAnsi="Times New Roman"/>
          <w:spacing w:val="-6"/>
          <w:sz w:val="28"/>
          <w:szCs w:val="28"/>
          <w:lang w:val="en-US"/>
        </w:rPr>
        <w:t>.</w:t>
      </w:r>
      <w:r w:rsidRPr="00B264F5">
        <w:rPr>
          <w:rFonts w:ascii="Times New Roman" w:hAnsi="Times New Roman"/>
          <w:spacing w:val="-6"/>
          <w:sz w:val="28"/>
          <w:szCs w:val="28"/>
          <w:lang w:val="en-US"/>
        </w:rPr>
        <w:t>H</w:t>
      </w:r>
      <w:r w:rsidRPr="00284B3E">
        <w:rPr>
          <w:rFonts w:ascii="Times New Roman" w:hAnsi="Times New Roman"/>
          <w:spacing w:val="-6"/>
          <w:sz w:val="28"/>
          <w:szCs w:val="28"/>
          <w:lang w:val="en-US"/>
        </w:rPr>
        <w:t xml:space="preserve">. </w:t>
      </w:r>
      <w:r w:rsidRPr="00B264F5">
        <w:rPr>
          <w:rFonts w:ascii="Times New Roman" w:hAnsi="Times New Roman"/>
          <w:spacing w:val="-6"/>
          <w:sz w:val="28"/>
          <w:szCs w:val="28"/>
          <w:lang w:val="en-US"/>
        </w:rPr>
        <w:t>Snyder</w:t>
      </w:r>
      <w:r w:rsidRPr="00284B3E">
        <w:rPr>
          <w:rFonts w:ascii="Times New Roman" w:hAnsi="Times New Roman"/>
          <w:spacing w:val="-6"/>
          <w:sz w:val="28"/>
          <w:szCs w:val="28"/>
          <w:lang w:val="en-US"/>
        </w:rPr>
        <w:t xml:space="preserve">, </w:t>
      </w:r>
      <w:proofErr w:type="spellStart"/>
      <w:proofErr w:type="gramStart"/>
      <w:r w:rsidRPr="00B264F5">
        <w:rPr>
          <w:rFonts w:ascii="Times New Roman" w:hAnsi="Times New Roman"/>
          <w:spacing w:val="-6"/>
          <w:sz w:val="28"/>
          <w:szCs w:val="28"/>
          <w:lang w:val="en-US"/>
        </w:rPr>
        <w:t>C</w:t>
      </w:r>
      <w:r w:rsidRPr="00284B3E">
        <w:rPr>
          <w:rFonts w:ascii="Times New Roman" w:hAnsi="Times New Roman"/>
          <w:spacing w:val="-6"/>
          <w:sz w:val="28"/>
          <w:szCs w:val="28"/>
          <w:lang w:val="en-US"/>
        </w:rPr>
        <w:t>.</w:t>
      </w:r>
      <w:r w:rsidRPr="00B264F5">
        <w:rPr>
          <w:rFonts w:ascii="Times New Roman" w:hAnsi="Times New Roman"/>
          <w:spacing w:val="-6"/>
          <w:sz w:val="28"/>
          <w:szCs w:val="28"/>
          <w:lang w:val="en-US"/>
        </w:rPr>
        <w:t>Niu</w:t>
      </w:r>
      <w:proofErr w:type="spellEnd"/>
      <w:proofErr w:type="gramEnd"/>
      <w:r w:rsidRPr="00284B3E">
        <w:rPr>
          <w:rFonts w:ascii="Times New Roman" w:hAnsi="Times New Roman"/>
          <w:spacing w:val="-6"/>
          <w:sz w:val="28"/>
          <w:szCs w:val="28"/>
          <w:lang w:val="en-US"/>
        </w:rPr>
        <w:t xml:space="preserve"> // </w:t>
      </w:r>
      <w:r w:rsidRPr="00B264F5">
        <w:rPr>
          <w:rFonts w:ascii="Times New Roman" w:hAnsi="Times New Roman"/>
          <w:spacing w:val="-6"/>
          <w:sz w:val="28"/>
          <w:szCs w:val="28"/>
          <w:lang w:val="en-US"/>
        </w:rPr>
        <w:t>Adv</w:t>
      </w:r>
      <w:r w:rsidRPr="00284B3E">
        <w:rPr>
          <w:rFonts w:ascii="Times New Roman" w:hAnsi="Times New Roman"/>
          <w:spacing w:val="-6"/>
          <w:sz w:val="28"/>
          <w:szCs w:val="28"/>
          <w:lang w:val="en-US"/>
        </w:rPr>
        <w:t xml:space="preserve">. </w:t>
      </w:r>
      <w:r w:rsidRPr="00B264F5">
        <w:rPr>
          <w:rFonts w:ascii="Times New Roman" w:hAnsi="Times New Roman"/>
          <w:spacing w:val="-6"/>
          <w:sz w:val="28"/>
          <w:szCs w:val="28"/>
          <w:lang w:val="en-US"/>
        </w:rPr>
        <w:t>Mater</w:t>
      </w:r>
      <w:r w:rsidRPr="005640DB">
        <w:rPr>
          <w:rFonts w:ascii="Times New Roman" w:hAnsi="Times New Roman"/>
          <w:spacing w:val="-6"/>
          <w:sz w:val="28"/>
          <w:szCs w:val="28"/>
          <w:lang w:val="en-US"/>
        </w:rPr>
        <w:t xml:space="preserve">. </w:t>
      </w:r>
      <w:r w:rsidRPr="005640DB">
        <w:rPr>
          <w:rFonts w:ascii="Times New Roman" w:hAnsi="Times New Roman"/>
          <w:spacing w:val="-2"/>
          <w:sz w:val="28"/>
          <w:szCs w:val="28"/>
          <w:lang w:val="en-US"/>
        </w:rPr>
        <w:t>–</w:t>
      </w:r>
      <w:r w:rsidRPr="005640DB">
        <w:rPr>
          <w:rFonts w:ascii="Times New Roman" w:hAnsi="Times New Roman"/>
          <w:spacing w:val="-6"/>
          <w:sz w:val="28"/>
          <w:szCs w:val="28"/>
          <w:lang w:val="en-US"/>
        </w:rPr>
        <w:t xml:space="preserve"> 2020. </w:t>
      </w:r>
      <w:r w:rsidRPr="005640DB">
        <w:rPr>
          <w:rFonts w:ascii="Times New Roman" w:hAnsi="Times New Roman"/>
          <w:spacing w:val="-2"/>
          <w:sz w:val="28"/>
          <w:szCs w:val="28"/>
          <w:lang w:val="en-US"/>
        </w:rPr>
        <w:t>–</w:t>
      </w:r>
      <w:r w:rsidRPr="00B264F5">
        <w:rPr>
          <w:rFonts w:ascii="Times New Roman" w:hAnsi="Times New Roman"/>
          <w:spacing w:val="-6"/>
          <w:sz w:val="28"/>
          <w:szCs w:val="28"/>
          <w:lang w:val="en-US"/>
        </w:rPr>
        <w:t>V</w:t>
      </w:r>
      <w:r>
        <w:rPr>
          <w:rFonts w:ascii="Times New Roman" w:hAnsi="Times New Roman"/>
          <w:spacing w:val="-6"/>
          <w:sz w:val="28"/>
          <w:szCs w:val="28"/>
          <w:lang w:val="en-US"/>
        </w:rPr>
        <w:t>ol</w:t>
      </w:r>
      <w:r w:rsidRPr="005640DB">
        <w:rPr>
          <w:rFonts w:ascii="Times New Roman" w:hAnsi="Times New Roman"/>
          <w:spacing w:val="-6"/>
          <w:sz w:val="28"/>
          <w:szCs w:val="28"/>
          <w:lang w:val="en-US"/>
        </w:rPr>
        <w:t xml:space="preserve">. 35. </w:t>
      </w:r>
      <w:r w:rsidRPr="005640DB">
        <w:rPr>
          <w:rFonts w:ascii="Times New Roman" w:hAnsi="Times New Roman"/>
          <w:spacing w:val="-2"/>
          <w:sz w:val="28"/>
          <w:szCs w:val="28"/>
          <w:lang w:val="en-US"/>
        </w:rPr>
        <w:t>–</w:t>
      </w:r>
      <w:r>
        <w:rPr>
          <w:rFonts w:ascii="Times New Roman" w:hAnsi="Times New Roman"/>
          <w:spacing w:val="-6"/>
          <w:sz w:val="28"/>
          <w:szCs w:val="28"/>
          <w:lang w:val="en-US"/>
        </w:rPr>
        <w:t>P</w:t>
      </w:r>
      <w:r w:rsidRPr="005640DB">
        <w:rPr>
          <w:rFonts w:ascii="Times New Roman" w:hAnsi="Times New Roman"/>
          <w:spacing w:val="-6"/>
          <w:sz w:val="28"/>
          <w:szCs w:val="28"/>
          <w:lang w:val="en-US"/>
        </w:rPr>
        <w:t>.</w:t>
      </w:r>
      <w:r>
        <w:rPr>
          <w:rFonts w:ascii="Times New Roman" w:hAnsi="Times New Roman"/>
          <w:spacing w:val="-6"/>
          <w:sz w:val="28"/>
          <w:szCs w:val="28"/>
          <w:lang w:val="en-US"/>
        </w:rPr>
        <w:t> </w:t>
      </w:r>
      <w:r w:rsidRPr="005640DB">
        <w:rPr>
          <w:rFonts w:ascii="Times New Roman" w:hAnsi="Times New Roman"/>
          <w:spacing w:val="-6"/>
          <w:sz w:val="28"/>
          <w:szCs w:val="28"/>
          <w:lang w:val="en-US"/>
        </w:rPr>
        <w:t>200153.</w:t>
      </w:r>
    </w:p>
    <w:p w14:paraId="2AFA06DC" w14:textId="77777777" w:rsidR="00CC6453" w:rsidRPr="005640DB" w:rsidRDefault="00CC6453" w:rsidP="001A39FE">
      <w:pPr>
        <w:pStyle w:val="a4"/>
        <w:ind w:firstLine="709"/>
        <w:jc w:val="center"/>
        <w:rPr>
          <w:rFonts w:cs="Times New Roman"/>
          <w:sz w:val="28"/>
          <w:szCs w:val="28"/>
          <w:lang w:val="en-US"/>
        </w:rPr>
      </w:pPr>
    </w:p>
    <w:p w14:paraId="54E5F3D9" w14:textId="77777777" w:rsidR="00CC6453" w:rsidRDefault="00CC6453" w:rsidP="001A39FE">
      <w:pPr>
        <w:rPr>
          <w:rFonts w:ascii="Times New Roman" w:eastAsia="Times New Roman" w:hAnsi="Times New Roman"/>
          <w:sz w:val="28"/>
          <w:szCs w:val="28"/>
          <w:lang w:eastAsia="ru-RU"/>
        </w:rPr>
      </w:pPr>
      <w:r>
        <w:rPr>
          <w:sz w:val="28"/>
          <w:szCs w:val="28"/>
        </w:rPr>
        <w:br w:type="page"/>
      </w:r>
    </w:p>
    <w:p w14:paraId="14C8A214" w14:textId="2956559B" w:rsidR="00CC6453" w:rsidRPr="00BF4E62" w:rsidRDefault="00CC6453" w:rsidP="001A39FE">
      <w:pPr>
        <w:jc w:val="right"/>
        <w:rPr>
          <w:rFonts w:ascii="Times New Roman" w:hAnsi="Times New Roman"/>
          <w:sz w:val="28"/>
          <w:szCs w:val="28"/>
        </w:rPr>
      </w:pPr>
      <w:r w:rsidRPr="00610A43">
        <w:rPr>
          <w:rFonts w:ascii="Times New Roman" w:hAnsi="Times New Roman"/>
          <w:sz w:val="28"/>
          <w:szCs w:val="28"/>
          <w:lang w:val="ru-RU"/>
        </w:rPr>
        <w:lastRenderedPageBreak/>
        <w:t>УДК</w:t>
      </w:r>
      <w:r w:rsidRPr="00C17DEE">
        <w:rPr>
          <w:rFonts w:ascii="Times New Roman" w:hAnsi="Times New Roman"/>
          <w:sz w:val="28"/>
          <w:szCs w:val="28"/>
          <w:lang w:val="en-US"/>
        </w:rPr>
        <w:t xml:space="preserve"> </w:t>
      </w:r>
      <w:r w:rsidR="00AD7FDA" w:rsidRPr="00C17DEE">
        <w:rPr>
          <w:rFonts w:ascii="Times New Roman" w:hAnsi="Times New Roman"/>
          <w:sz w:val="28"/>
          <w:szCs w:val="28"/>
          <w:lang w:val="en-US"/>
        </w:rPr>
        <w:t>547.913</w:t>
      </w:r>
      <w:r w:rsidRPr="00C17DEE">
        <w:rPr>
          <w:rFonts w:ascii="Times New Roman" w:hAnsi="Times New Roman"/>
          <w:sz w:val="28"/>
          <w:szCs w:val="28"/>
          <w:lang w:val="en-US"/>
        </w:rPr>
        <w:t xml:space="preserve">                                </w:t>
      </w:r>
      <w:r w:rsidR="00610A43" w:rsidRPr="00C17DEE">
        <w:rPr>
          <w:rFonts w:ascii="Times New Roman" w:hAnsi="Times New Roman"/>
          <w:sz w:val="28"/>
          <w:szCs w:val="28"/>
          <w:lang w:val="en-US"/>
        </w:rPr>
        <w:t xml:space="preserve">   </w:t>
      </w:r>
      <w:r w:rsidRPr="00C17DEE">
        <w:rPr>
          <w:rFonts w:ascii="Times New Roman" w:hAnsi="Times New Roman"/>
          <w:sz w:val="28"/>
          <w:szCs w:val="28"/>
          <w:lang w:val="en-US"/>
        </w:rPr>
        <w:t xml:space="preserve">           </w:t>
      </w:r>
      <w:r w:rsidRPr="00610A43">
        <w:rPr>
          <w:rFonts w:ascii="Times New Roman" w:hAnsi="Times New Roman"/>
          <w:sz w:val="28"/>
          <w:szCs w:val="28"/>
        </w:rPr>
        <w:t>Студ. Ю</w:t>
      </w:r>
      <w:r w:rsidRPr="00C17DEE">
        <w:rPr>
          <w:rFonts w:ascii="Times New Roman" w:hAnsi="Times New Roman"/>
          <w:sz w:val="28"/>
          <w:szCs w:val="28"/>
          <w:lang w:val="en-US"/>
        </w:rPr>
        <w:t>.</w:t>
      </w:r>
      <w:r w:rsidRPr="00610A43">
        <w:rPr>
          <w:rFonts w:ascii="Times New Roman" w:hAnsi="Times New Roman"/>
          <w:sz w:val="28"/>
          <w:szCs w:val="28"/>
        </w:rPr>
        <w:t>А</w:t>
      </w:r>
      <w:r w:rsidRPr="00C17DEE">
        <w:rPr>
          <w:rFonts w:ascii="Times New Roman" w:hAnsi="Times New Roman"/>
          <w:sz w:val="28"/>
          <w:szCs w:val="28"/>
          <w:lang w:val="en-US"/>
        </w:rPr>
        <w:t>.</w:t>
      </w:r>
      <w:r w:rsidRPr="00610A43">
        <w:rPr>
          <w:rFonts w:ascii="Times New Roman" w:hAnsi="Times New Roman"/>
          <w:sz w:val="28"/>
          <w:szCs w:val="28"/>
        </w:rPr>
        <w:t xml:space="preserve"> Нечай, У</w:t>
      </w:r>
      <w:r w:rsidRPr="00C17DEE">
        <w:rPr>
          <w:rFonts w:ascii="Times New Roman" w:hAnsi="Times New Roman"/>
          <w:sz w:val="28"/>
          <w:szCs w:val="28"/>
          <w:lang w:val="en-US"/>
        </w:rPr>
        <w:t>.</w:t>
      </w:r>
      <w:r w:rsidRPr="00610A43">
        <w:rPr>
          <w:rFonts w:ascii="Times New Roman" w:hAnsi="Times New Roman"/>
          <w:sz w:val="28"/>
          <w:szCs w:val="28"/>
        </w:rPr>
        <w:t>Ю</w:t>
      </w:r>
      <w:r w:rsidRPr="00C17DEE">
        <w:rPr>
          <w:rFonts w:ascii="Times New Roman" w:hAnsi="Times New Roman"/>
          <w:sz w:val="28"/>
          <w:szCs w:val="28"/>
          <w:lang w:val="en-US"/>
        </w:rPr>
        <w:t>.</w:t>
      </w:r>
      <w:r w:rsidRPr="00610A43">
        <w:rPr>
          <w:rFonts w:ascii="Times New Roman" w:hAnsi="Times New Roman"/>
          <w:sz w:val="28"/>
          <w:szCs w:val="28"/>
        </w:rPr>
        <w:t xml:space="preserve"> Гайда</w:t>
      </w:r>
      <w:r w:rsidRPr="00BF4E62">
        <w:rPr>
          <w:rFonts w:ascii="Times New Roman" w:hAnsi="Times New Roman"/>
          <w:sz w:val="28"/>
          <w:szCs w:val="28"/>
        </w:rPr>
        <w:t xml:space="preserve"> </w:t>
      </w:r>
    </w:p>
    <w:p w14:paraId="3A1C9091" w14:textId="77777777" w:rsidR="00E644EB" w:rsidRDefault="00CC6453" w:rsidP="001A39FE">
      <w:pPr>
        <w:jc w:val="right"/>
        <w:rPr>
          <w:rFonts w:ascii="Times New Roman" w:hAnsi="Times New Roman"/>
          <w:sz w:val="28"/>
          <w:szCs w:val="28"/>
        </w:rPr>
      </w:pPr>
      <w:r w:rsidRPr="00BF4E62">
        <w:rPr>
          <w:rFonts w:ascii="Times New Roman" w:hAnsi="Times New Roman"/>
          <w:sz w:val="28"/>
          <w:szCs w:val="28"/>
        </w:rPr>
        <w:t xml:space="preserve">Науч. рук. доц. Н.А. Коваленко, </w:t>
      </w:r>
    </w:p>
    <w:p w14:paraId="6FFE8F5C" w14:textId="418E1858" w:rsidR="00CC6453" w:rsidRPr="00BF4E62" w:rsidRDefault="00CC6453" w:rsidP="001A39FE">
      <w:pPr>
        <w:jc w:val="right"/>
        <w:rPr>
          <w:rFonts w:ascii="Times New Roman" w:hAnsi="Times New Roman"/>
          <w:sz w:val="28"/>
          <w:szCs w:val="28"/>
        </w:rPr>
      </w:pPr>
      <w:r w:rsidRPr="00BF4E62">
        <w:rPr>
          <w:rFonts w:ascii="Times New Roman" w:hAnsi="Times New Roman"/>
          <w:sz w:val="28"/>
          <w:szCs w:val="28"/>
        </w:rPr>
        <w:t>ст.</w:t>
      </w:r>
      <w:r w:rsidR="007E49A0">
        <w:rPr>
          <w:rFonts w:ascii="Times New Roman" w:hAnsi="Times New Roman"/>
          <w:sz w:val="28"/>
          <w:szCs w:val="28"/>
          <w:lang w:val="ru-RU"/>
        </w:rPr>
        <w:t xml:space="preserve"> </w:t>
      </w:r>
      <w:r w:rsidRPr="00BF4E62">
        <w:rPr>
          <w:rFonts w:ascii="Times New Roman" w:hAnsi="Times New Roman"/>
          <w:sz w:val="28"/>
          <w:szCs w:val="28"/>
        </w:rPr>
        <w:t>преп</w:t>
      </w:r>
      <w:proofErr w:type="spellStart"/>
      <w:r w:rsidR="007E49A0">
        <w:rPr>
          <w:rFonts w:ascii="Times New Roman" w:hAnsi="Times New Roman"/>
          <w:sz w:val="28"/>
          <w:szCs w:val="28"/>
          <w:lang w:val="ru-RU"/>
        </w:rPr>
        <w:t>одаватель</w:t>
      </w:r>
      <w:proofErr w:type="spellEnd"/>
      <w:r w:rsidRPr="00BF4E62">
        <w:rPr>
          <w:rFonts w:ascii="Times New Roman" w:hAnsi="Times New Roman"/>
          <w:sz w:val="28"/>
          <w:szCs w:val="28"/>
        </w:rPr>
        <w:t xml:space="preserve"> Г.Н. Супиченко </w:t>
      </w:r>
    </w:p>
    <w:p w14:paraId="13CEC22C" w14:textId="77777777" w:rsidR="00CC6453" w:rsidRPr="00BF4E62" w:rsidRDefault="00CC6453" w:rsidP="001A39FE">
      <w:pPr>
        <w:jc w:val="right"/>
        <w:rPr>
          <w:rFonts w:ascii="Times New Roman" w:hAnsi="Times New Roman"/>
        </w:rPr>
      </w:pPr>
      <w:r w:rsidRPr="00BF4E62">
        <w:rPr>
          <w:rFonts w:ascii="Times New Roman" w:hAnsi="Times New Roman"/>
        </w:rPr>
        <w:t>(кафедра физической, коллоидной и аналитической химии, БГТУ)</w:t>
      </w:r>
    </w:p>
    <w:p w14:paraId="40264247" w14:textId="77777777" w:rsidR="00CC6453" w:rsidRPr="00BF4E62" w:rsidRDefault="00CC6453" w:rsidP="007E49A0">
      <w:pPr>
        <w:spacing w:before="120" w:after="120"/>
        <w:jc w:val="center"/>
        <w:rPr>
          <w:rFonts w:ascii="Times New Roman" w:hAnsi="Times New Roman"/>
          <w:b/>
          <w:bCs/>
          <w:caps/>
          <w:sz w:val="28"/>
          <w:szCs w:val="28"/>
        </w:rPr>
      </w:pPr>
      <w:r w:rsidRPr="00BF4E62">
        <w:rPr>
          <w:rFonts w:ascii="Times New Roman" w:hAnsi="Times New Roman"/>
          <w:b/>
          <w:bCs/>
          <w:caps/>
          <w:sz w:val="28"/>
          <w:szCs w:val="28"/>
        </w:rPr>
        <w:t>КОМПОНЕНТНЫЙ СОСТАВ ЭФИРНОГО МАСЛА ТУИ ЗОЛОТИСТОЙ И БИОЛОГИЧЕСКАЯ АКТИВНОСТЬ ее экстрактов</w:t>
      </w:r>
    </w:p>
    <w:p w14:paraId="4BCB3ED5" w14:textId="77777777" w:rsidR="00CC6453" w:rsidRDefault="00CC6453" w:rsidP="001A39FE">
      <w:pPr>
        <w:widowControl w:val="0"/>
        <w:ind w:firstLine="709"/>
        <w:jc w:val="both"/>
        <w:rPr>
          <w:rFonts w:ascii="Times New Roman" w:hAnsi="Times New Roman"/>
          <w:sz w:val="28"/>
          <w:szCs w:val="28"/>
        </w:rPr>
      </w:pPr>
      <w:r w:rsidRPr="00BF4E62">
        <w:rPr>
          <w:rFonts w:ascii="Times New Roman" w:hAnsi="Times New Roman"/>
          <w:sz w:val="28"/>
          <w:szCs w:val="28"/>
        </w:rPr>
        <w:t xml:space="preserve">В настоящее время возрастает потребность в поиске новых растений, обладающих высокой биологической активностью. Особый интерес вызывают хвойные растения, в состав экстрактов и эфирных масел которых входят комплексы веществ, обладающих антиоксидантным и антимикробным эффектами. </w:t>
      </w:r>
    </w:p>
    <w:p w14:paraId="4F364393" w14:textId="77777777" w:rsidR="00CC6453" w:rsidRPr="00BF4E62" w:rsidRDefault="00CC6453" w:rsidP="001A39FE">
      <w:pPr>
        <w:widowControl w:val="0"/>
        <w:ind w:firstLine="709"/>
        <w:jc w:val="both"/>
        <w:rPr>
          <w:rFonts w:ascii="Times New Roman" w:hAnsi="Times New Roman"/>
          <w:sz w:val="28"/>
          <w:szCs w:val="28"/>
        </w:rPr>
      </w:pPr>
      <w:r w:rsidRPr="00BF4E62">
        <w:rPr>
          <w:rFonts w:ascii="Times New Roman" w:hAnsi="Times New Roman"/>
          <w:sz w:val="28"/>
          <w:szCs w:val="28"/>
        </w:rPr>
        <w:t xml:space="preserve">Эфирные масла и экстракты представителей рода </w:t>
      </w:r>
      <w:r w:rsidRPr="00BF4E62">
        <w:rPr>
          <w:rFonts w:ascii="Times New Roman" w:hAnsi="Times New Roman"/>
          <w:i/>
          <w:sz w:val="28"/>
          <w:szCs w:val="28"/>
          <w:lang w:val="en-US"/>
        </w:rPr>
        <w:t>Thuja</w:t>
      </w:r>
      <w:r w:rsidRPr="00BF4E62">
        <w:rPr>
          <w:rFonts w:ascii="Times New Roman" w:hAnsi="Times New Roman"/>
          <w:sz w:val="28"/>
          <w:szCs w:val="28"/>
        </w:rPr>
        <w:t xml:space="preserve"> содержат ряд биологически активных компонентов и широко применяются в гомеопатии и фитотерапии благодаря своим иммуномоделирующим и антивирусным свойствам. Использование эфирных масел растений рода </w:t>
      </w:r>
      <w:r w:rsidRPr="00BF4E62">
        <w:rPr>
          <w:rFonts w:ascii="Times New Roman" w:hAnsi="Times New Roman"/>
          <w:i/>
          <w:sz w:val="28"/>
          <w:szCs w:val="28"/>
          <w:lang w:val="en-US"/>
        </w:rPr>
        <w:t>Thuja</w:t>
      </w:r>
      <w:r w:rsidRPr="00BF4E62">
        <w:rPr>
          <w:rFonts w:ascii="Times New Roman" w:hAnsi="Times New Roman"/>
          <w:sz w:val="28"/>
          <w:szCs w:val="28"/>
        </w:rPr>
        <w:t xml:space="preserve"> в производстве профилактических и лекарственных средств неразрывно связано с необходимостью стандартизации растительного сырья и препаратов на его основе, поскольку компонентный состав эфирных масел туи в существенной степени зависит от их географического происхождения.</w:t>
      </w:r>
    </w:p>
    <w:p w14:paraId="6FCB4234" w14:textId="77777777" w:rsidR="00CC6453" w:rsidRPr="00BF4E62" w:rsidRDefault="00CC6453" w:rsidP="001A39FE">
      <w:pPr>
        <w:ind w:firstLine="709"/>
        <w:jc w:val="both"/>
        <w:rPr>
          <w:rFonts w:ascii="Times New Roman" w:hAnsi="Times New Roman"/>
          <w:sz w:val="28"/>
          <w:szCs w:val="28"/>
        </w:rPr>
      </w:pPr>
      <w:r w:rsidRPr="00BF4E62">
        <w:rPr>
          <w:rFonts w:ascii="Times New Roman" w:hAnsi="Times New Roman"/>
          <w:sz w:val="28"/>
          <w:szCs w:val="28"/>
        </w:rPr>
        <w:t xml:space="preserve">Целью настоящей работы являлось установление компонентного состава образцов эфирного масла и оценка антиоксидантных и антимикробных свойств экстрактов </w:t>
      </w:r>
      <w:r w:rsidRPr="00BF4E62">
        <w:rPr>
          <w:rFonts w:ascii="Times New Roman" w:hAnsi="Times New Roman"/>
          <w:i/>
          <w:sz w:val="28"/>
          <w:szCs w:val="28"/>
          <w:lang w:val="en-US"/>
        </w:rPr>
        <w:t>Thuja</w:t>
      </w:r>
      <w:r w:rsidRPr="00BF4E62">
        <w:rPr>
          <w:rFonts w:ascii="Times New Roman" w:hAnsi="Times New Roman"/>
          <w:sz w:val="28"/>
          <w:szCs w:val="28"/>
        </w:rPr>
        <w:t xml:space="preserve"> </w:t>
      </w:r>
      <w:r w:rsidRPr="00BF4E62">
        <w:rPr>
          <w:rFonts w:ascii="Times New Roman" w:hAnsi="Times New Roman"/>
          <w:i/>
          <w:sz w:val="28"/>
          <w:szCs w:val="28"/>
          <w:lang w:val="en-US"/>
        </w:rPr>
        <w:t>occidentalis</w:t>
      </w:r>
      <w:r w:rsidRPr="00BF4E62">
        <w:rPr>
          <w:rFonts w:ascii="Times New Roman" w:hAnsi="Times New Roman"/>
          <w:sz w:val="28"/>
          <w:szCs w:val="28"/>
        </w:rPr>
        <w:t> </w:t>
      </w:r>
      <w:r w:rsidRPr="00BF4E62">
        <w:rPr>
          <w:rFonts w:ascii="Times New Roman" w:hAnsi="Times New Roman"/>
          <w:sz w:val="28"/>
          <w:szCs w:val="28"/>
          <w:lang w:val="en-US"/>
        </w:rPr>
        <w:t>L</w:t>
      </w:r>
      <w:r w:rsidRPr="00BF4E62">
        <w:rPr>
          <w:rFonts w:ascii="Times New Roman" w:hAnsi="Times New Roman"/>
          <w:sz w:val="28"/>
          <w:szCs w:val="28"/>
        </w:rPr>
        <w:t>. «</w:t>
      </w:r>
      <w:r w:rsidRPr="00BF4E62">
        <w:rPr>
          <w:rFonts w:ascii="Times New Roman" w:hAnsi="Times New Roman"/>
          <w:sz w:val="28"/>
          <w:szCs w:val="28"/>
          <w:lang w:val="en-US"/>
        </w:rPr>
        <w:t>Aurea</w:t>
      </w:r>
      <w:r w:rsidRPr="00BF4E62">
        <w:rPr>
          <w:rFonts w:ascii="Times New Roman" w:hAnsi="Times New Roman"/>
          <w:sz w:val="28"/>
          <w:szCs w:val="28"/>
        </w:rPr>
        <w:t>», произрастающей в Республике Беларусь.</w:t>
      </w:r>
    </w:p>
    <w:p w14:paraId="63B7C2FE" w14:textId="77777777" w:rsidR="00CC6453" w:rsidRDefault="00CC6453" w:rsidP="001A39FE">
      <w:pPr>
        <w:shd w:val="clear" w:color="auto" w:fill="FFFFFF"/>
        <w:ind w:firstLine="709"/>
        <w:jc w:val="both"/>
        <w:rPr>
          <w:rFonts w:ascii="Times New Roman" w:eastAsia="Times New Roman" w:hAnsi="Times New Roman"/>
          <w:sz w:val="28"/>
          <w:szCs w:val="28"/>
          <w:lang w:eastAsia="ru-RU"/>
        </w:rPr>
      </w:pPr>
      <w:r w:rsidRPr="00BF4E62">
        <w:rPr>
          <w:rFonts w:ascii="Times New Roman" w:eastAsia="Times New Roman" w:hAnsi="Times New Roman"/>
          <w:sz w:val="28"/>
          <w:szCs w:val="28"/>
          <w:lang w:eastAsia="ru-RU"/>
        </w:rPr>
        <w:t xml:space="preserve">Объектами исследования являлись образцы эфирного масла и этанольные экстракты растений </w:t>
      </w:r>
      <w:r w:rsidRPr="00BF4E62">
        <w:rPr>
          <w:rFonts w:ascii="Times New Roman" w:eastAsia="Times New Roman" w:hAnsi="Times New Roman"/>
          <w:i/>
          <w:sz w:val="28"/>
          <w:szCs w:val="28"/>
          <w:lang w:val="en-US" w:eastAsia="ru-RU"/>
        </w:rPr>
        <w:t>Thuja</w:t>
      </w:r>
      <w:r w:rsidRPr="00BF4E62">
        <w:rPr>
          <w:rFonts w:ascii="Times New Roman" w:eastAsia="Times New Roman" w:hAnsi="Times New Roman"/>
          <w:sz w:val="28"/>
          <w:szCs w:val="28"/>
          <w:lang w:eastAsia="ru-RU"/>
        </w:rPr>
        <w:t xml:space="preserve"> </w:t>
      </w:r>
      <w:r w:rsidRPr="00BF4E62">
        <w:rPr>
          <w:rFonts w:ascii="Times New Roman" w:eastAsia="Times New Roman" w:hAnsi="Times New Roman"/>
          <w:i/>
          <w:sz w:val="28"/>
          <w:szCs w:val="28"/>
          <w:lang w:val="en-US" w:eastAsia="ru-RU"/>
        </w:rPr>
        <w:t>occidentalis</w:t>
      </w:r>
      <w:r w:rsidRPr="00BF4E62">
        <w:rPr>
          <w:rFonts w:ascii="Times New Roman" w:eastAsia="Times New Roman" w:hAnsi="Times New Roman"/>
          <w:sz w:val="28"/>
          <w:szCs w:val="28"/>
          <w:lang w:eastAsia="ru-RU"/>
        </w:rPr>
        <w:t xml:space="preserve"> </w:t>
      </w:r>
      <w:r w:rsidRPr="00BF4E62">
        <w:rPr>
          <w:rFonts w:ascii="Times New Roman" w:eastAsia="Times New Roman" w:hAnsi="Times New Roman"/>
          <w:sz w:val="28"/>
          <w:szCs w:val="28"/>
          <w:lang w:val="en-US" w:eastAsia="ru-RU"/>
        </w:rPr>
        <w:t>L</w:t>
      </w:r>
      <w:r w:rsidRPr="00BF4E62">
        <w:rPr>
          <w:rFonts w:ascii="Times New Roman" w:eastAsia="Times New Roman" w:hAnsi="Times New Roman"/>
          <w:sz w:val="28"/>
          <w:szCs w:val="28"/>
          <w:lang w:eastAsia="ru-RU"/>
        </w:rPr>
        <w:t>. «</w:t>
      </w:r>
      <w:r w:rsidRPr="00BF4E62">
        <w:rPr>
          <w:rFonts w:ascii="Times New Roman" w:eastAsia="Times New Roman" w:hAnsi="Times New Roman"/>
          <w:sz w:val="28"/>
          <w:szCs w:val="28"/>
          <w:lang w:val="en-US" w:eastAsia="ru-RU"/>
        </w:rPr>
        <w:t>Aurea</w:t>
      </w:r>
      <w:r w:rsidRPr="00BF4E62">
        <w:rPr>
          <w:rFonts w:ascii="Times New Roman" w:eastAsia="Times New Roman" w:hAnsi="Times New Roman"/>
          <w:sz w:val="28"/>
          <w:szCs w:val="28"/>
          <w:lang w:eastAsia="ru-RU"/>
        </w:rPr>
        <w:t>» из коллекции пряно-ароматических и лекарственных растений ботанического сада Белорусской государственной сельско</w:t>
      </w:r>
      <w:r>
        <w:rPr>
          <w:rFonts w:ascii="Times New Roman" w:eastAsia="Times New Roman" w:hAnsi="Times New Roman"/>
          <w:sz w:val="28"/>
          <w:szCs w:val="28"/>
          <w:lang w:eastAsia="ru-RU"/>
        </w:rPr>
        <w:softHyphen/>
      </w:r>
      <w:r w:rsidRPr="00BF4E62">
        <w:rPr>
          <w:rFonts w:ascii="Times New Roman" w:eastAsia="Times New Roman" w:hAnsi="Times New Roman"/>
          <w:sz w:val="28"/>
          <w:szCs w:val="28"/>
          <w:lang w:eastAsia="ru-RU"/>
        </w:rPr>
        <w:t xml:space="preserve">хозяйственной академии. </w:t>
      </w:r>
    </w:p>
    <w:p w14:paraId="1BC07F17" w14:textId="77777777" w:rsidR="00CC6453" w:rsidRPr="00BF4E62" w:rsidRDefault="00CC6453" w:rsidP="001A39FE">
      <w:pPr>
        <w:shd w:val="clear" w:color="auto" w:fill="FFFFFF"/>
        <w:ind w:firstLine="709"/>
        <w:jc w:val="both"/>
        <w:rPr>
          <w:rFonts w:ascii="Times New Roman" w:eastAsia="Times New Roman" w:hAnsi="Times New Roman"/>
          <w:sz w:val="28"/>
          <w:szCs w:val="28"/>
          <w:lang w:eastAsia="ru-RU"/>
        </w:rPr>
      </w:pPr>
      <w:r w:rsidRPr="00BF4E62">
        <w:rPr>
          <w:rFonts w:ascii="Times New Roman" w:eastAsia="Times New Roman" w:hAnsi="Times New Roman"/>
          <w:sz w:val="28"/>
          <w:szCs w:val="28"/>
          <w:lang w:eastAsia="ru-RU"/>
        </w:rPr>
        <w:t xml:space="preserve">Для выделения эфирного масла и получения экстрактов использовали охвоенные концы ветвей длиной 20–30 см, собранные в осенний период 2021 г. Эфирные масла получали методом гидродистилляции. Для получения спиртовых экстрактов навеску измельченного растительного сырья дважды обрабатывали 70%-ным этанолом на кипящей водяной бане в течение 30 мин с последующим фильтрованием извлечения. </w:t>
      </w:r>
    </w:p>
    <w:p w14:paraId="42D84FA6" w14:textId="77777777" w:rsidR="00CC6453" w:rsidRPr="00BF4E62" w:rsidRDefault="00CC6453" w:rsidP="001A39FE">
      <w:pPr>
        <w:ind w:firstLine="709"/>
        <w:jc w:val="both"/>
        <w:rPr>
          <w:rFonts w:ascii="Times New Roman" w:hAnsi="Times New Roman"/>
          <w:sz w:val="28"/>
          <w:szCs w:val="28"/>
        </w:rPr>
      </w:pPr>
      <w:r w:rsidRPr="00BF4E62">
        <w:rPr>
          <w:rFonts w:ascii="Times New Roman" w:hAnsi="Times New Roman"/>
          <w:sz w:val="28"/>
          <w:szCs w:val="28"/>
        </w:rPr>
        <w:t xml:space="preserve">Для установления компонентного состава образцов эфирного масла туи использовали газовый хроматографа «Цвет 800», оснащенный пламенно-ионизационным детектором и капиллярной колонкой Cyclosil B (30 м×0,32 мм×0,25 мкм). Разделение </w:t>
      </w:r>
      <w:r w:rsidRPr="00BF4E62">
        <w:rPr>
          <w:rFonts w:ascii="Times New Roman" w:hAnsi="Times New Roman"/>
          <w:sz w:val="28"/>
          <w:szCs w:val="28"/>
        </w:rPr>
        <w:lastRenderedPageBreak/>
        <w:t>осуществляли в следующем температурном режиме: изотерма при 70 ºС в течение 5 мин, подъем температуры до 115 ºС со скоростью 3º/мин, изотерма в течение 20 мин, затем подъем температуры со скоростью 4º/мин до 200 ºС, изотерма в течение 10 мин в токе газа-носителя. Газ-носитель – азот (линейная скорость 16,2 см/с, величина сброса – 1:26). Объем вводимой пробы цельного эфирного масла составлял 0,1 мкл. Временем удерживания несорбирующегося газа считали время выхода пика метана.</w:t>
      </w:r>
    </w:p>
    <w:p w14:paraId="7F747947" w14:textId="77777777" w:rsidR="00CC6453" w:rsidRPr="00BF4E62" w:rsidRDefault="00CC6453" w:rsidP="001A39FE">
      <w:pPr>
        <w:ind w:firstLine="709"/>
        <w:jc w:val="both"/>
        <w:rPr>
          <w:rFonts w:ascii="Times New Roman" w:hAnsi="Times New Roman"/>
          <w:sz w:val="28"/>
          <w:szCs w:val="28"/>
        </w:rPr>
      </w:pPr>
      <w:r w:rsidRPr="00BF4E62">
        <w:rPr>
          <w:rFonts w:ascii="Times New Roman" w:hAnsi="Times New Roman"/>
          <w:sz w:val="28"/>
          <w:szCs w:val="28"/>
        </w:rPr>
        <w:t>Для идентификации основных компонентов эфирного масла проводили сравнение относительных индексов удерживания (ОИУ) компонентов со значениями ОУИ стандартных образцов терпеновых соединений. Расчет ОИУ основных компонентов эфирных масел производили по формуле</w:t>
      </w:r>
    </w:p>
    <w:p w14:paraId="325DA12A" w14:textId="77777777" w:rsidR="00CC6453" w:rsidRPr="00BF4E62" w:rsidRDefault="00CC6453" w:rsidP="001A39FE">
      <w:pPr>
        <w:ind w:firstLine="709"/>
        <w:jc w:val="both"/>
        <w:rPr>
          <w:rFonts w:ascii="Times New Roman" w:hAnsi="Times New Roman"/>
        </w:rPr>
      </w:pPr>
    </w:p>
    <w:p w14:paraId="4CFC9236" w14:textId="77777777" w:rsidR="00CC6453" w:rsidRPr="00BF4E62" w:rsidRDefault="008D2B8D" w:rsidP="001A39FE">
      <w:pPr>
        <w:ind w:firstLine="709"/>
        <w:jc w:val="center"/>
        <w:rPr>
          <w:rFonts w:ascii="Times New Roman" w:hAnsi="Times New Roman"/>
        </w:rPr>
      </w:pPr>
      <w:r w:rsidRPr="00BF4E62">
        <w:rPr>
          <w:rFonts w:ascii="Times New Roman" w:hAnsi="Times New Roman"/>
          <w:noProof/>
          <w:position w:val="-50"/>
        </w:rPr>
        <w:object w:dxaOrig="5319" w:dyaOrig="1100" w14:anchorId="2283E094">
          <v:shape id="_x0000_i1026" type="#_x0000_t75" alt="" style="width:263.8pt;height:54.15pt;mso-width-percent:0;mso-height-percent:0;mso-width-percent:0;mso-height-percent:0" o:ole="">
            <v:imagedata r:id="rId70" o:title=""/>
          </v:shape>
          <o:OLEObject Type="Embed" ProgID="Equation.DSMT4" ShapeID="_x0000_i1026" DrawAspect="Content" ObjectID="_1714666456" r:id="rId71"/>
        </w:object>
      </w:r>
    </w:p>
    <w:p w14:paraId="1082062D" w14:textId="77777777" w:rsidR="00CC6453" w:rsidRDefault="00CC6453" w:rsidP="007E49A0">
      <w:pPr>
        <w:ind w:firstLine="708"/>
        <w:jc w:val="both"/>
        <w:rPr>
          <w:rFonts w:ascii="Times New Roman" w:hAnsi="Times New Roman"/>
          <w:sz w:val="28"/>
          <w:szCs w:val="28"/>
        </w:rPr>
      </w:pPr>
      <w:r w:rsidRPr="00BF4E62">
        <w:rPr>
          <w:rFonts w:ascii="Times New Roman" w:hAnsi="Times New Roman"/>
          <w:sz w:val="28"/>
          <w:szCs w:val="28"/>
        </w:rPr>
        <w:t xml:space="preserve">где </w:t>
      </w:r>
      <w:r w:rsidRPr="00BF4E62">
        <w:rPr>
          <w:rFonts w:ascii="Times New Roman" w:hAnsi="Times New Roman"/>
          <w:i/>
          <w:sz w:val="28"/>
          <w:szCs w:val="28"/>
        </w:rPr>
        <w:t>t</w:t>
      </w:r>
      <w:r w:rsidRPr="00BF4E62">
        <w:rPr>
          <w:rFonts w:ascii="Times New Roman" w:hAnsi="Times New Roman"/>
          <w:i/>
          <w:sz w:val="28"/>
          <w:szCs w:val="28"/>
          <w:vertAlign w:val="subscript"/>
        </w:rPr>
        <w:t>R</w:t>
      </w:r>
      <w:r w:rsidRPr="00BF4E62">
        <w:rPr>
          <w:rFonts w:ascii="Times New Roman" w:hAnsi="Times New Roman"/>
          <w:sz w:val="28"/>
          <w:szCs w:val="28"/>
          <w:vertAlign w:val="subscript"/>
        </w:rPr>
        <w:t>(</w:t>
      </w:r>
      <w:r w:rsidRPr="00BF4E62">
        <w:rPr>
          <w:rFonts w:ascii="Times New Roman" w:hAnsi="Times New Roman"/>
          <w:i/>
          <w:sz w:val="28"/>
          <w:szCs w:val="28"/>
          <w:vertAlign w:val="subscript"/>
        </w:rPr>
        <w:t>x</w:t>
      </w:r>
      <w:r w:rsidRPr="00BF4E62">
        <w:rPr>
          <w:rFonts w:ascii="Times New Roman" w:hAnsi="Times New Roman"/>
          <w:sz w:val="28"/>
          <w:szCs w:val="28"/>
          <w:vertAlign w:val="subscript"/>
        </w:rPr>
        <w:t>)</w:t>
      </w:r>
      <w:r w:rsidRPr="00BF4E62">
        <w:rPr>
          <w:rFonts w:ascii="Times New Roman" w:hAnsi="Times New Roman"/>
          <w:sz w:val="28"/>
          <w:szCs w:val="28"/>
        </w:rPr>
        <w:t xml:space="preserve">, </w:t>
      </w:r>
      <w:r w:rsidRPr="00BF4E62">
        <w:rPr>
          <w:rFonts w:ascii="Times New Roman" w:hAnsi="Times New Roman"/>
          <w:i/>
          <w:sz w:val="28"/>
          <w:szCs w:val="28"/>
        </w:rPr>
        <w:t>t</w:t>
      </w:r>
      <w:r w:rsidRPr="00BF4E62">
        <w:rPr>
          <w:rFonts w:ascii="Times New Roman" w:hAnsi="Times New Roman"/>
          <w:i/>
          <w:sz w:val="28"/>
          <w:szCs w:val="28"/>
          <w:vertAlign w:val="subscript"/>
        </w:rPr>
        <w:t>R</w:t>
      </w:r>
      <w:r w:rsidRPr="00BF4E62">
        <w:rPr>
          <w:rFonts w:ascii="Times New Roman" w:hAnsi="Times New Roman"/>
          <w:sz w:val="28"/>
          <w:szCs w:val="28"/>
          <w:vertAlign w:val="subscript"/>
        </w:rPr>
        <w:t>(</w:t>
      </w:r>
      <w:r w:rsidRPr="00BF4E62">
        <w:rPr>
          <w:rFonts w:ascii="Times New Roman" w:hAnsi="Times New Roman"/>
          <w:i/>
          <w:sz w:val="28"/>
          <w:szCs w:val="28"/>
          <w:vertAlign w:val="subscript"/>
        </w:rPr>
        <w:t>n</w:t>
      </w:r>
      <w:r w:rsidRPr="00BF4E62">
        <w:rPr>
          <w:rFonts w:ascii="Times New Roman" w:hAnsi="Times New Roman"/>
          <w:sz w:val="28"/>
          <w:szCs w:val="28"/>
          <w:vertAlign w:val="subscript"/>
        </w:rPr>
        <w:t>)</w:t>
      </w:r>
      <w:r w:rsidRPr="00BF4E62">
        <w:rPr>
          <w:rFonts w:ascii="Times New Roman" w:hAnsi="Times New Roman"/>
          <w:sz w:val="28"/>
          <w:szCs w:val="28"/>
        </w:rPr>
        <w:t xml:space="preserve">, </w:t>
      </w:r>
      <w:r w:rsidRPr="00BF4E62">
        <w:rPr>
          <w:rFonts w:ascii="Times New Roman" w:hAnsi="Times New Roman"/>
          <w:i/>
          <w:sz w:val="28"/>
          <w:szCs w:val="28"/>
        </w:rPr>
        <w:t>t</w:t>
      </w:r>
      <w:r w:rsidRPr="00BF4E62">
        <w:rPr>
          <w:rFonts w:ascii="Times New Roman" w:hAnsi="Times New Roman"/>
          <w:i/>
          <w:sz w:val="28"/>
          <w:szCs w:val="28"/>
          <w:vertAlign w:val="subscript"/>
        </w:rPr>
        <w:t>R</w:t>
      </w:r>
      <w:r w:rsidRPr="00BF4E62">
        <w:rPr>
          <w:rFonts w:ascii="Times New Roman" w:hAnsi="Times New Roman"/>
          <w:sz w:val="28"/>
          <w:szCs w:val="28"/>
          <w:vertAlign w:val="subscript"/>
        </w:rPr>
        <w:t>(</w:t>
      </w:r>
      <w:r w:rsidRPr="00BF4E62">
        <w:rPr>
          <w:rFonts w:ascii="Times New Roman" w:hAnsi="Times New Roman"/>
          <w:i/>
          <w:sz w:val="28"/>
          <w:szCs w:val="28"/>
          <w:vertAlign w:val="subscript"/>
        </w:rPr>
        <w:t>n </w:t>
      </w:r>
      <w:r w:rsidRPr="00BF4E62">
        <w:rPr>
          <w:rFonts w:ascii="Times New Roman" w:hAnsi="Times New Roman"/>
          <w:sz w:val="28"/>
          <w:szCs w:val="28"/>
          <w:vertAlign w:val="subscript"/>
        </w:rPr>
        <w:t>+ 1)</w:t>
      </w:r>
      <w:r w:rsidRPr="00BF4E62">
        <w:rPr>
          <w:rFonts w:ascii="Times New Roman" w:hAnsi="Times New Roman"/>
          <w:sz w:val="28"/>
          <w:szCs w:val="28"/>
        </w:rPr>
        <w:t xml:space="preserve">–приведенное время удерживания анализируемого компонента, </w:t>
      </w:r>
      <w:r w:rsidRPr="00BF4E62">
        <w:rPr>
          <w:rFonts w:ascii="Times New Roman" w:hAnsi="Times New Roman"/>
          <w:i/>
          <w:sz w:val="28"/>
          <w:szCs w:val="28"/>
        </w:rPr>
        <w:t>н</w:t>
      </w:r>
      <w:r w:rsidRPr="00BF4E62">
        <w:rPr>
          <w:rFonts w:ascii="Times New Roman" w:hAnsi="Times New Roman"/>
          <w:sz w:val="28"/>
          <w:szCs w:val="28"/>
        </w:rPr>
        <w:t>-алкана (</w:t>
      </w:r>
      <w:r w:rsidRPr="00BF4E62">
        <w:rPr>
          <w:rFonts w:ascii="Times New Roman" w:hAnsi="Times New Roman"/>
          <w:i/>
          <w:sz w:val="28"/>
          <w:szCs w:val="28"/>
        </w:rPr>
        <w:t>С</w:t>
      </w:r>
      <w:r w:rsidRPr="00BF4E62">
        <w:rPr>
          <w:rFonts w:ascii="Times New Roman" w:hAnsi="Times New Roman"/>
          <w:i/>
          <w:sz w:val="28"/>
          <w:szCs w:val="28"/>
          <w:vertAlign w:val="subscript"/>
        </w:rPr>
        <w:t>n</w:t>
      </w:r>
      <w:r w:rsidRPr="00BF4E62">
        <w:rPr>
          <w:rFonts w:ascii="Times New Roman" w:hAnsi="Times New Roman"/>
          <w:i/>
          <w:sz w:val="28"/>
          <w:szCs w:val="28"/>
        </w:rPr>
        <w:t>H</w:t>
      </w:r>
      <w:r w:rsidRPr="00BF4E62">
        <w:rPr>
          <w:rFonts w:ascii="Times New Roman" w:hAnsi="Times New Roman"/>
          <w:sz w:val="28"/>
          <w:szCs w:val="28"/>
          <w:vertAlign w:val="subscript"/>
        </w:rPr>
        <w:t>2</w:t>
      </w:r>
      <w:r w:rsidRPr="00BF4E62">
        <w:rPr>
          <w:rFonts w:ascii="Times New Roman" w:hAnsi="Times New Roman"/>
          <w:i/>
          <w:sz w:val="28"/>
          <w:szCs w:val="28"/>
          <w:vertAlign w:val="subscript"/>
        </w:rPr>
        <w:t>n </w:t>
      </w:r>
      <w:r w:rsidRPr="00BF4E62">
        <w:rPr>
          <w:rFonts w:ascii="Times New Roman" w:hAnsi="Times New Roman"/>
          <w:sz w:val="28"/>
          <w:szCs w:val="28"/>
          <w:vertAlign w:val="subscript"/>
        </w:rPr>
        <w:t>+ 2</w:t>
      </w:r>
      <w:r w:rsidRPr="00BF4E62">
        <w:rPr>
          <w:rFonts w:ascii="Times New Roman" w:hAnsi="Times New Roman"/>
          <w:sz w:val="28"/>
          <w:szCs w:val="28"/>
        </w:rPr>
        <w:t xml:space="preserve">) и следующего </w:t>
      </w:r>
      <w:r w:rsidRPr="00BF4E62">
        <w:rPr>
          <w:rFonts w:ascii="Times New Roman" w:hAnsi="Times New Roman"/>
          <w:i/>
          <w:sz w:val="28"/>
          <w:szCs w:val="28"/>
        </w:rPr>
        <w:t>н</w:t>
      </w:r>
      <w:r w:rsidRPr="00BF4E62">
        <w:rPr>
          <w:rFonts w:ascii="Times New Roman" w:hAnsi="Times New Roman"/>
          <w:sz w:val="28"/>
          <w:szCs w:val="28"/>
        </w:rPr>
        <w:t>-алкана (</w:t>
      </w:r>
      <w:r w:rsidRPr="00BF4E62">
        <w:rPr>
          <w:rFonts w:ascii="Times New Roman" w:hAnsi="Times New Roman"/>
          <w:i/>
          <w:sz w:val="28"/>
          <w:szCs w:val="28"/>
        </w:rPr>
        <w:t>С</w:t>
      </w:r>
      <w:r w:rsidRPr="00BF4E62">
        <w:rPr>
          <w:rFonts w:ascii="Times New Roman" w:hAnsi="Times New Roman"/>
          <w:i/>
          <w:sz w:val="28"/>
          <w:szCs w:val="28"/>
          <w:vertAlign w:val="subscript"/>
        </w:rPr>
        <w:t>n </w:t>
      </w:r>
      <w:r w:rsidRPr="00BF4E62">
        <w:rPr>
          <w:rFonts w:ascii="Times New Roman" w:hAnsi="Times New Roman"/>
          <w:sz w:val="28"/>
          <w:szCs w:val="28"/>
          <w:vertAlign w:val="subscript"/>
        </w:rPr>
        <w:t>+ 1</w:t>
      </w:r>
      <w:r w:rsidRPr="00BF4E62">
        <w:rPr>
          <w:rFonts w:ascii="Times New Roman" w:hAnsi="Times New Roman"/>
          <w:i/>
          <w:sz w:val="28"/>
          <w:szCs w:val="28"/>
        </w:rPr>
        <w:t>H</w:t>
      </w:r>
      <w:r w:rsidRPr="00BF4E62">
        <w:rPr>
          <w:rFonts w:ascii="Times New Roman" w:hAnsi="Times New Roman"/>
          <w:sz w:val="28"/>
          <w:szCs w:val="28"/>
          <w:vertAlign w:val="subscript"/>
        </w:rPr>
        <w:t>2</w:t>
      </w:r>
      <w:r w:rsidRPr="00BF4E62">
        <w:rPr>
          <w:rFonts w:ascii="Times New Roman" w:hAnsi="Times New Roman"/>
          <w:i/>
          <w:sz w:val="28"/>
          <w:szCs w:val="28"/>
          <w:vertAlign w:val="subscript"/>
        </w:rPr>
        <w:t>n </w:t>
      </w:r>
      <w:r w:rsidRPr="00BF4E62">
        <w:rPr>
          <w:rFonts w:ascii="Times New Roman" w:hAnsi="Times New Roman"/>
          <w:sz w:val="28"/>
          <w:szCs w:val="28"/>
          <w:vertAlign w:val="subscript"/>
        </w:rPr>
        <w:t>+ 4</w:t>
      </w:r>
      <w:r w:rsidRPr="00BF4E62">
        <w:rPr>
          <w:rFonts w:ascii="Times New Roman" w:hAnsi="Times New Roman"/>
          <w:sz w:val="28"/>
          <w:szCs w:val="28"/>
        </w:rPr>
        <w:t xml:space="preserve">) соответственно, причем </w:t>
      </w:r>
      <w:r w:rsidRPr="00BF4E62">
        <w:rPr>
          <w:rFonts w:ascii="Times New Roman" w:hAnsi="Times New Roman"/>
          <w:i/>
          <w:sz w:val="28"/>
          <w:szCs w:val="28"/>
        </w:rPr>
        <w:t>t</w:t>
      </w:r>
      <w:r w:rsidRPr="00BF4E62">
        <w:rPr>
          <w:rFonts w:ascii="Times New Roman" w:hAnsi="Times New Roman"/>
          <w:i/>
          <w:sz w:val="28"/>
          <w:szCs w:val="28"/>
          <w:vertAlign w:val="subscript"/>
        </w:rPr>
        <w:t>R</w:t>
      </w:r>
      <w:r w:rsidRPr="00BF4E62">
        <w:rPr>
          <w:rFonts w:ascii="Times New Roman" w:hAnsi="Times New Roman"/>
          <w:sz w:val="28"/>
          <w:szCs w:val="28"/>
          <w:vertAlign w:val="subscript"/>
        </w:rPr>
        <w:t>(</w:t>
      </w:r>
      <w:r w:rsidRPr="00BF4E62">
        <w:rPr>
          <w:rFonts w:ascii="Times New Roman" w:hAnsi="Times New Roman"/>
          <w:i/>
          <w:sz w:val="28"/>
          <w:szCs w:val="28"/>
          <w:vertAlign w:val="subscript"/>
        </w:rPr>
        <w:t>n</w:t>
      </w:r>
      <w:r w:rsidRPr="00BF4E62">
        <w:rPr>
          <w:rFonts w:ascii="Times New Roman" w:hAnsi="Times New Roman"/>
          <w:sz w:val="28"/>
          <w:szCs w:val="28"/>
          <w:vertAlign w:val="subscript"/>
        </w:rPr>
        <w:t>)</w:t>
      </w:r>
      <w:r w:rsidRPr="00BF4E62">
        <w:rPr>
          <w:rFonts w:ascii="Times New Roman" w:hAnsi="Times New Roman"/>
          <w:sz w:val="28"/>
          <w:szCs w:val="28"/>
        </w:rPr>
        <w:t>&lt;</w:t>
      </w:r>
      <w:r w:rsidRPr="00BF4E62">
        <w:rPr>
          <w:rFonts w:ascii="Times New Roman" w:hAnsi="Times New Roman"/>
          <w:i/>
          <w:sz w:val="28"/>
          <w:szCs w:val="28"/>
        </w:rPr>
        <w:t>t</w:t>
      </w:r>
      <w:r w:rsidRPr="00BF4E62">
        <w:rPr>
          <w:rFonts w:ascii="Times New Roman" w:hAnsi="Times New Roman"/>
          <w:i/>
          <w:sz w:val="28"/>
          <w:szCs w:val="28"/>
          <w:vertAlign w:val="subscript"/>
        </w:rPr>
        <w:t>R</w:t>
      </w:r>
      <w:r w:rsidRPr="00BF4E62">
        <w:rPr>
          <w:rFonts w:ascii="Times New Roman" w:hAnsi="Times New Roman"/>
          <w:sz w:val="28"/>
          <w:szCs w:val="28"/>
          <w:vertAlign w:val="subscript"/>
        </w:rPr>
        <w:t>(</w:t>
      </w:r>
      <w:r w:rsidRPr="00BF4E62">
        <w:rPr>
          <w:rFonts w:ascii="Times New Roman" w:hAnsi="Times New Roman"/>
          <w:i/>
          <w:sz w:val="28"/>
          <w:szCs w:val="28"/>
          <w:vertAlign w:val="subscript"/>
        </w:rPr>
        <w:t>x</w:t>
      </w:r>
      <w:r w:rsidRPr="00BF4E62">
        <w:rPr>
          <w:rFonts w:ascii="Times New Roman" w:hAnsi="Times New Roman"/>
          <w:sz w:val="28"/>
          <w:szCs w:val="28"/>
          <w:vertAlign w:val="subscript"/>
        </w:rPr>
        <w:t>)</w:t>
      </w:r>
      <w:r w:rsidRPr="00BF4E62">
        <w:rPr>
          <w:rFonts w:ascii="Times New Roman" w:hAnsi="Times New Roman"/>
          <w:sz w:val="28"/>
          <w:szCs w:val="28"/>
        </w:rPr>
        <w:t>&lt;</w:t>
      </w:r>
      <w:r w:rsidRPr="00BF4E62">
        <w:rPr>
          <w:rFonts w:ascii="Times New Roman" w:hAnsi="Times New Roman"/>
          <w:i/>
          <w:sz w:val="28"/>
          <w:szCs w:val="28"/>
        </w:rPr>
        <w:t>t</w:t>
      </w:r>
      <w:r w:rsidRPr="00BF4E62">
        <w:rPr>
          <w:rFonts w:ascii="Times New Roman" w:hAnsi="Times New Roman"/>
          <w:i/>
          <w:sz w:val="28"/>
          <w:szCs w:val="28"/>
          <w:vertAlign w:val="subscript"/>
        </w:rPr>
        <w:t>R</w:t>
      </w:r>
      <w:r w:rsidRPr="00BF4E62">
        <w:rPr>
          <w:rFonts w:ascii="Times New Roman" w:hAnsi="Times New Roman"/>
          <w:sz w:val="28"/>
          <w:szCs w:val="28"/>
          <w:vertAlign w:val="subscript"/>
        </w:rPr>
        <w:t>(</w:t>
      </w:r>
      <w:r w:rsidRPr="00BF4E62">
        <w:rPr>
          <w:rFonts w:ascii="Times New Roman" w:hAnsi="Times New Roman"/>
          <w:i/>
          <w:sz w:val="28"/>
          <w:szCs w:val="28"/>
          <w:vertAlign w:val="subscript"/>
        </w:rPr>
        <w:t>n </w:t>
      </w:r>
      <w:r w:rsidRPr="00BF4E62">
        <w:rPr>
          <w:rFonts w:ascii="Times New Roman" w:hAnsi="Times New Roman"/>
          <w:sz w:val="28"/>
          <w:szCs w:val="28"/>
          <w:vertAlign w:val="subscript"/>
        </w:rPr>
        <w:t>+ 1)</w:t>
      </w:r>
      <w:r w:rsidRPr="00BF4E62">
        <w:rPr>
          <w:rFonts w:ascii="Times New Roman" w:hAnsi="Times New Roman"/>
          <w:sz w:val="28"/>
          <w:szCs w:val="28"/>
        </w:rPr>
        <w:t xml:space="preserve">. </w:t>
      </w:r>
    </w:p>
    <w:p w14:paraId="4128831A" w14:textId="77777777" w:rsidR="00CC6453" w:rsidRPr="00BF4E62" w:rsidRDefault="00CC6453" w:rsidP="001A39FE">
      <w:pPr>
        <w:ind w:firstLine="709"/>
        <w:jc w:val="both"/>
        <w:rPr>
          <w:rFonts w:ascii="Times New Roman" w:hAnsi="Times New Roman"/>
          <w:sz w:val="28"/>
          <w:szCs w:val="28"/>
        </w:rPr>
      </w:pPr>
      <w:r w:rsidRPr="00BF4E62">
        <w:rPr>
          <w:rFonts w:ascii="Times New Roman" w:hAnsi="Times New Roman"/>
          <w:sz w:val="28"/>
          <w:szCs w:val="28"/>
        </w:rPr>
        <w:t xml:space="preserve">В качестве реперных компонентов для расчета ОИУ использовали </w:t>
      </w:r>
      <w:r w:rsidRPr="00BF4E62">
        <w:rPr>
          <w:rFonts w:ascii="Times New Roman" w:hAnsi="Times New Roman"/>
          <w:i/>
          <w:iCs/>
          <w:sz w:val="28"/>
          <w:szCs w:val="28"/>
        </w:rPr>
        <w:t>н</w:t>
      </w:r>
      <w:r w:rsidRPr="00BF4E62">
        <w:rPr>
          <w:rFonts w:ascii="Times New Roman" w:hAnsi="Times New Roman"/>
          <w:sz w:val="28"/>
          <w:szCs w:val="28"/>
        </w:rPr>
        <w:t>-алканы С</w:t>
      </w:r>
      <w:r w:rsidRPr="00BF4E62">
        <w:rPr>
          <w:rFonts w:ascii="Times New Roman" w:hAnsi="Times New Roman"/>
          <w:sz w:val="28"/>
          <w:szCs w:val="28"/>
          <w:vertAlign w:val="subscript"/>
        </w:rPr>
        <w:t>7</w:t>
      </w:r>
      <w:r w:rsidRPr="00BF4E62">
        <w:rPr>
          <w:rFonts w:ascii="Times New Roman" w:hAnsi="Times New Roman"/>
          <w:sz w:val="28"/>
          <w:szCs w:val="28"/>
        </w:rPr>
        <w:t>–С</w:t>
      </w:r>
      <w:r w:rsidRPr="00BF4E62">
        <w:rPr>
          <w:rFonts w:ascii="Times New Roman" w:hAnsi="Times New Roman"/>
          <w:sz w:val="28"/>
          <w:szCs w:val="28"/>
          <w:vertAlign w:val="subscript"/>
        </w:rPr>
        <w:t>16</w:t>
      </w:r>
      <w:r w:rsidRPr="00BF4E62">
        <w:rPr>
          <w:rFonts w:ascii="Times New Roman" w:hAnsi="Times New Roman"/>
          <w:sz w:val="28"/>
          <w:szCs w:val="28"/>
        </w:rPr>
        <w:t>.</w:t>
      </w:r>
    </w:p>
    <w:p w14:paraId="4A3A59E1" w14:textId="77777777" w:rsidR="00CC6453" w:rsidRPr="00BF4E62" w:rsidRDefault="00CC6453" w:rsidP="001A39FE">
      <w:pPr>
        <w:ind w:firstLine="709"/>
        <w:jc w:val="both"/>
        <w:rPr>
          <w:rFonts w:ascii="Times New Roman" w:hAnsi="Times New Roman"/>
          <w:sz w:val="28"/>
          <w:szCs w:val="28"/>
        </w:rPr>
      </w:pPr>
      <w:r w:rsidRPr="00BF4E62">
        <w:rPr>
          <w:rFonts w:ascii="Times New Roman" w:hAnsi="Times New Roman"/>
          <w:sz w:val="28"/>
          <w:szCs w:val="28"/>
        </w:rPr>
        <w:t xml:space="preserve">Для количественного определения идентифицированных компонентов эфирного масла применяли метод внутренней нормализации без учета относительных поправочных коэффициентов. </w:t>
      </w:r>
    </w:p>
    <w:p w14:paraId="3B96F9FC" w14:textId="77777777" w:rsidR="00CC6453" w:rsidRPr="00BF4E62" w:rsidRDefault="00CC6453" w:rsidP="001A39FE">
      <w:pPr>
        <w:ind w:firstLine="709"/>
        <w:jc w:val="both"/>
        <w:rPr>
          <w:rFonts w:ascii="Times New Roman" w:hAnsi="Times New Roman"/>
          <w:sz w:val="28"/>
          <w:szCs w:val="28"/>
        </w:rPr>
      </w:pPr>
      <w:r w:rsidRPr="00BF4E62">
        <w:rPr>
          <w:rFonts w:ascii="Times New Roman" w:hAnsi="Times New Roman"/>
          <w:sz w:val="28"/>
          <w:szCs w:val="28"/>
        </w:rPr>
        <w:t xml:space="preserve">Содержание компонентов по методу внутренней нормализации. рассчитывали по формуле </w:t>
      </w:r>
    </w:p>
    <w:p w14:paraId="2A010BF2" w14:textId="77777777" w:rsidR="00CC6453" w:rsidRPr="00BF4E62" w:rsidRDefault="00CC6453" w:rsidP="001A39FE">
      <w:pPr>
        <w:ind w:firstLine="709"/>
        <w:jc w:val="center"/>
        <w:rPr>
          <w:rFonts w:ascii="Times New Roman" w:hAnsi="Times New Roman"/>
          <w:spacing w:val="10"/>
          <w:sz w:val="28"/>
          <w:szCs w:val="28"/>
        </w:rPr>
      </w:pPr>
      <w:r w:rsidRPr="00BF4E62">
        <w:rPr>
          <w:rFonts w:ascii="Times New Roman" w:hAnsi="Times New Roman"/>
          <w:sz w:val="28"/>
          <w:szCs w:val="28"/>
        </w:rPr>
        <w:t>ω</w:t>
      </w:r>
      <w:r w:rsidRPr="00BF4E62">
        <w:rPr>
          <w:rFonts w:ascii="Times New Roman" w:hAnsi="Times New Roman"/>
          <w:i/>
          <w:sz w:val="28"/>
          <w:szCs w:val="28"/>
          <w:vertAlign w:val="subscript"/>
        </w:rPr>
        <w:t>i = </w:t>
      </w:r>
      <w:r w:rsidRPr="00BF4E62">
        <w:rPr>
          <w:rFonts w:ascii="Times New Roman" w:hAnsi="Times New Roman"/>
          <w:i/>
          <w:sz w:val="28"/>
          <w:szCs w:val="28"/>
          <w:lang w:val="en-US"/>
        </w:rPr>
        <w:t>S</w:t>
      </w:r>
      <w:r w:rsidRPr="00BF4E62">
        <w:rPr>
          <w:rFonts w:ascii="Times New Roman" w:hAnsi="Times New Roman"/>
          <w:i/>
          <w:sz w:val="28"/>
          <w:szCs w:val="28"/>
          <w:vertAlign w:val="subscript"/>
          <w:lang w:val="en-US"/>
        </w:rPr>
        <w:t>i</w:t>
      </w:r>
      <w:r w:rsidRPr="00BF4E62">
        <w:rPr>
          <w:rFonts w:ascii="Times New Roman" w:hAnsi="Times New Roman"/>
          <w:i/>
          <w:sz w:val="28"/>
          <w:szCs w:val="28"/>
        </w:rPr>
        <w:t>∙</w:t>
      </w:r>
      <w:r w:rsidRPr="00BF4E62">
        <w:rPr>
          <w:rFonts w:ascii="Times New Roman" w:hAnsi="Times New Roman"/>
          <w:sz w:val="28"/>
          <w:szCs w:val="28"/>
        </w:rPr>
        <w:t>100/∑</w:t>
      </w:r>
      <w:r w:rsidRPr="00BF4E62">
        <w:rPr>
          <w:rFonts w:ascii="Times New Roman" w:hAnsi="Times New Roman"/>
          <w:i/>
          <w:sz w:val="28"/>
          <w:szCs w:val="28"/>
          <w:lang w:val="en-US"/>
        </w:rPr>
        <w:t>S</w:t>
      </w:r>
      <w:r w:rsidRPr="00BF4E62">
        <w:rPr>
          <w:rFonts w:ascii="Times New Roman" w:hAnsi="Times New Roman"/>
          <w:i/>
          <w:sz w:val="28"/>
          <w:szCs w:val="28"/>
          <w:vertAlign w:val="subscript"/>
          <w:lang w:val="en-US"/>
        </w:rPr>
        <w:t>i</w:t>
      </w:r>
      <w:r w:rsidRPr="00BF4E62">
        <w:rPr>
          <w:rFonts w:ascii="Times New Roman" w:hAnsi="Times New Roman"/>
          <w:spacing w:val="10"/>
          <w:sz w:val="28"/>
          <w:szCs w:val="28"/>
        </w:rPr>
        <w:t>,</w:t>
      </w:r>
    </w:p>
    <w:p w14:paraId="0533FCC3" w14:textId="77777777" w:rsidR="00CC6453" w:rsidRPr="00BF4E62" w:rsidRDefault="00CC6453" w:rsidP="001A39FE">
      <w:pPr>
        <w:ind w:firstLine="709"/>
        <w:jc w:val="center"/>
        <w:rPr>
          <w:rFonts w:ascii="Times New Roman" w:hAnsi="Times New Roman"/>
          <w:spacing w:val="10"/>
        </w:rPr>
      </w:pPr>
    </w:p>
    <w:p w14:paraId="36748102" w14:textId="77777777" w:rsidR="00CC6453" w:rsidRPr="00BF4E62" w:rsidRDefault="00CC6453" w:rsidP="001A39FE">
      <w:pPr>
        <w:jc w:val="both"/>
        <w:rPr>
          <w:rFonts w:ascii="Times New Roman" w:hAnsi="Times New Roman"/>
          <w:sz w:val="28"/>
          <w:szCs w:val="28"/>
        </w:rPr>
      </w:pPr>
      <w:r w:rsidRPr="00BF4E62">
        <w:rPr>
          <w:rFonts w:ascii="Times New Roman" w:hAnsi="Times New Roman"/>
          <w:sz w:val="28"/>
          <w:szCs w:val="28"/>
        </w:rPr>
        <w:t>где ω</w:t>
      </w:r>
      <w:r w:rsidRPr="00BF4E62">
        <w:rPr>
          <w:rFonts w:ascii="Times New Roman" w:hAnsi="Times New Roman"/>
          <w:i/>
          <w:sz w:val="28"/>
          <w:szCs w:val="28"/>
          <w:vertAlign w:val="subscript"/>
        </w:rPr>
        <w:t>i</w:t>
      </w:r>
      <w:r w:rsidRPr="00BF4E62">
        <w:rPr>
          <w:rFonts w:ascii="Times New Roman" w:hAnsi="Times New Roman"/>
          <w:sz w:val="28"/>
          <w:szCs w:val="28"/>
        </w:rPr>
        <w:t xml:space="preserve"> – содержание </w:t>
      </w:r>
      <w:r w:rsidRPr="00BF4E62">
        <w:rPr>
          <w:rFonts w:ascii="Times New Roman" w:hAnsi="Times New Roman"/>
          <w:i/>
          <w:sz w:val="28"/>
          <w:szCs w:val="28"/>
        </w:rPr>
        <w:t>i</w:t>
      </w:r>
      <w:r w:rsidRPr="00BF4E62">
        <w:rPr>
          <w:rFonts w:ascii="Times New Roman" w:hAnsi="Times New Roman"/>
          <w:sz w:val="28"/>
          <w:szCs w:val="28"/>
        </w:rPr>
        <w:t xml:space="preserve">-го компонента в смеси, %; </w:t>
      </w:r>
      <w:r w:rsidRPr="00BF4E62">
        <w:rPr>
          <w:rFonts w:ascii="Times New Roman" w:hAnsi="Times New Roman"/>
          <w:i/>
          <w:sz w:val="28"/>
          <w:szCs w:val="28"/>
        </w:rPr>
        <w:t>S</w:t>
      </w:r>
      <w:r w:rsidRPr="00BF4E62">
        <w:rPr>
          <w:rFonts w:ascii="Times New Roman" w:hAnsi="Times New Roman"/>
          <w:i/>
          <w:sz w:val="28"/>
          <w:szCs w:val="28"/>
          <w:vertAlign w:val="subscript"/>
        </w:rPr>
        <w:t>i</w:t>
      </w:r>
      <w:r w:rsidRPr="00BF4E62">
        <w:rPr>
          <w:rFonts w:ascii="Times New Roman" w:hAnsi="Times New Roman"/>
          <w:sz w:val="28"/>
          <w:szCs w:val="28"/>
        </w:rPr>
        <w:t xml:space="preserve"> – площадь пика </w:t>
      </w:r>
      <w:r w:rsidRPr="00BF4E62">
        <w:rPr>
          <w:rFonts w:ascii="Times New Roman" w:hAnsi="Times New Roman"/>
          <w:i/>
          <w:sz w:val="28"/>
          <w:szCs w:val="28"/>
        </w:rPr>
        <w:t>i</w:t>
      </w:r>
      <w:r w:rsidRPr="00BF4E62">
        <w:rPr>
          <w:rFonts w:ascii="Times New Roman" w:hAnsi="Times New Roman"/>
          <w:sz w:val="28"/>
          <w:szCs w:val="28"/>
        </w:rPr>
        <w:t>-го компонента.</w:t>
      </w:r>
    </w:p>
    <w:p w14:paraId="2E85FE19" w14:textId="77777777" w:rsidR="00CC6453" w:rsidRPr="00BF4E62" w:rsidRDefault="00CC6453" w:rsidP="001A39FE">
      <w:pPr>
        <w:ind w:firstLine="709"/>
        <w:jc w:val="both"/>
        <w:rPr>
          <w:rFonts w:ascii="Times New Roman" w:hAnsi="Times New Roman"/>
          <w:sz w:val="28"/>
          <w:szCs w:val="28"/>
        </w:rPr>
      </w:pPr>
      <w:r w:rsidRPr="00BF4E62">
        <w:rPr>
          <w:rFonts w:ascii="Times New Roman" w:hAnsi="Times New Roman"/>
          <w:sz w:val="28"/>
          <w:szCs w:val="28"/>
        </w:rPr>
        <w:t>Антиоксидантную активность экстрактов оценивали фотометрическим методом по содержанию полифенольных соединений. Для количественного определения полифенольных соединений в качестве фотометрического реагента использовали 18-молибдендифосфатный гетерокомплекс структуры Доусона (18-МФК). Сумму полифенольных соединений определяли методом градуировочного графика в расчете на стандартное вещество – рутин (1·10</w:t>
      </w:r>
      <w:r w:rsidRPr="00BF4E62">
        <w:rPr>
          <w:rFonts w:ascii="Times New Roman" w:hAnsi="Times New Roman"/>
          <w:sz w:val="28"/>
          <w:szCs w:val="28"/>
          <w:vertAlign w:val="superscript"/>
        </w:rPr>
        <w:t xml:space="preserve">–6 </w:t>
      </w:r>
      <w:r w:rsidRPr="00BF4E62">
        <w:rPr>
          <w:rFonts w:ascii="Times New Roman" w:hAnsi="Times New Roman"/>
          <w:sz w:val="28"/>
          <w:szCs w:val="28"/>
        </w:rPr>
        <w:t>– 4·10</w:t>
      </w:r>
      <w:r w:rsidRPr="00BF4E62">
        <w:rPr>
          <w:rFonts w:ascii="Times New Roman" w:hAnsi="Times New Roman"/>
          <w:sz w:val="28"/>
          <w:szCs w:val="28"/>
          <w:vertAlign w:val="superscript"/>
        </w:rPr>
        <w:t>–5</w:t>
      </w:r>
      <w:r w:rsidRPr="00BF4E62">
        <w:rPr>
          <w:rFonts w:ascii="Times New Roman" w:hAnsi="Times New Roman"/>
          <w:sz w:val="28"/>
          <w:szCs w:val="28"/>
        </w:rPr>
        <w:t xml:space="preserve"> моль/л). Для измерения оптической плотности экстрактов растений и стандартных растворов рутина к аликвоте исследуемого раствора добавляли раствор 18-МФК и фосфатный </w:t>
      </w:r>
      <w:r w:rsidRPr="00BF4E62">
        <w:rPr>
          <w:rFonts w:ascii="Times New Roman" w:hAnsi="Times New Roman"/>
          <w:sz w:val="28"/>
          <w:szCs w:val="28"/>
        </w:rPr>
        <w:lastRenderedPageBreak/>
        <w:t xml:space="preserve">буферный раствор (рН 7,7). Оптическую плотность измеряли при 820 нм на спектрофотометре ПЭ-5400 УФ в стеклянной кювете с толщиной слоя 1 см. </w:t>
      </w:r>
    </w:p>
    <w:p w14:paraId="6571CCC9" w14:textId="77777777" w:rsidR="00CC6453" w:rsidRPr="00BF4E62" w:rsidRDefault="00CC6453" w:rsidP="001A39FE">
      <w:pPr>
        <w:ind w:firstLine="709"/>
        <w:jc w:val="both"/>
        <w:rPr>
          <w:rFonts w:ascii="Times New Roman" w:hAnsi="Times New Roman"/>
          <w:sz w:val="28"/>
          <w:szCs w:val="28"/>
        </w:rPr>
      </w:pPr>
      <w:r w:rsidRPr="00BF4E62">
        <w:rPr>
          <w:rFonts w:ascii="Times New Roman" w:hAnsi="Times New Roman"/>
          <w:sz w:val="28"/>
          <w:szCs w:val="28"/>
        </w:rPr>
        <w:t xml:space="preserve">Антибактериальную активность определяли методом диффузии этанольных растворов эфирного масла в агар (метод бумажных дисков). В качестве тест-культур использовали санитарно-показательные микроорганизмы: </w:t>
      </w:r>
      <w:r w:rsidRPr="00CC6453">
        <w:rPr>
          <w:rFonts w:ascii="Times New Roman" w:hAnsi="Times New Roman"/>
          <w:i/>
          <w:sz w:val="28"/>
          <w:szCs w:val="28"/>
        </w:rPr>
        <w:t>Staphylococcus</w:t>
      </w:r>
      <w:r w:rsidRPr="00BF4E62">
        <w:rPr>
          <w:rFonts w:ascii="Times New Roman" w:hAnsi="Times New Roman"/>
          <w:i/>
          <w:sz w:val="28"/>
          <w:szCs w:val="28"/>
        </w:rPr>
        <w:t xml:space="preserve"> </w:t>
      </w:r>
      <w:r w:rsidRPr="00CC6453">
        <w:rPr>
          <w:rFonts w:ascii="Times New Roman" w:hAnsi="Times New Roman"/>
          <w:i/>
          <w:sz w:val="28"/>
          <w:szCs w:val="28"/>
        </w:rPr>
        <w:t>aureus</w:t>
      </w:r>
      <w:r w:rsidRPr="00BF4E62">
        <w:rPr>
          <w:rFonts w:ascii="Times New Roman" w:hAnsi="Times New Roman"/>
          <w:sz w:val="28"/>
          <w:szCs w:val="28"/>
        </w:rPr>
        <w:t xml:space="preserve">, </w:t>
      </w:r>
      <w:r w:rsidRPr="00CC6453">
        <w:rPr>
          <w:rFonts w:ascii="Times New Roman" w:hAnsi="Times New Roman"/>
          <w:i/>
          <w:sz w:val="28"/>
          <w:szCs w:val="28"/>
        </w:rPr>
        <w:t>Salmonella</w:t>
      </w:r>
      <w:r w:rsidRPr="00BF4E62">
        <w:rPr>
          <w:rFonts w:ascii="Times New Roman" w:hAnsi="Times New Roman"/>
          <w:i/>
          <w:sz w:val="28"/>
          <w:szCs w:val="28"/>
        </w:rPr>
        <w:t xml:space="preserve"> </w:t>
      </w:r>
      <w:r w:rsidRPr="00CC6453">
        <w:rPr>
          <w:rFonts w:ascii="Times New Roman" w:hAnsi="Times New Roman"/>
          <w:i/>
          <w:sz w:val="28"/>
          <w:szCs w:val="28"/>
        </w:rPr>
        <w:t>alony</w:t>
      </w:r>
      <w:r w:rsidRPr="00BF4E62">
        <w:rPr>
          <w:rFonts w:ascii="Times New Roman" w:hAnsi="Times New Roman"/>
          <w:sz w:val="28"/>
          <w:szCs w:val="28"/>
        </w:rPr>
        <w:t xml:space="preserve">, </w:t>
      </w:r>
      <w:r w:rsidRPr="00CC6453">
        <w:rPr>
          <w:rFonts w:ascii="Times New Roman" w:hAnsi="Times New Roman"/>
          <w:i/>
          <w:sz w:val="28"/>
          <w:szCs w:val="28"/>
        </w:rPr>
        <w:t>Bacillus</w:t>
      </w:r>
      <w:r w:rsidRPr="00BF4E62">
        <w:rPr>
          <w:rFonts w:ascii="Times New Roman" w:hAnsi="Times New Roman"/>
          <w:i/>
          <w:sz w:val="28"/>
          <w:szCs w:val="28"/>
        </w:rPr>
        <w:t xml:space="preserve"> </w:t>
      </w:r>
      <w:r w:rsidRPr="00CC6453">
        <w:rPr>
          <w:rFonts w:ascii="Times New Roman" w:hAnsi="Times New Roman"/>
          <w:i/>
          <w:sz w:val="28"/>
          <w:szCs w:val="28"/>
        </w:rPr>
        <w:t>subtilis</w:t>
      </w:r>
      <w:r w:rsidRPr="00BF4E62">
        <w:rPr>
          <w:rFonts w:ascii="Times New Roman" w:hAnsi="Times New Roman"/>
          <w:sz w:val="28"/>
          <w:szCs w:val="28"/>
        </w:rPr>
        <w:t xml:space="preserve">, </w:t>
      </w:r>
      <w:r w:rsidRPr="00CC6453">
        <w:rPr>
          <w:rFonts w:ascii="Times New Roman" w:hAnsi="Times New Roman"/>
          <w:i/>
          <w:sz w:val="28"/>
          <w:szCs w:val="28"/>
        </w:rPr>
        <w:t>Clostridium</w:t>
      </w:r>
      <w:r w:rsidRPr="00BF4E62">
        <w:rPr>
          <w:rFonts w:ascii="Times New Roman" w:hAnsi="Times New Roman"/>
          <w:sz w:val="28"/>
          <w:szCs w:val="28"/>
        </w:rPr>
        <w:t xml:space="preserve"> </w:t>
      </w:r>
      <w:r w:rsidRPr="00CC6453">
        <w:rPr>
          <w:rFonts w:ascii="Times New Roman" w:hAnsi="Times New Roman"/>
          <w:sz w:val="28"/>
          <w:szCs w:val="28"/>
        </w:rPr>
        <w:t>sp</w:t>
      </w:r>
      <w:r w:rsidRPr="00BF4E62">
        <w:rPr>
          <w:rFonts w:ascii="Times New Roman" w:hAnsi="Times New Roman"/>
          <w:sz w:val="28"/>
          <w:szCs w:val="28"/>
        </w:rPr>
        <w:t xml:space="preserve">., </w:t>
      </w:r>
      <w:r w:rsidRPr="00CC6453">
        <w:rPr>
          <w:rFonts w:ascii="Times New Roman" w:hAnsi="Times New Roman"/>
          <w:i/>
          <w:sz w:val="28"/>
          <w:szCs w:val="28"/>
        </w:rPr>
        <w:t>Escherichia</w:t>
      </w:r>
      <w:r w:rsidRPr="00BF4E62">
        <w:rPr>
          <w:rFonts w:ascii="Times New Roman" w:hAnsi="Times New Roman"/>
          <w:i/>
          <w:sz w:val="28"/>
          <w:szCs w:val="28"/>
        </w:rPr>
        <w:t xml:space="preserve"> </w:t>
      </w:r>
      <w:r w:rsidRPr="00CC6453">
        <w:rPr>
          <w:rFonts w:ascii="Times New Roman" w:hAnsi="Times New Roman"/>
          <w:i/>
          <w:sz w:val="28"/>
          <w:szCs w:val="28"/>
        </w:rPr>
        <w:t>coli</w:t>
      </w:r>
      <w:r w:rsidRPr="00BF4E62">
        <w:rPr>
          <w:rFonts w:ascii="Times New Roman" w:hAnsi="Times New Roman"/>
          <w:sz w:val="28"/>
          <w:szCs w:val="28"/>
        </w:rPr>
        <w:t xml:space="preserve"> </w:t>
      </w:r>
      <w:r w:rsidRPr="00CC6453">
        <w:rPr>
          <w:rFonts w:ascii="Times New Roman" w:hAnsi="Times New Roman"/>
          <w:sz w:val="28"/>
          <w:szCs w:val="28"/>
        </w:rPr>
        <w:t>Hfr</w:t>
      </w:r>
      <w:r w:rsidRPr="00BF4E62">
        <w:rPr>
          <w:rFonts w:ascii="Times New Roman" w:hAnsi="Times New Roman"/>
          <w:sz w:val="28"/>
          <w:szCs w:val="28"/>
        </w:rPr>
        <w:t xml:space="preserve"> </w:t>
      </w:r>
      <w:r w:rsidRPr="00CC6453">
        <w:rPr>
          <w:rFonts w:ascii="Times New Roman" w:hAnsi="Times New Roman"/>
          <w:sz w:val="28"/>
          <w:szCs w:val="28"/>
        </w:rPr>
        <w:t>H</w:t>
      </w:r>
      <w:r w:rsidRPr="00BF4E62">
        <w:rPr>
          <w:rFonts w:ascii="Times New Roman" w:hAnsi="Times New Roman"/>
          <w:sz w:val="28"/>
          <w:szCs w:val="28"/>
        </w:rPr>
        <w:t xml:space="preserve">, </w:t>
      </w:r>
      <w:r w:rsidRPr="00CC6453">
        <w:rPr>
          <w:rFonts w:ascii="Times New Roman" w:hAnsi="Times New Roman"/>
          <w:i/>
          <w:sz w:val="28"/>
          <w:szCs w:val="28"/>
        </w:rPr>
        <w:t>Pseudomonas</w:t>
      </w:r>
      <w:r w:rsidRPr="00BF4E62">
        <w:rPr>
          <w:rFonts w:ascii="Times New Roman" w:hAnsi="Times New Roman"/>
          <w:i/>
          <w:sz w:val="28"/>
          <w:szCs w:val="28"/>
        </w:rPr>
        <w:t xml:space="preserve"> </w:t>
      </w:r>
      <w:r w:rsidRPr="00CC6453">
        <w:rPr>
          <w:rFonts w:ascii="Times New Roman" w:hAnsi="Times New Roman"/>
          <w:i/>
          <w:sz w:val="28"/>
          <w:szCs w:val="28"/>
        </w:rPr>
        <w:t>aeruginosa</w:t>
      </w:r>
      <w:r w:rsidRPr="00BF4E62">
        <w:rPr>
          <w:rFonts w:ascii="Times New Roman" w:hAnsi="Times New Roman"/>
          <w:sz w:val="28"/>
          <w:szCs w:val="28"/>
        </w:rPr>
        <w:t>. Суточную культуру микроорганизмов (0,1 мл) распределяли шпателем по поверхности подсохшей плотной питательной среды в чашке Петри. На поверхности засеянных сред на расстоянии 1,5–2,0 см от края чашки на равном удалении друг от друга раскладывали стерильные бумажные диски диаметром 0,5 см. На диски наносили по 10 мкл растворов эфирных масел в 95%-ном этаноле, выдерживали посевы при 4 </w:t>
      </w:r>
      <w:r w:rsidRPr="00BF4E62">
        <w:rPr>
          <w:rFonts w:ascii="Times New Roman" w:hAnsi="Times New Roman"/>
          <w:sz w:val="28"/>
          <w:szCs w:val="28"/>
        </w:rPr>
        <w:sym w:font="Symbol" w:char="F0B0"/>
      </w:r>
      <w:r w:rsidRPr="00BF4E62">
        <w:rPr>
          <w:rFonts w:ascii="Times New Roman" w:hAnsi="Times New Roman"/>
          <w:sz w:val="28"/>
          <w:szCs w:val="28"/>
        </w:rPr>
        <w:t>С в течение 4 ч с последующим инкубированием в термостате при 30 </w:t>
      </w:r>
      <w:r w:rsidRPr="00BF4E62">
        <w:rPr>
          <w:rFonts w:ascii="Times New Roman" w:hAnsi="Times New Roman"/>
          <w:sz w:val="28"/>
          <w:szCs w:val="28"/>
        </w:rPr>
        <w:sym w:font="Symbol" w:char="F0B0"/>
      </w:r>
      <w:r w:rsidRPr="00BF4E62">
        <w:rPr>
          <w:rFonts w:ascii="Times New Roman" w:hAnsi="Times New Roman"/>
          <w:sz w:val="28"/>
          <w:szCs w:val="28"/>
        </w:rPr>
        <w:t>С в течение 24 ч. В ходе изучения определяли диаметр зон ингибирования.</w:t>
      </w:r>
    </w:p>
    <w:p w14:paraId="59CA34B4" w14:textId="77777777" w:rsidR="00CC6453" w:rsidRPr="00BF4E62" w:rsidRDefault="00CC6453" w:rsidP="001A39FE">
      <w:pPr>
        <w:ind w:firstLine="709"/>
        <w:jc w:val="both"/>
        <w:rPr>
          <w:rFonts w:ascii="Times New Roman" w:hAnsi="Times New Roman"/>
          <w:spacing w:val="4"/>
          <w:sz w:val="28"/>
          <w:szCs w:val="28"/>
        </w:rPr>
      </w:pPr>
      <w:r w:rsidRPr="00BF4E62">
        <w:rPr>
          <w:rFonts w:ascii="Times New Roman" w:hAnsi="Times New Roman"/>
          <w:spacing w:val="4"/>
          <w:sz w:val="28"/>
          <w:szCs w:val="28"/>
        </w:rPr>
        <w:t xml:space="preserve">По данным хроматографического разделения (таблица 1) главными компонентами эфирного масла туи золотистой являются кетоны монотерпенов. Суммарное содержание </w:t>
      </w:r>
      <w:r w:rsidRPr="00BF4E62">
        <w:rPr>
          <w:rFonts w:ascii="Times New Roman" w:hAnsi="Times New Roman"/>
          <w:sz w:val="28"/>
          <w:szCs w:val="28"/>
        </w:rPr>
        <w:t>α- и β-туйонов и фенхона составляет ≈ 85 %, в то время как концентрации остальных идентифицированных соединений не превышают 2 %.</w:t>
      </w:r>
    </w:p>
    <w:p w14:paraId="3D54B6A1" w14:textId="77777777" w:rsidR="00CC6453" w:rsidRDefault="00CC6453" w:rsidP="001A39FE">
      <w:pPr>
        <w:tabs>
          <w:tab w:val="left" w:pos="0"/>
        </w:tabs>
        <w:jc w:val="center"/>
        <w:rPr>
          <w:rFonts w:ascii="Times New Roman" w:hAnsi="Times New Roman"/>
        </w:rPr>
      </w:pPr>
    </w:p>
    <w:p w14:paraId="7270AA12" w14:textId="701EE20A" w:rsidR="00CC6453" w:rsidRPr="00BF4E62" w:rsidRDefault="00CC6453" w:rsidP="00610A43">
      <w:pPr>
        <w:tabs>
          <w:tab w:val="left" w:pos="0"/>
        </w:tabs>
        <w:jc w:val="center"/>
        <w:rPr>
          <w:rFonts w:ascii="Times New Roman" w:hAnsi="Times New Roman"/>
          <w:sz w:val="28"/>
          <w:szCs w:val="28"/>
        </w:rPr>
      </w:pPr>
      <w:r w:rsidRPr="00BF4E62">
        <w:rPr>
          <w:rFonts w:ascii="Times New Roman" w:hAnsi="Times New Roman"/>
          <w:sz w:val="28"/>
          <w:szCs w:val="28"/>
        </w:rPr>
        <w:t>Таблица 1 – Компонентный состав эфирного масла туи золотистой</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977"/>
        <w:gridCol w:w="2693"/>
      </w:tblGrid>
      <w:tr w:rsidR="00CC6453" w:rsidRPr="00BF4E62" w14:paraId="4C8C95DD" w14:textId="77777777" w:rsidTr="00293B04">
        <w:trPr>
          <w:trHeight w:val="557"/>
        </w:trPr>
        <w:tc>
          <w:tcPr>
            <w:tcW w:w="2693" w:type="dxa"/>
            <w:vAlign w:val="center"/>
          </w:tcPr>
          <w:p w14:paraId="67396634" w14:textId="77777777" w:rsidR="00CC6453" w:rsidRPr="00E644EB" w:rsidRDefault="00CC6453" w:rsidP="001A39FE">
            <w:pPr>
              <w:jc w:val="center"/>
              <w:rPr>
                <w:rFonts w:ascii="Times New Roman" w:hAnsi="Times New Roman"/>
                <w:sz w:val="28"/>
                <w:szCs w:val="28"/>
              </w:rPr>
            </w:pPr>
            <w:r w:rsidRPr="00E644EB">
              <w:rPr>
                <w:rFonts w:ascii="Times New Roman" w:hAnsi="Times New Roman"/>
                <w:sz w:val="28"/>
                <w:szCs w:val="28"/>
              </w:rPr>
              <w:t>Соединение</w:t>
            </w:r>
          </w:p>
        </w:tc>
        <w:tc>
          <w:tcPr>
            <w:tcW w:w="2977" w:type="dxa"/>
            <w:vAlign w:val="center"/>
          </w:tcPr>
          <w:p w14:paraId="2012C7DD" w14:textId="77777777" w:rsidR="00CC6453" w:rsidRPr="00E644EB" w:rsidRDefault="00CC6453" w:rsidP="001A39FE">
            <w:pPr>
              <w:jc w:val="center"/>
              <w:rPr>
                <w:rFonts w:ascii="Times New Roman" w:hAnsi="Times New Roman"/>
                <w:sz w:val="28"/>
                <w:szCs w:val="28"/>
              </w:rPr>
            </w:pPr>
            <w:r w:rsidRPr="00E644EB">
              <w:rPr>
                <w:rFonts w:ascii="Times New Roman" w:hAnsi="Times New Roman"/>
                <w:sz w:val="28"/>
                <w:szCs w:val="28"/>
              </w:rPr>
              <w:t>ОИУ</w:t>
            </w:r>
          </w:p>
        </w:tc>
        <w:tc>
          <w:tcPr>
            <w:tcW w:w="2693" w:type="dxa"/>
            <w:vAlign w:val="center"/>
          </w:tcPr>
          <w:p w14:paraId="0B8A1D24" w14:textId="77777777" w:rsidR="00CC6453" w:rsidRPr="00E644EB" w:rsidRDefault="00CC6453" w:rsidP="001A39FE">
            <w:pPr>
              <w:jc w:val="center"/>
              <w:rPr>
                <w:rFonts w:ascii="Times New Roman" w:hAnsi="Times New Roman"/>
                <w:sz w:val="28"/>
                <w:szCs w:val="28"/>
              </w:rPr>
            </w:pPr>
            <w:r w:rsidRPr="00E644EB">
              <w:rPr>
                <w:rFonts w:ascii="Times New Roman" w:hAnsi="Times New Roman"/>
                <w:sz w:val="28"/>
                <w:szCs w:val="28"/>
              </w:rPr>
              <w:t>Содержание, %</w:t>
            </w:r>
          </w:p>
        </w:tc>
      </w:tr>
      <w:tr w:rsidR="00140CF7" w:rsidRPr="00BF4E62" w14:paraId="323B0C6C" w14:textId="77777777" w:rsidTr="00140CF7">
        <w:trPr>
          <w:trHeight w:val="353"/>
        </w:trPr>
        <w:tc>
          <w:tcPr>
            <w:tcW w:w="2693" w:type="dxa"/>
            <w:vAlign w:val="center"/>
          </w:tcPr>
          <w:p w14:paraId="65E5461E" w14:textId="1E584CA6" w:rsidR="00140CF7" w:rsidRPr="00140CF7" w:rsidRDefault="00140CF7" w:rsidP="001A39FE">
            <w:pPr>
              <w:jc w:val="center"/>
              <w:rPr>
                <w:rFonts w:ascii="Times New Roman" w:hAnsi="Times New Roman"/>
                <w:sz w:val="28"/>
                <w:szCs w:val="28"/>
                <w:lang w:val="ru-RU"/>
              </w:rPr>
            </w:pPr>
            <w:r w:rsidRPr="00140CF7">
              <w:rPr>
                <w:rFonts w:ascii="Times New Roman" w:hAnsi="Times New Roman"/>
                <w:sz w:val="28"/>
                <w:szCs w:val="28"/>
                <w:lang w:val="ru-RU"/>
              </w:rPr>
              <w:t>1</w:t>
            </w:r>
          </w:p>
        </w:tc>
        <w:tc>
          <w:tcPr>
            <w:tcW w:w="2977" w:type="dxa"/>
            <w:vAlign w:val="center"/>
          </w:tcPr>
          <w:p w14:paraId="27BFDB32" w14:textId="3C8145BC" w:rsidR="00140CF7" w:rsidRPr="00140CF7" w:rsidRDefault="00140CF7" w:rsidP="001A39FE">
            <w:pPr>
              <w:jc w:val="center"/>
              <w:rPr>
                <w:rFonts w:ascii="Times New Roman" w:hAnsi="Times New Roman"/>
                <w:sz w:val="28"/>
                <w:szCs w:val="28"/>
                <w:lang w:val="ru-RU"/>
              </w:rPr>
            </w:pPr>
            <w:r w:rsidRPr="00140CF7">
              <w:rPr>
                <w:rFonts w:ascii="Times New Roman" w:hAnsi="Times New Roman"/>
                <w:sz w:val="28"/>
                <w:szCs w:val="28"/>
                <w:lang w:val="ru-RU"/>
              </w:rPr>
              <w:t>2</w:t>
            </w:r>
          </w:p>
        </w:tc>
        <w:tc>
          <w:tcPr>
            <w:tcW w:w="2693" w:type="dxa"/>
            <w:vAlign w:val="center"/>
          </w:tcPr>
          <w:p w14:paraId="0648CF08" w14:textId="465D1770" w:rsidR="00140CF7" w:rsidRPr="00140CF7" w:rsidRDefault="00140CF7" w:rsidP="001A39FE">
            <w:pPr>
              <w:jc w:val="center"/>
              <w:rPr>
                <w:rFonts w:ascii="Times New Roman" w:hAnsi="Times New Roman"/>
                <w:sz w:val="28"/>
                <w:szCs w:val="28"/>
                <w:lang w:val="ru-RU"/>
              </w:rPr>
            </w:pPr>
            <w:r w:rsidRPr="00140CF7">
              <w:rPr>
                <w:rFonts w:ascii="Times New Roman" w:hAnsi="Times New Roman"/>
                <w:sz w:val="28"/>
                <w:szCs w:val="28"/>
                <w:lang w:val="ru-RU"/>
              </w:rPr>
              <w:t>3</w:t>
            </w:r>
          </w:p>
        </w:tc>
      </w:tr>
      <w:tr w:rsidR="00CC6453" w:rsidRPr="00BF4E62" w14:paraId="72E11810" w14:textId="77777777" w:rsidTr="00140CF7">
        <w:tc>
          <w:tcPr>
            <w:tcW w:w="2693" w:type="dxa"/>
            <w:vAlign w:val="center"/>
          </w:tcPr>
          <w:p w14:paraId="485E2A6F" w14:textId="77777777" w:rsidR="00CC6453" w:rsidRPr="00E644EB" w:rsidRDefault="00CC6453" w:rsidP="001A39FE">
            <w:pPr>
              <w:rPr>
                <w:rFonts w:ascii="Times New Roman" w:hAnsi="Times New Roman"/>
                <w:sz w:val="28"/>
                <w:szCs w:val="28"/>
              </w:rPr>
            </w:pPr>
            <w:r w:rsidRPr="00E644EB">
              <w:rPr>
                <w:rFonts w:ascii="Times New Roman" w:hAnsi="Times New Roman"/>
                <w:sz w:val="28"/>
                <w:szCs w:val="28"/>
              </w:rPr>
              <w:t>α-Туйен</w:t>
            </w:r>
          </w:p>
        </w:tc>
        <w:tc>
          <w:tcPr>
            <w:tcW w:w="2977" w:type="dxa"/>
            <w:vAlign w:val="center"/>
          </w:tcPr>
          <w:p w14:paraId="5F8EB46C"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954</w:t>
            </w:r>
          </w:p>
        </w:tc>
        <w:tc>
          <w:tcPr>
            <w:tcW w:w="2693" w:type="dxa"/>
            <w:vAlign w:val="center"/>
          </w:tcPr>
          <w:p w14:paraId="00AC73BF"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0,90</w:t>
            </w:r>
          </w:p>
        </w:tc>
      </w:tr>
      <w:tr w:rsidR="00CC6453" w:rsidRPr="00BF4E62" w14:paraId="14E9D995" w14:textId="77777777" w:rsidTr="00140CF7">
        <w:tc>
          <w:tcPr>
            <w:tcW w:w="2693" w:type="dxa"/>
            <w:vAlign w:val="center"/>
          </w:tcPr>
          <w:p w14:paraId="40650810" w14:textId="77777777" w:rsidR="00CC6453" w:rsidRPr="00E644EB" w:rsidRDefault="00CC6453" w:rsidP="001A39FE">
            <w:pPr>
              <w:rPr>
                <w:rFonts w:ascii="Times New Roman" w:hAnsi="Times New Roman"/>
                <w:sz w:val="28"/>
                <w:szCs w:val="28"/>
              </w:rPr>
            </w:pPr>
            <w:r w:rsidRPr="00E644EB">
              <w:rPr>
                <w:rFonts w:ascii="Times New Roman" w:hAnsi="Times New Roman"/>
                <w:sz w:val="28"/>
                <w:szCs w:val="28"/>
              </w:rPr>
              <w:t>(–)-Камфен</w:t>
            </w:r>
          </w:p>
        </w:tc>
        <w:tc>
          <w:tcPr>
            <w:tcW w:w="2977" w:type="dxa"/>
            <w:vAlign w:val="center"/>
          </w:tcPr>
          <w:p w14:paraId="7EF3228E"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993</w:t>
            </w:r>
          </w:p>
        </w:tc>
        <w:tc>
          <w:tcPr>
            <w:tcW w:w="2693" w:type="dxa"/>
            <w:vAlign w:val="center"/>
          </w:tcPr>
          <w:p w14:paraId="50818C22"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&lt; 0,1</w:t>
            </w:r>
          </w:p>
        </w:tc>
      </w:tr>
      <w:tr w:rsidR="00CC6453" w:rsidRPr="00BF4E62" w14:paraId="2B4B3BCA" w14:textId="77777777" w:rsidTr="00140CF7">
        <w:tc>
          <w:tcPr>
            <w:tcW w:w="2693" w:type="dxa"/>
            <w:vAlign w:val="center"/>
          </w:tcPr>
          <w:p w14:paraId="6A4CEBD0" w14:textId="77777777" w:rsidR="00CC6453" w:rsidRPr="00E644EB" w:rsidRDefault="00CC6453" w:rsidP="001A39FE">
            <w:pPr>
              <w:rPr>
                <w:rFonts w:ascii="Times New Roman" w:hAnsi="Times New Roman"/>
                <w:sz w:val="28"/>
                <w:szCs w:val="28"/>
              </w:rPr>
            </w:pPr>
            <w:r w:rsidRPr="00E644EB">
              <w:rPr>
                <w:rFonts w:ascii="Times New Roman" w:hAnsi="Times New Roman"/>
                <w:sz w:val="28"/>
                <w:szCs w:val="28"/>
              </w:rPr>
              <w:t>(+)-Камфен</w:t>
            </w:r>
          </w:p>
        </w:tc>
        <w:tc>
          <w:tcPr>
            <w:tcW w:w="2977" w:type="dxa"/>
            <w:vAlign w:val="center"/>
          </w:tcPr>
          <w:p w14:paraId="23FF7DBB"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997</w:t>
            </w:r>
          </w:p>
        </w:tc>
        <w:tc>
          <w:tcPr>
            <w:tcW w:w="2693" w:type="dxa"/>
            <w:vAlign w:val="center"/>
          </w:tcPr>
          <w:p w14:paraId="1B872961"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0,25</w:t>
            </w:r>
          </w:p>
        </w:tc>
      </w:tr>
      <w:tr w:rsidR="00CC6453" w:rsidRPr="00BF4E62" w14:paraId="704048E5" w14:textId="77777777" w:rsidTr="00140CF7">
        <w:tc>
          <w:tcPr>
            <w:tcW w:w="2693" w:type="dxa"/>
            <w:vAlign w:val="center"/>
          </w:tcPr>
          <w:p w14:paraId="00418E27" w14:textId="77777777" w:rsidR="00CC6453" w:rsidRPr="00E644EB" w:rsidRDefault="00CC6453" w:rsidP="001A39FE">
            <w:pPr>
              <w:rPr>
                <w:rFonts w:ascii="Times New Roman" w:hAnsi="Times New Roman"/>
                <w:sz w:val="28"/>
                <w:szCs w:val="28"/>
              </w:rPr>
            </w:pPr>
            <w:r w:rsidRPr="00E644EB">
              <w:rPr>
                <w:rFonts w:ascii="Times New Roman" w:hAnsi="Times New Roman"/>
                <w:sz w:val="28"/>
                <w:szCs w:val="28"/>
              </w:rPr>
              <w:t>Мирцен</w:t>
            </w:r>
          </w:p>
        </w:tc>
        <w:tc>
          <w:tcPr>
            <w:tcW w:w="2977" w:type="dxa"/>
            <w:vAlign w:val="center"/>
          </w:tcPr>
          <w:p w14:paraId="6DF71281"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1014</w:t>
            </w:r>
          </w:p>
        </w:tc>
        <w:tc>
          <w:tcPr>
            <w:tcW w:w="2693" w:type="dxa"/>
            <w:vAlign w:val="center"/>
          </w:tcPr>
          <w:p w14:paraId="3A8DE2BD"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1,81</w:t>
            </w:r>
          </w:p>
        </w:tc>
      </w:tr>
      <w:tr w:rsidR="00CC6453" w:rsidRPr="00BF4E62" w14:paraId="61D5FCA8" w14:textId="77777777" w:rsidTr="00140CF7">
        <w:tc>
          <w:tcPr>
            <w:tcW w:w="2693" w:type="dxa"/>
            <w:vAlign w:val="center"/>
          </w:tcPr>
          <w:p w14:paraId="6D396A08" w14:textId="77777777" w:rsidR="00CC6453" w:rsidRPr="00E644EB" w:rsidRDefault="00CC6453" w:rsidP="001A39FE">
            <w:pPr>
              <w:rPr>
                <w:rFonts w:ascii="Times New Roman" w:hAnsi="Times New Roman"/>
                <w:sz w:val="28"/>
                <w:szCs w:val="28"/>
              </w:rPr>
            </w:pPr>
            <w:r w:rsidRPr="00E644EB">
              <w:rPr>
                <w:rFonts w:ascii="Times New Roman" w:hAnsi="Times New Roman"/>
                <w:sz w:val="28"/>
                <w:szCs w:val="28"/>
              </w:rPr>
              <w:t>Сабинен</w:t>
            </w:r>
          </w:p>
        </w:tc>
        <w:tc>
          <w:tcPr>
            <w:tcW w:w="2977" w:type="dxa"/>
            <w:vAlign w:val="center"/>
          </w:tcPr>
          <w:p w14:paraId="4EA5A406"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1020</w:t>
            </w:r>
          </w:p>
        </w:tc>
        <w:tc>
          <w:tcPr>
            <w:tcW w:w="2693" w:type="dxa"/>
            <w:vAlign w:val="center"/>
          </w:tcPr>
          <w:p w14:paraId="43926268"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1,12</w:t>
            </w:r>
          </w:p>
        </w:tc>
      </w:tr>
      <w:tr w:rsidR="00CC6453" w:rsidRPr="00BF4E62" w14:paraId="0E9F97C0" w14:textId="77777777" w:rsidTr="00140CF7">
        <w:tc>
          <w:tcPr>
            <w:tcW w:w="2693" w:type="dxa"/>
            <w:vAlign w:val="center"/>
          </w:tcPr>
          <w:p w14:paraId="694AA0CE" w14:textId="77777777" w:rsidR="00CC6453" w:rsidRPr="00E644EB" w:rsidRDefault="00CC6453" w:rsidP="001A39FE">
            <w:pPr>
              <w:rPr>
                <w:rFonts w:ascii="Times New Roman" w:hAnsi="Times New Roman"/>
                <w:sz w:val="28"/>
                <w:szCs w:val="28"/>
              </w:rPr>
            </w:pPr>
            <w:r w:rsidRPr="00E644EB">
              <w:rPr>
                <w:rFonts w:ascii="Times New Roman" w:hAnsi="Times New Roman"/>
                <w:sz w:val="28"/>
                <w:szCs w:val="28"/>
              </w:rPr>
              <w:t>3-Карен</w:t>
            </w:r>
          </w:p>
        </w:tc>
        <w:tc>
          <w:tcPr>
            <w:tcW w:w="2977" w:type="dxa"/>
            <w:vAlign w:val="center"/>
          </w:tcPr>
          <w:p w14:paraId="6F07EEA0"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1044</w:t>
            </w:r>
          </w:p>
        </w:tc>
        <w:tc>
          <w:tcPr>
            <w:tcW w:w="2693" w:type="dxa"/>
            <w:vAlign w:val="center"/>
          </w:tcPr>
          <w:p w14:paraId="1E5A70A1"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&lt;0,1</w:t>
            </w:r>
          </w:p>
        </w:tc>
      </w:tr>
      <w:tr w:rsidR="00CC6453" w:rsidRPr="00BF4E62" w14:paraId="36E585C4" w14:textId="77777777" w:rsidTr="00140CF7">
        <w:tc>
          <w:tcPr>
            <w:tcW w:w="2693" w:type="dxa"/>
            <w:vAlign w:val="center"/>
          </w:tcPr>
          <w:p w14:paraId="1B8D4A43" w14:textId="77777777" w:rsidR="00CC6453" w:rsidRPr="00E644EB" w:rsidRDefault="00CC6453" w:rsidP="001A39FE">
            <w:pPr>
              <w:rPr>
                <w:rFonts w:ascii="Times New Roman" w:hAnsi="Times New Roman"/>
                <w:sz w:val="28"/>
                <w:szCs w:val="28"/>
              </w:rPr>
            </w:pPr>
            <w:r w:rsidRPr="00E644EB">
              <w:rPr>
                <w:rFonts w:ascii="Times New Roman" w:hAnsi="Times New Roman"/>
                <w:sz w:val="28"/>
                <w:szCs w:val="28"/>
              </w:rPr>
              <w:t>(–)-Лимонен</w:t>
            </w:r>
          </w:p>
        </w:tc>
        <w:tc>
          <w:tcPr>
            <w:tcW w:w="2977" w:type="dxa"/>
            <w:vAlign w:val="center"/>
          </w:tcPr>
          <w:p w14:paraId="1666B7F2"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1067</w:t>
            </w:r>
          </w:p>
        </w:tc>
        <w:tc>
          <w:tcPr>
            <w:tcW w:w="2693" w:type="dxa"/>
            <w:vAlign w:val="center"/>
          </w:tcPr>
          <w:p w14:paraId="7DAB7CF4" w14:textId="77777777" w:rsidR="00CC6453" w:rsidRPr="00E644EB" w:rsidRDefault="00CC6453" w:rsidP="00140CF7">
            <w:pPr>
              <w:ind w:firstLine="709"/>
              <w:jc w:val="center"/>
              <w:rPr>
                <w:rFonts w:ascii="Times New Roman" w:hAnsi="Times New Roman"/>
                <w:sz w:val="28"/>
                <w:szCs w:val="28"/>
                <w:lang w:val="en-US"/>
              </w:rPr>
            </w:pPr>
            <w:r w:rsidRPr="00E644EB">
              <w:rPr>
                <w:rFonts w:ascii="Times New Roman" w:hAnsi="Times New Roman"/>
                <w:sz w:val="28"/>
                <w:szCs w:val="28"/>
                <w:lang w:val="en-US"/>
              </w:rPr>
              <w:t>0,</w:t>
            </w:r>
            <w:r w:rsidRPr="00E644EB">
              <w:rPr>
                <w:rFonts w:ascii="Times New Roman" w:hAnsi="Times New Roman"/>
                <w:sz w:val="28"/>
                <w:szCs w:val="28"/>
              </w:rPr>
              <w:t>26</w:t>
            </w:r>
          </w:p>
        </w:tc>
      </w:tr>
      <w:tr w:rsidR="00CC6453" w:rsidRPr="00BF4E62" w14:paraId="24AD7598" w14:textId="77777777" w:rsidTr="00140CF7">
        <w:tc>
          <w:tcPr>
            <w:tcW w:w="2693" w:type="dxa"/>
            <w:vAlign w:val="center"/>
          </w:tcPr>
          <w:p w14:paraId="1E49840D" w14:textId="77777777" w:rsidR="00CC6453" w:rsidRPr="00E644EB" w:rsidRDefault="00CC6453" w:rsidP="001A39FE">
            <w:pPr>
              <w:rPr>
                <w:rFonts w:ascii="Times New Roman" w:hAnsi="Times New Roman"/>
                <w:sz w:val="28"/>
                <w:szCs w:val="28"/>
              </w:rPr>
            </w:pPr>
            <w:r w:rsidRPr="00E644EB">
              <w:rPr>
                <w:rFonts w:ascii="Times New Roman" w:hAnsi="Times New Roman"/>
                <w:sz w:val="28"/>
                <w:szCs w:val="28"/>
              </w:rPr>
              <w:t>(+)-Лимонен</w:t>
            </w:r>
          </w:p>
        </w:tc>
        <w:tc>
          <w:tcPr>
            <w:tcW w:w="2977" w:type="dxa"/>
            <w:vAlign w:val="center"/>
          </w:tcPr>
          <w:p w14:paraId="055BA405"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1076</w:t>
            </w:r>
          </w:p>
        </w:tc>
        <w:tc>
          <w:tcPr>
            <w:tcW w:w="2693" w:type="dxa"/>
            <w:vAlign w:val="center"/>
          </w:tcPr>
          <w:p w14:paraId="27AFF742"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0,51</w:t>
            </w:r>
          </w:p>
        </w:tc>
      </w:tr>
      <w:tr w:rsidR="00CC6453" w:rsidRPr="00BF4E62" w14:paraId="5B2BDB75" w14:textId="77777777" w:rsidTr="00140CF7">
        <w:tc>
          <w:tcPr>
            <w:tcW w:w="2693" w:type="dxa"/>
            <w:vAlign w:val="center"/>
          </w:tcPr>
          <w:p w14:paraId="2D852129" w14:textId="77777777" w:rsidR="00CC6453" w:rsidRPr="00E644EB" w:rsidRDefault="00CC6453" w:rsidP="001A39FE">
            <w:pPr>
              <w:rPr>
                <w:rFonts w:ascii="Times New Roman" w:hAnsi="Times New Roman"/>
                <w:sz w:val="28"/>
                <w:szCs w:val="28"/>
              </w:rPr>
            </w:pPr>
            <w:r w:rsidRPr="00E644EB">
              <w:rPr>
                <w:rFonts w:ascii="Times New Roman" w:hAnsi="Times New Roman"/>
                <w:sz w:val="28"/>
                <w:szCs w:val="28"/>
              </w:rPr>
              <w:t>п-Цимен</w:t>
            </w:r>
          </w:p>
        </w:tc>
        <w:tc>
          <w:tcPr>
            <w:tcW w:w="2977" w:type="dxa"/>
            <w:vAlign w:val="center"/>
          </w:tcPr>
          <w:p w14:paraId="6755ECAC"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1082</w:t>
            </w:r>
          </w:p>
        </w:tc>
        <w:tc>
          <w:tcPr>
            <w:tcW w:w="2693" w:type="dxa"/>
            <w:vAlign w:val="center"/>
          </w:tcPr>
          <w:p w14:paraId="666566F6"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0,22</w:t>
            </w:r>
          </w:p>
        </w:tc>
      </w:tr>
      <w:tr w:rsidR="00CC6453" w:rsidRPr="00BF4E62" w14:paraId="15227E90" w14:textId="77777777" w:rsidTr="00140CF7">
        <w:tc>
          <w:tcPr>
            <w:tcW w:w="2693" w:type="dxa"/>
            <w:vAlign w:val="center"/>
          </w:tcPr>
          <w:p w14:paraId="3C8F0D84" w14:textId="77777777" w:rsidR="00CC6453" w:rsidRPr="00E644EB" w:rsidRDefault="00CC6453" w:rsidP="001A39FE">
            <w:pPr>
              <w:rPr>
                <w:rFonts w:ascii="Times New Roman" w:hAnsi="Times New Roman"/>
                <w:sz w:val="28"/>
                <w:szCs w:val="28"/>
              </w:rPr>
            </w:pPr>
            <w:r w:rsidRPr="00E644EB">
              <w:rPr>
                <w:rFonts w:ascii="Times New Roman" w:hAnsi="Times New Roman"/>
                <w:sz w:val="28"/>
                <w:szCs w:val="28"/>
              </w:rPr>
              <w:t>γ-Терпинен</w:t>
            </w:r>
          </w:p>
        </w:tc>
        <w:tc>
          <w:tcPr>
            <w:tcW w:w="2977" w:type="dxa"/>
            <w:vAlign w:val="center"/>
          </w:tcPr>
          <w:p w14:paraId="57065E03"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1109</w:t>
            </w:r>
          </w:p>
        </w:tc>
        <w:tc>
          <w:tcPr>
            <w:tcW w:w="2693" w:type="dxa"/>
            <w:vAlign w:val="center"/>
          </w:tcPr>
          <w:p w14:paraId="2A5189DC"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0,43</w:t>
            </w:r>
          </w:p>
        </w:tc>
      </w:tr>
      <w:tr w:rsidR="00CC6453" w:rsidRPr="00BF4E62" w14:paraId="712A1CB5" w14:textId="77777777" w:rsidTr="00140CF7">
        <w:tc>
          <w:tcPr>
            <w:tcW w:w="2693" w:type="dxa"/>
            <w:vAlign w:val="center"/>
          </w:tcPr>
          <w:p w14:paraId="675E1248" w14:textId="77777777" w:rsidR="00CC6453" w:rsidRPr="00E644EB" w:rsidRDefault="00CC6453" w:rsidP="001A39FE">
            <w:pPr>
              <w:rPr>
                <w:rFonts w:ascii="Times New Roman" w:hAnsi="Times New Roman"/>
                <w:sz w:val="28"/>
                <w:szCs w:val="28"/>
              </w:rPr>
            </w:pPr>
            <w:r w:rsidRPr="00E644EB">
              <w:rPr>
                <w:rFonts w:ascii="Times New Roman" w:hAnsi="Times New Roman"/>
                <w:sz w:val="28"/>
                <w:szCs w:val="28"/>
              </w:rPr>
              <w:t>Фенхон</w:t>
            </w:r>
          </w:p>
        </w:tc>
        <w:tc>
          <w:tcPr>
            <w:tcW w:w="2977" w:type="dxa"/>
            <w:vAlign w:val="center"/>
          </w:tcPr>
          <w:p w14:paraId="1EF0484C"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1170</w:t>
            </w:r>
          </w:p>
        </w:tc>
        <w:tc>
          <w:tcPr>
            <w:tcW w:w="2693" w:type="dxa"/>
            <w:vAlign w:val="center"/>
          </w:tcPr>
          <w:p w14:paraId="031253EB"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13,12</w:t>
            </w:r>
          </w:p>
        </w:tc>
      </w:tr>
      <w:tr w:rsidR="00CC6453" w:rsidRPr="00BF4E62" w14:paraId="700908AA" w14:textId="77777777" w:rsidTr="00140CF7">
        <w:tc>
          <w:tcPr>
            <w:tcW w:w="2693" w:type="dxa"/>
            <w:vAlign w:val="center"/>
          </w:tcPr>
          <w:p w14:paraId="779C50C0" w14:textId="77777777" w:rsidR="00CC6453" w:rsidRPr="00E644EB" w:rsidRDefault="00CC6453" w:rsidP="001A39FE">
            <w:pPr>
              <w:rPr>
                <w:rFonts w:ascii="Times New Roman" w:hAnsi="Times New Roman"/>
                <w:sz w:val="28"/>
                <w:szCs w:val="28"/>
              </w:rPr>
            </w:pPr>
            <w:r w:rsidRPr="00E644EB">
              <w:rPr>
                <w:rFonts w:ascii="Times New Roman" w:hAnsi="Times New Roman"/>
                <w:sz w:val="28"/>
                <w:szCs w:val="28"/>
              </w:rPr>
              <w:t>α-Туйон</w:t>
            </w:r>
          </w:p>
        </w:tc>
        <w:tc>
          <w:tcPr>
            <w:tcW w:w="2977" w:type="dxa"/>
            <w:vAlign w:val="center"/>
          </w:tcPr>
          <w:p w14:paraId="42D2D667"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1224</w:t>
            </w:r>
          </w:p>
        </w:tc>
        <w:tc>
          <w:tcPr>
            <w:tcW w:w="2693" w:type="dxa"/>
            <w:vAlign w:val="center"/>
          </w:tcPr>
          <w:p w14:paraId="2D78029D"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60</w:t>
            </w:r>
            <w:r w:rsidRPr="00E644EB">
              <w:rPr>
                <w:rFonts w:ascii="Times New Roman" w:hAnsi="Times New Roman"/>
                <w:sz w:val="28"/>
                <w:szCs w:val="28"/>
                <w:lang w:val="en-US"/>
              </w:rPr>
              <w:t>,</w:t>
            </w:r>
            <w:r w:rsidRPr="00E644EB">
              <w:rPr>
                <w:rFonts w:ascii="Times New Roman" w:hAnsi="Times New Roman"/>
                <w:sz w:val="28"/>
                <w:szCs w:val="28"/>
              </w:rPr>
              <w:t>93</w:t>
            </w:r>
          </w:p>
        </w:tc>
      </w:tr>
      <w:tr w:rsidR="00CC6453" w:rsidRPr="00BF4E62" w14:paraId="312D5ACC" w14:textId="77777777" w:rsidTr="00140CF7">
        <w:tc>
          <w:tcPr>
            <w:tcW w:w="2693" w:type="dxa"/>
            <w:vAlign w:val="center"/>
          </w:tcPr>
          <w:p w14:paraId="259E547A" w14:textId="77777777" w:rsidR="00CC6453" w:rsidRPr="00E644EB" w:rsidRDefault="00CC6453" w:rsidP="001A39FE">
            <w:pPr>
              <w:rPr>
                <w:rFonts w:ascii="Times New Roman" w:hAnsi="Times New Roman"/>
                <w:sz w:val="28"/>
                <w:szCs w:val="28"/>
              </w:rPr>
            </w:pPr>
            <w:r w:rsidRPr="00E644EB">
              <w:rPr>
                <w:rFonts w:ascii="Times New Roman" w:hAnsi="Times New Roman"/>
                <w:sz w:val="28"/>
                <w:szCs w:val="28"/>
              </w:rPr>
              <w:t>β-Туйон</w:t>
            </w:r>
          </w:p>
        </w:tc>
        <w:tc>
          <w:tcPr>
            <w:tcW w:w="2977" w:type="dxa"/>
            <w:vAlign w:val="center"/>
          </w:tcPr>
          <w:p w14:paraId="461B8364"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1239</w:t>
            </w:r>
          </w:p>
        </w:tc>
        <w:tc>
          <w:tcPr>
            <w:tcW w:w="2693" w:type="dxa"/>
            <w:vAlign w:val="center"/>
          </w:tcPr>
          <w:p w14:paraId="288C8093" w14:textId="77777777" w:rsidR="00CC6453" w:rsidRPr="00E644EB" w:rsidRDefault="00CC6453" w:rsidP="00140CF7">
            <w:pPr>
              <w:ind w:firstLine="709"/>
              <w:jc w:val="center"/>
              <w:rPr>
                <w:rFonts w:ascii="Times New Roman" w:hAnsi="Times New Roman"/>
                <w:sz w:val="28"/>
                <w:szCs w:val="28"/>
              </w:rPr>
            </w:pPr>
            <w:r w:rsidRPr="00E644EB">
              <w:rPr>
                <w:rFonts w:ascii="Times New Roman" w:hAnsi="Times New Roman"/>
                <w:sz w:val="28"/>
                <w:szCs w:val="28"/>
              </w:rPr>
              <w:t>10,45</w:t>
            </w:r>
          </w:p>
        </w:tc>
      </w:tr>
      <w:tr w:rsidR="00CC6453" w:rsidRPr="00BF4E62" w14:paraId="65384A94" w14:textId="77777777" w:rsidTr="00140CF7">
        <w:tc>
          <w:tcPr>
            <w:tcW w:w="2693" w:type="dxa"/>
            <w:tcBorders>
              <w:bottom w:val="single" w:sz="4" w:space="0" w:color="auto"/>
            </w:tcBorders>
            <w:vAlign w:val="center"/>
          </w:tcPr>
          <w:p w14:paraId="34012451" w14:textId="77777777" w:rsidR="00CC6453" w:rsidRPr="00E644EB" w:rsidRDefault="00CC6453" w:rsidP="001A39FE">
            <w:pPr>
              <w:rPr>
                <w:rFonts w:ascii="Times New Roman" w:hAnsi="Times New Roman"/>
                <w:sz w:val="28"/>
                <w:szCs w:val="28"/>
              </w:rPr>
            </w:pPr>
            <w:r w:rsidRPr="00E644EB">
              <w:rPr>
                <w:rFonts w:ascii="Times New Roman" w:hAnsi="Times New Roman"/>
                <w:sz w:val="28"/>
                <w:szCs w:val="28"/>
              </w:rPr>
              <w:t>(–)-Камфора</w:t>
            </w:r>
          </w:p>
        </w:tc>
        <w:tc>
          <w:tcPr>
            <w:tcW w:w="2977" w:type="dxa"/>
            <w:tcBorders>
              <w:bottom w:val="single" w:sz="4" w:space="0" w:color="auto"/>
            </w:tcBorders>
            <w:vAlign w:val="center"/>
          </w:tcPr>
          <w:p w14:paraId="2ADB19F5" w14:textId="77777777" w:rsidR="00CC6453" w:rsidRPr="00E644EB" w:rsidRDefault="00CC6453" w:rsidP="00140CF7">
            <w:pPr>
              <w:ind w:firstLine="709"/>
              <w:jc w:val="center"/>
              <w:rPr>
                <w:rFonts w:ascii="Times New Roman" w:hAnsi="Times New Roman"/>
                <w:color w:val="000000"/>
                <w:sz w:val="28"/>
                <w:szCs w:val="28"/>
              </w:rPr>
            </w:pPr>
            <w:r w:rsidRPr="00E644EB">
              <w:rPr>
                <w:rFonts w:ascii="Times New Roman" w:hAnsi="Times New Roman"/>
                <w:color w:val="000000"/>
                <w:sz w:val="28"/>
                <w:szCs w:val="28"/>
              </w:rPr>
              <w:t>1262</w:t>
            </w:r>
          </w:p>
        </w:tc>
        <w:tc>
          <w:tcPr>
            <w:tcW w:w="2693" w:type="dxa"/>
            <w:tcBorders>
              <w:bottom w:val="single" w:sz="4" w:space="0" w:color="auto"/>
            </w:tcBorders>
            <w:vAlign w:val="center"/>
          </w:tcPr>
          <w:p w14:paraId="327FA060" w14:textId="77777777" w:rsidR="00CC6453" w:rsidRPr="00E644EB" w:rsidRDefault="00CC6453" w:rsidP="00140CF7">
            <w:pPr>
              <w:ind w:firstLine="709"/>
              <w:jc w:val="center"/>
              <w:rPr>
                <w:rFonts w:ascii="Times New Roman" w:hAnsi="Times New Roman"/>
                <w:color w:val="000000"/>
                <w:sz w:val="28"/>
                <w:szCs w:val="28"/>
              </w:rPr>
            </w:pPr>
            <w:r w:rsidRPr="00E644EB">
              <w:rPr>
                <w:rFonts w:ascii="Times New Roman" w:hAnsi="Times New Roman"/>
                <w:color w:val="000000"/>
                <w:sz w:val="28"/>
                <w:szCs w:val="28"/>
              </w:rPr>
              <w:t>0,11</w:t>
            </w:r>
          </w:p>
        </w:tc>
      </w:tr>
    </w:tbl>
    <w:p w14:paraId="356AC85B" w14:textId="2945EE61" w:rsidR="00CC6453" w:rsidRDefault="00140CF7" w:rsidP="00140CF7">
      <w:pPr>
        <w:jc w:val="both"/>
        <w:rPr>
          <w:rFonts w:ascii="Times New Roman" w:hAnsi="Times New Roman"/>
          <w:spacing w:val="4"/>
          <w:sz w:val="28"/>
          <w:szCs w:val="28"/>
        </w:rPr>
      </w:pPr>
      <w:r w:rsidRPr="00140CF7">
        <w:rPr>
          <w:rFonts w:ascii="Times New Roman" w:hAnsi="Times New Roman"/>
          <w:sz w:val="28"/>
          <w:szCs w:val="28"/>
          <w:lang w:val="ru-RU"/>
        </w:rPr>
        <w:lastRenderedPageBreak/>
        <w:t xml:space="preserve">    </w:t>
      </w:r>
      <w:r w:rsidRPr="00140CF7">
        <w:rPr>
          <w:rFonts w:ascii="Times New Roman" w:hAnsi="Times New Roman"/>
          <w:sz w:val="28"/>
          <w:szCs w:val="28"/>
          <w:lang w:val="ru-RU"/>
        </w:rPr>
        <w:t>Продолжение таблицы 1</w:t>
      </w:r>
    </w:p>
    <w:tbl>
      <w:tblPr>
        <w:tblStyle w:val="a3"/>
        <w:tblW w:w="8363" w:type="dxa"/>
        <w:tblInd w:w="279" w:type="dxa"/>
        <w:tblLook w:val="04A0" w:firstRow="1" w:lastRow="0" w:firstColumn="1" w:lastColumn="0" w:noHBand="0" w:noVBand="1"/>
      </w:tblPr>
      <w:tblGrid>
        <w:gridCol w:w="2693"/>
        <w:gridCol w:w="2977"/>
        <w:gridCol w:w="2693"/>
      </w:tblGrid>
      <w:tr w:rsidR="00140CF7" w14:paraId="640E7877" w14:textId="77777777" w:rsidTr="00140CF7">
        <w:tc>
          <w:tcPr>
            <w:tcW w:w="2693" w:type="dxa"/>
            <w:vAlign w:val="center"/>
          </w:tcPr>
          <w:p w14:paraId="21867AAF" w14:textId="2A5CEC6F" w:rsidR="00140CF7" w:rsidRDefault="00140CF7" w:rsidP="00140CF7">
            <w:pPr>
              <w:jc w:val="center"/>
              <w:rPr>
                <w:rFonts w:ascii="Times New Roman" w:hAnsi="Times New Roman"/>
                <w:spacing w:val="4"/>
                <w:sz w:val="28"/>
                <w:szCs w:val="28"/>
              </w:rPr>
            </w:pPr>
            <w:r w:rsidRPr="00140CF7">
              <w:rPr>
                <w:rFonts w:ascii="Times New Roman" w:hAnsi="Times New Roman"/>
                <w:sz w:val="28"/>
                <w:szCs w:val="28"/>
              </w:rPr>
              <w:t>1</w:t>
            </w:r>
          </w:p>
        </w:tc>
        <w:tc>
          <w:tcPr>
            <w:tcW w:w="2977" w:type="dxa"/>
            <w:vAlign w:val="center"/>
          </w:tcPr>
          <w:p w14:paraId="3F1D5408" w14:textId="18109C3D" w:rsidR="00140CF7" w:rsidRDefault="00140CF7" w:rsidP="00140CF7">
            <w:pPr>
              <w:jc w:val="center"/>
              <w:rPr>
                <w:rFonts w:ascii="Times New Roman" w:hAnsi="Times New Roman"/>
                <w:spacing w:val="4"/>
                <w:sz w:val="28"/>
                <w:szCs w:val="28"/>
              </w:rPr>
            </w:pPr>
            <w:r w:rsidRPr="00140CF7">
              <w:rPr>
                <w:rFonts w:ascii="Times New Roman" w:hAnsi="Times New Roman"/>
                <w:sz w:val="28"/>
                <w:szCs w:val="28"/>
              </w:rPr>
              <w:t>2</w:t>
            </w:r>
          </w:p>
        </w:tc>
        <w:tc>
          <w:tcPr>
            <w:tcW w:w="2693" w:type="dxa"/>
            <w:vAlign w:val="center"/>
          </w:tcPr>
          <w:p w14:paraId="632D832E" w14:textId="50468FA0" w:rsidR="00140CF7" w:rsidRDefault="00140CF7" w:rsidP="00140CF7">
            <w:pPr>
              <w:jc w:val="center"/>
              <w:rPr>
                <w:rFonts w:ascii="Times New Roman" w:hAnsi="Times New Roman"/>
                <w:spacing w:val="4"/>
                <w:sz w:val="28"/>
                <w:szCs w:val="28"/>
              </w:rPr>
            </w:pPr>
            <w:r w:rsidRPr="00140CF7">
              <w:rPr>
                <w:rFonts w:ascii="Times New Roman" w:hAnsi="Times New Roman"/>
                <w:sz w:val="28"/>
                <w:szCs w:val="28"/>
              </w:rPr>
              <w:t>3</w:t>
            </w:r>
          </w:p>
        </w:tc>
      </w:tr>
      <w:tr w:rsidR="00140CF7" w14:paraId="555BEBC3" w14:textId="77777777" w:rsidTr="00140CF7">
        <w:tc>
          <w:tcPr>
            <w:tcW w:w="2693" w:type="dxa"/>
            <w:vAlign w:val="center"/>
          </w:tcPr>
          <w:p w14:paraId="1A3057A2" w14:textId="10956B4F" w:rsidR="00140CF7" w:rsidRDefault="00140CF7" w:rsidP="00140CF7">
            <w:pPr>
              <w:jc w:val="both"/>
              <w:rPr>
                <w:rFonts w:ascii="Times New Roman" w:hAnsi="Times New Roman"/>
                <w:spacing w:val="4"/>
                <w:sz w:val="28"/>
                <w:szCs w:val="28"/>
              </w:rPr>
            </w:pPr>
            <w:r w:rsidRPr="00E644EB">
              <w:rPr>
                <w:rFonts w:ascii="Times New Roman" w:hAnsi="Times New Roman"/>
                <w:sz w:val="28"/>
                <w:szCs w:val="28"/>
              </w:rPr>
              <w:t>(+)-Камфора</w:t>
            </w:r>
          </w:p>
        </w:tc>
        <w:tc>
          <w:tcPr>
            <w:tcW w:w="2977" w:type="dxa"/>
            <w:vAlign w:val="center"/>
          </w:tcPr>
          <w:p w14:paraId="4B9E92A1" w14:textId="6BA88EAD" w:rsidR="00140CF7" w:rsidRDefault="00140CF7" w:rsidP="00140CF7">
            <w:pPr>
              <w:jc w:val="center"/>
              <w:rPr>
                <w:rFonts w:ascii="Times New Roman" w:hAnsi="Times New Roman"/>
                <w:spacing w:val="4"/>
                <w:sz w:val="28"/>
                <w:szCs w:val="28"/>
              </w:rPr>
            </w:pPr>
            <w:r w:rsidRPr="00E644EB">
              <w:rPr>
                <w:rFonts w:ascii="Times New Roman" w:hAnsi="Times New Roman"/>
                <w:color w:val="000000"/>
                <w:sz w:val="28"/>
                <w:szCs w:val="28"/>
              </w:rPr>
              <w:t>1267</w:t>
            </w:r>
          </w:p>
        </w:tc>
        <w:tc>
          <w:tcPr>
            <w:tcW w:w="2693" w:type="dxa"/>
            <w:vAlign w:val="center"/>
          </w:tcPr>
          <w:p w14:paraId="1D6C0DD8" w14:textId="3C766C92" w:rsidR="00140CF7" w:rsidRDefault="00140CF7" w:rsidP="00140CF7">
            <w:pPr>
              <w:jc w:val="center"/>
              <w:rPr>
                <w:rFonts w:ascii="Times New Roman" w:hAnsi="Times New Roman"/>
                <w:spacing w:val="4"/>
                <w:sz w:val="28"/>
                <w:szCs w:val="28"/>
              </w:rPr>
            </w:pPr>
            <w:r w:rsidRPr="00E644EB">
              <w:rPr>
                <w:rFonts w:ascii="Times New Roman" w:hAnsi="Times New Roman"/>
                <w:color w:val="000000"/>
                <w:sz w:val="28"/>
                <w:szCs w:val="28"/>
              </w:rPr>
              <w:t>0,66</w:t>
            </w:r>
          </w:p>
        </w:tc>
      </w:tr>
      <w:tr w:rsidR="00140CF7" w14:paraId="1D5CD80A" w14:textId="77777777" w:rsidTr="00140CF7">
        <w:tc>
          <w:tcPr>
            <w:tcW w:w="2693" w:type="dxa"/>
            <w:vAlign w:val="center"/>
          </w:tcPr>
          <w:p w14:paraId="42707EF1" w14:textId="4E888143" w:rsidR="00140CF7" w:rsidRDefault="00140CF7" w:rsidP="00140CF7">
            <w:pPr>
              <w:jc w:val="both"/>
              <w:rPr>
                <w:rFonts w:ascii="Times New Roman" w:hAnsi="Times New Roman"/>
                <w:spacing w:val="4"/>
                <w:sz w:val="28"/>
                <w:szCs w:val="28"/>
              </w:rPr>
            </w:pPr>
            <w:r w:rsidRPr="00E644EB">
              <w:rPr>
                <w:rFonts w:ascii="Times New Roman" w:hAnsi="Times New Roman"/>
                <w:sz w:val="28"/>
                <w:szCs w:val="28"/>
              </w:rPr>
              <w:t>(–)-Терпинен-4-ол</w:t>
            </w:r>
          </w:p>
        </w:tc>
        <w:tc>
          <w:tcPr>
            <w:tcW w:w="2977" w:type="dxa"/>
            <w:vAlign w:val="center"/>
          </w:tcPr>
          <w:p w14:paraId="70C2BAFD" w14:textId="18009114" w:rsidR="00140CF7" w:rsidRDefault="00140CF7" w:rsidP="00140CF7">
            <w:pPr>
              <w:jc w:val="center"/>
              <w:rPr>
                <w:rFonts w:ascii="Times New Roman" w:hAnsi="Times New Roman"/>
                <w:spacing w:val="4"/>
                <w:sz w:val="28"/>
                <w:szCs w:val="28"/>
              </w:rPr>
            </w:pPr>
            <w:r w:rsidRPr="00E644EB">
              <w:rPr>
                <w:rFonts w:ascii="Times New Roman" w:hAnsi="Times New Roman"/>
                <w:color w:val="000000"/>
                <w:sz w:val="28"/>
                <w:szCs w:val="28"/>
              </w:rPr>
              <w:t>1309</w:t>
            </w:r>
          </w:p>
        </w:tc>
        <w:tc>
          <w:tcPr>
            <w:tcW w:w="2693" w:type="dxa"/>
            <w:vAlign w:val="center"/>
          </w:tcPr>
          <w:p w14:paraId="798C7B23" w14:textId="68CA625D" w:rsidR="00140CF7" w:rsidRDefault="00140CF7" w:rsidP="00140CF7">
            <w:pPr>
              <w:jc w:val="center"/>
              <w:rPr>
                <w:rFonts w:ascii="Times New Roman" w:hAnsi="Times New Roman"/>
                <w:spacing w:val="4"/>
                <w:sz w:val="28"/>
                <w:szCs w:val="28"/>
              </w:rPr>
            </w:pPr>
            <w:r w:rsidRPr="00E644EB">
              <w:rPr>
                <w:rFonts w:ascii="Times New Roman" w:hAnsi="Times New Roman"/>
                <w:sz w:val="28"/>
                <w:szCs w:val="28"/>
              </w:rPr>
              <w:t>0,89</w:t>
            </w:r>
          </w:p>
        </w:tc>
      </w:tr>
      <w:tr w:rsidR="00140CF7" w14:paraId="2BA2C103" w14:textId="77777777" w:rsidTr="00140CF7">
        <w:tc>
          <w:tcPr>
            <w:tcW w:w="2693" w:type="dxa"/>
            <w:vAlign w:val="center"/>
          </w:tcPr>
          <w:p w14:paraId="0DD8C7E2" w14:textId="372C692B" w:rsidR="00140CF7" w:rsidRDefault="00140CF7" w:rsidP="00140CF7">
            <w:pPr>
              <w:jc w:val="both"/>
              <w:rPr>
                <w:rFonts w:ascii="Times New Roman" w:hAnsi="Times New Roman"/>
                <w:spacing w:val="4"/>
                <w:sz w:val="28"/>
                <w:szCs w:val="28"/>
              </w:rPr>
            </w:pPr>
            <w:r w:rsidRPr="00E644EB">
              <w:rPr>
                <w:rFonts w:ascii="Times New Roman" w:hAnsi="Times New Roman"/>
                <w:sz w:val="28"/>
                <w:szCs w:val="28"/>
              </w:rPr>
              <w:t>(–)-</w:t>
            </w:r>
            <w:proofErr w:type="spellStart"/>
            <w:r w:rsidRPr="00E644EB">
              <w:rPr>
                <w:rFonts w:ascii="Times New Roman" w:hAnsi="Times New Roman"/>
                <w:sz w:val="28"/>
                <w:szCs w:val="28"/>
              </w:rPr>
              <w:t>Борнилацетат</w:t>
            </w:r>
            <w:proofErr w:type="spellEnd"/>
          </w:p>
        </w:tc>
        <w:tc>
          <w:tcPr>
            <w:tcW w:w="2977" w:type="dxa"/>
            <w:vAlign w:val="center"/>
          </w:tcPr>
          <w:p w14:paraId="5078F12F" w14:textId="3DCB793A" w:rsidR="00140CF7" w:rsidRDefault="00140CF7" w:rsidP="00140CF7">
            <w:pPr>
              <w:jc w:val="center"/>
              <w:rPr>
                <w:rFonts w:ascii="Times New Roman" w:hAnsi="Times New Roman"/>
                <w:spacing w:val="4"/>
                <w:sz w:val="28"/>
                <w:szCs w:val="28"/>
              </w:rPr>
            </w:pPr>
            <w:r w:rsidRPr="00E644EB">
              <w:rPr>
                <w:rFonts w:ascii="Times New Roman" w:hAnsi="Times New Roman"/>
                <w:sz w:val="28"/>
                <w:szCs w:val="28"/>
              </w:rPr>
              <w:t>1329</w:t>
            </w:r>
          </w:p>
        </w:tc>
        <w:tc>
          <w:tcPr>
            <w:tcW w:w="2693" w:type="dxa"/>
            <w:vAlign w:val="center"/>
          </w:tcPr>
          <w:p w14:paraId="4AC967DF" w14:textId="41F68168" w:rsidR="00140CF7" w:rsidRDefault="00140CF7" w:rsidP="00140CF7">
            <w:pPr>
              <w:jc w:val="center"/>
              <w:rPr>
                <w:rFonts w:ascii="Times New Roman" w:hAnsi="Times New Roman"/>
                <w:spacing w:val="4"/>
                <w:sz w:val="28"/>
                <w:szCs w:val="28"/>
              </w:rPr>
            </w:pPr>
            <w:r w:rsidRPr="00E644EB">
              <w:rPr>
                <w:rFonts w:ascii="Times New Roman" w:hAnsi="Times New Roman"/>
                <w:sz w:val="28"/>
                <w:szCs w:val="28"/>
              </w:rPr>
              <w:t>1,71</w:t>
            </w:r>
          </w:p>
        </w:tc>
      </w:tr>
      <w:tr w:rsidR="00140CF7" w14:paraId="7B073D2C" w14:textId="77777777" w:rsidTr="00140CF7">
        <w:tc>
          <w:tcPr>
            <w:tcW w:w="2693" w:type="dxa"/>
            <w:vAlign w:val="center"/>
          </w:tcPr>
          <w:p w14:paraId="1DD35241" w14:textId="28CF5CBB" w:rsidR="00140CF7" w:rsidRDefault="00140CF7" w:rsidP="00140CF7">
            <w:pPr>
              <w:jc w:val="both"/>
              <w:rPr>
                <w:rFonts w:ascii="Times New Roman" w:hAnsi="Times New Roman"/>
                <w:spacing w:val="4"/>
                <w:sz w:val="28"/>
                <w:szCs w:val="28"/>
              </w:rPr>
            </w:pPr>
            <w:r w:rsidRPr="00E644EB">
              <w:rPr>
                <w:rFonts w:ascii="Times New Roman" w:hAnsi="Times New Roman"/>
                <w:sz w:val="28"/>
                <w:szCs w:val="28"/>
              </w:rPr>
              <w:t>(–)-α-Терпинеол</w:t>
            </w:r>
          </w:p>
        </w:tc>
        <w:tc>
          <w:tcPr>
            <w:tcW w:w="2977" w:type="dxa"/>
            <w:vAlign w:val="center"/>
          </w:tcPr>
          <w:p w14:paraId="4F074A00" w14:textId="362545A1" w:rsidR="00140CF7" w:rsidRDefault="00140CF7" w:rsidP="00140CF7">
            <w:pPr>
              <w:jc w:val="center"/>
              <w:rPr>
                <w:rFonts w:ascii="Times New Roman" w:hAnsi="Times New Roman"/>
                <w:spacing w:val="4"/>
                <w:sz w:val="28"/>
                <w:szCs w:val="28"/>
              </w:rPr>
            </w:pPr>
            <w:r w:rsidRPr="00E644EB">
              <w:rPr>
                <w:rFonts w:ascii="Times New Roman" w:hAnsi="Times New Roman"/>
                <w:sz w:val="28"/>
                <w:szCs w:val="28"/>
              </w:rPr>
              <w:t>1349</w:t>
            </w:r>
          </w:p>
        </w:tc>
        <w:tc>
          <w:tcPr>
            <w:tcW w:w="2693" w:type="dxa"/>
            <w:vAlign w:val="center"/>
          </w:tcPr>
          <w:p w14:paraId="65AEB94A" w14:textId="4EED0735" w:rsidR="00140CF7" w:rsidRDefault="00140CF7" w:rsidP="00140CF7">
            <w:pPr>
              <w:jc w:val="center"/>
              <w:rPr>
                <w:rFonts w:ascii="Times New Roman" w:hAnsi="Times New Roman"/>
                <w:spacing w:val="4"/>
                <w:sz w:val="28"/>
                <w:szCs w:val="28"/>
              </w:rPr>
            </w:pPr>
            <w:r w:rsidRPr="00E644EB">
              <w:rPr>
                <w:rFonts w:ascii="Times New Roman" w:hAnsi="Times New Roman"/>
                <w:sz w:val="28"/>
                <w:szCs w:val="28"/>
              </w:rPr>
              <w:t>0,21</w:t>
            </w:r>
          </w:p>
        </w:tc>
      </w:tr>
    </w:tbl>
    <w:p w14:paraId="3D7CC880" w14:textId="77777777" w:rsidR="00140CF7" w:rsidRDefault="00140CF7" w:rsidP="001A39FE">
      <w:pPr>
        <w:ind w:firstLine="709"/>
        <w:jc w:val="both"/>
        <w:rPr>
          <w:rFonts w:ascii="Times New Roman" w:hAnsi="Times New Roman"/>
          <w:spacing w:val="4"/>
          <w:sz w:val="28"/>
          <w:szCs w:val="28"/>
        </w:rPr>
      </w:pPr>
    </w:p>
    <w:p w14:paraId="5C952CFD" w14:textId="77777777" w:rsidR="00CC6453" w:rsidRPr="00BF4E62" w:rsidRDefault="00CC6453" w:rsidP="001A39FE">
      <w:pPr>
        <w:ind w:firstLine="567"/>
        <w:jc w:val="both"/>
        <w:rPr>
          <w:rFonts w:ascii="Times New Roman" w:hAnsi="Times New Roman"/>
          <w:sz w:val="28"/>
          <w:szCs w:val="28"/>
        </w:rPr>
      </w:pPr>
      <w:r w:rsidRPr="00BF4E62">
        <w:rPr>
          <w:rFonts w:ascii="Times New Roman" w:hAnsi="Times New Roman"/>
          <w:sz w:val="28"/>
          <w:szCs w:val="28"/>
        </w:rPr>
        <w:t xml:space="preserve">На втором этапе исследования проводили оценку антиоксидантных свойств экстрактов туи. Установлено, что антиоксидантная активность экстракта невелика и составляет в расчете на рутин </w:t>
      </w:r>
      <w:r w:rsidRPr="00BF4E62">
        <w:rPr>
          <w:rFonts w:ascii="Times New Roman" w:hAnsi="Times New Roman"/>
          <w:spacing w:val="4"/>
          <w:sz w:val="28"/>
          <w:szCs w:val="28"/>
        </w:rPr>
        <w:t>9,90 мг/мл. Полученные данные могут быть объяснены высокой концентрацией в экстракте монотерпеновых кетонов (</w:t>
      </w:r>
      <w:r w:rsidRPr="00BF4E62">
        <w:rPr>
          <w:rFonts w:ascii="Times New Roman" w:hAnsi="Times New Roman"/>
          <w:sz w:val="28"/>
          <w:szCs w:val="28"/>
        </w:rPr>
        <w:t>α- и β-туйонов, фенхона</w:t>
      </w:r>
      <w:r w:rsidRPr="00BF4E62">
        <w:rPr>
          <w:rFonts w:ascii="Times New Roman" w:hAnsi="Times New Roman"/>
          <w:spacing w:val="4"/>
          <w:sz w:val="28"/>
          <w:szCs w:val="28"/>
        </w:rPr>
        <w:t xml:space="preserve">), модельные растворы которых не реагируют с </w:t>
      </w:r>
      <w:r w:rsidRPr="00BF4E62">
        <w:rPr>
          <w:rFonts w:ascii="Times New Roman" w:hAnsi="Times New Roman"/>
          <w:sz w:val="28"/>
          <w:szCs w:val="28"/>
        </w:rPr>
        <w:t>18-молибдендифосфатным гетерокомплексом</w:t>
      </w:r>
      <w:r w:rsidRPr="00BF4E62">
        <w:rPr>
          <w:rFonts w:ascii="Times New Roman" w:hAnsi="Times New Roman"/>
          <w:spacing w:val="4"/>
          <w:sz w:val="28"/>
          <w:szCs w:val="28"/>
        </w:rPr>
        <w:t xml:space="preserve"> с образованием окрашенных соединений.</w:t>
      </w:r>
    </w:p>
    <w:p w14:paraId="61EBCF42" w14:textId="77777777" w:rsidR="00CC6453" w:rsidRPr="00BF4E62" w:rsidRDefault="00CC6453" w:rsidP="001A39FE">
      <w:pPr>
        <w:ind w:firstLine="567"/>
        <w:jc w:val="both"/>
        <w:rPr>
          <w:rFonts w:ascii="Times New Roman" w:hAnsi="Times New Roman"/>
          <w:spacing w:val="4"/>
          <w:sz w:val="28"/>
          <w:szCs w:val="28"/>
        </w:rPr>
      </w:pPr>
      <w:r w:rsidRPr="00BF4E62">
        <w:rPr>
          <w:rFonts w:ascii="Times New Roman" w:hAnsi="Times New Roman"/>
          <w:sz w:val="28"/>
          <w:szCs w:val="28"/>
        </w:rPr>
        <w:t xml:space="preserve">Антибактериальную активность 5%-ных этанольных экстрактов туи определяли по размеру зон ингибирования роста тест-культур. </w:t>
      </w:r>
      <w:r w:rsidRPr="00BF4E62">
        <w:rPr>
          <w:rFonts w:ascii="Times New Roman" w:hAnsi="Times New Roman"/>
          <w:spacing w:val="4"/>
          <w:sz w:val="28"/>
          <w:szCs w:val="28"/>
        </w:rPr>
        <w:t xml:space="preserve">Отмечено отсутствие роста тест-культуры </w:t>
      </w:r>
      <w:r w:rsidRPr="00BF4E62">
        <w:rPr>
          <w:rFonts w:ascii="Times New Roman" w:hAnsi="Times New Roman"/>
          <w:i/>
          <w:sz w:val="28"/>
          <w:szCs w:val="28"/>
          <w:lang w:val="en-US"/>
        </w:rPr>
        <w:t>Staphylococcus</w:t>
      </w:r>
      <w:r w:rsidRPr="00BF4E62">
        <w:rPr>
          <w:rFonts w:ascii="Times New Roman" w:hAnsi="Times New Roman"/>
          <w:i/>
          <w:sz w:val="28"/>
          <w:szCs w:val="28"/>
        </w:rPr>
        <w:t xml:space="preserve"> </w:t>
      </w:r>
      <w:r w:rsidRPr="00BF4E62">
        <w:rPr>
          <w:rFonts w:ascii="Times New Roman" w:hAnsi="Times New Roman"/>
          <w:i/>
          <w:sz w:val="28"/>
          <w:szCs w:val="28"/>
          <w:lang w:val="en-US"/>
        </w:rPr>
        <w:t>aureus</w:t>
      </w:r>
      <w:r w:rsidRPr="00BF4E62">
        <w:rPr>
          <w:rFonts w:ascii="Times New Roman" w:hAnsi="Times New Roman"/>
          <w:sz w:val="28"/>
          <w:szCs w:val="28"/>
        </w:rPr>
        <w:t>. Зоны ингибирования остальных культур приведены в таблице 2.</w:t>
      </w:r>
    </w:p>
    <w:p w14:paraId="2E7AFFA7" w14:textId="77777777" w:rsidR="00CC6453" w:rsidRPr="00BF4E62" w:rsidRDefault="00CC6453" w:rsidP="001A39FE">
      <w:pPr>
        <w:ind w:firstLine="567"/>
        <w:jc w:val="both"/>
        <w:rPr>
          <w:rFonts w:ascii="Times New Roman" w:hAnsi="Times New Roman"/>
        </w:rPr>
      </w:pPr>
    </w:p>
    <w:p w14:paraId="238AD453" w14:textId="2DEA9243" w:rsidR="00CC6453" w:rsidRPr="007E49A0" w:rsidRDefault="00CC6453" w:rsidP="001A39FE">
      <w:pPr>
        <w:jc w:val="both"/>
        <w:rPr>
          <w:rFonts w:ascii="Times New Roman" w:hAnsi="Times New Roman"/>
          <w:sz w:val="28"/>
          <w:szCs w:val="28"/>
        </w:rPr>
      </w:pPr>
      <w:r w:rsidRPr="00BF4E62">
        <w:rPr>
          <w:rFonts w:ascii="Times New Roman" w:hAnsi="Times New Roman"/>
          <w:spacing w:val="4"/>
          <w:sz w:val="28"/>
          <w:szCs w:val="28"/>
        </w:rPr>
        <w:t xml:space="preserve">Таблица 2 – </w:t>
      </w:r>
      <w:r w:rsidRPr="00BF4E62">
        <w:rPr>
          <w:rFonts w:ascii="Times New Roman" w:hAnsi="Times New Roman"/>
          <w:sz w:val="28"/>
          <w:szCs w:val="28"/>
        </w:rPr>
        <w:t xml:space="preserve">Диаметры зон ингибирования роста тест-культур 5% раствором экстракта </w:t>
      </w:r>
    </w:p>
    <w:tbl>
      <w:tblPr>
        <w:tblStyle w:val="a3"/>
        <w:tblW w:w="0" w:type="auto"/>
        <w:tblInd w:w="108" w:type="dxa"/>
        <w:tblLayout w:type="fixed"/>
        <w:tblLook w:val="04A0" w:firstRow="1" w:lastRow="0" w:firstColumn="1" w:lastColumn="0" w:noHBand="0" w:noVBand="1"/>
      </w:tblPr>
      <w:tblGrid>
        <w:gridCol w:w="1843"/>
        <w:gridCol w:w="1134"/>
        <w:gridCol w:w="1276"/>
        <w:gridCol w:w="1417"/>
        <w:gridCol w:w="1276"/>
        <w:gridCol w:w="1559"/>
      </w:tblGrid>
      <w:tr w:rsidR="00CC6453" w:rsidRPr="00BF4E62" w14:paraId="0826729F" w14:textId="77777777" w:rsidTr="00293B04">
        <w:tc>
          <w:tcPr>
            <w:tcW w:w="1843" w:type="dxa"/>
          </w:tcPr>
          <w:p w14:paraId="20003FD5" w14:textId="77777777" w:rsidR="00CC6453" w:rsidRPr="00BF4E62" w:rsidRDefault="00CC6453" w:rsidP="001A39FE">
            <w:pPr>
              <w:jc w:val="both"/>
              <w:rPr>
                <w:rFonts w:ascii="Times New Roman" w:hAnsi="Times New Roman"/>
                <w:spacing w:val="4"/>
                <w:sz w:val="24"/>
                <w:szCs w:val="24"/>
              </w:rPr>
            </w:pPr>
            <w:r w:rsidRPr="00BF4E62">
              <w:rPr>
                <w:rFonts w:ascii="Times New Roman" w:hAnsi="Times New Roman"/>
                <w:sz w:val="24"/>
                <w:szCs w:val="24"/>
              </w:rPr>
              <w:t>Тест-культуры бактерий</w:t>
            </w:r>
          </w:p>
        </w:tc>
        <w:tc>
          <w:tcPr>
            <w:tcW w:w="1134" w:type="dxa"/>
          </w:tcPr>
          <w:p w14:paraId="449D9363" w14:textId="77777777" w:rsidR="00CC6453" w:rsidRPr="00BF4E62" w:rsidRDefault="00CC6453" w:rsidP="001A39FE">
            <w:pPr>
              <w:jc w:val="both"/>
              <w:rPr>
                <w:rFonts w:ascii="Times New Roman" w:hAnsi="Times New Roman"/>
                <w:spacing w:val="4"/>
              </w:rPr>
            </w:pPr>
            <w:r w:rsidRPr="00BF4E62">
              <w:rPr>
                <w:rFonts w:ascii="Times New Roman" w:hAnsi="Times New Roman"/>
                <w:i/>
                <w:lang w:val="en-US"/>
              </w:rPr>
              <w:t>Bacillus subtilis</w:t>
            </w:r>
          </w:p>
        </w:tc>
        <w:tc>
          <w:tcPr>
            <w:tcW w:w="1276" w:type="dxa"/>
          </w:tcPr>
          <w:p w14:paraId="6C2C21F7" w14:textId="77777777" w:rsidR="00CC6453" w:rsidRPr="00BF4E62" w:rsidRDefault="00CC6453" w:rsidP="001A39FE">
            <w:pPr>
              <w:jc w:val="both"/>
              <w:rPr>
                <w:rFonts w:ascii="Times New Roman" w:hAnsi="Times New Roman"/>
                <w:spacing w:val="4"/>
              </w:rPr>
            </w:pPr>
            <w:r w:rsidRPr="00BF4E62">
              <w:rPr>
                <w:rFonts w:ascii="Times New Roman" w:hAnsi="Times New Roman"/>
                <w:i/>
                <w:lang w:val="en-US"/>
              </w:rPr>
              <w:t>Clostridium</w:t>
            </w:r>
            <w:r w:rsidRPr="00BF4E62">
              <w:rPr>
                <w:rFonts w:ascii="Times New Roman" w:hAnsi="Times New Roman"/>
                <w:lang w:val="en-US"/>
              </w:rPr>
              <w:t xml:space="preserve"> sp.</w:t>
            </w:r>
          </w:p>
        </w:tc>
        <w:tc>
          <w:tcPr>
            <w:tcW w:w="1417" w:type="dxa"/>
          </w:tcPr>
          <w:p w14:paraId="741FFB3C" w14:textId="77777777" w:rsidR="00CC6453" w:rsidRPr="00BF4E62" w:rsidRDefault="00CC6453" w:rsidP="001A39FE">
            <w:pPr>
              <w:jc w:val="both"/>
              <w:rPr>
                <w:rFonts w:ascii="Times New Roman" w:hAnsi="Times New Roman"/>
                <w:spacing w:val="4"/>
              </w:rPr>
            </w:pPr>
            <w:r w:rsidRPr="00BF4E62">
              <w:rPr>
                <w:rFonts w:ascii="Times New Roman" w:hAnsi="Times New Roman"/>
                <w:i/>
                <w:lang w:val="en-US"/>
              </w:rPr>
              <w:t xml:space="preserve">Salmonella </w:t>
            </w:r>
            <w:proofErr w:type="spellStart"/>
            <w:r w:rsidRPr="00BF4E62">
              <w:rPr>
                <w:rFonts w:ascii="Times New Roman" w:hAnsi="Times New Roman"/>
                <w:i/>
                <w:lang w:val="en-US"/>
              </w:rPr>
              <w:t>alony</w:t>
            </w:r>
            <w:proofErr w:type="spellEnd"/>
          </w:p>
        </w:tc>
        <w:tc>
          <w:tcPr>
            <w:tcW w:w="1276" w:type="dxa"/>
          </w:tcPr>
          <w:p w14:paraId="09F62C67" w14:textId="77777777" w:rsidR="00CC6453" w:rsidRPr="00BF4E62" w:rsidRDefault="00CC6453" w:rsidP="001A39FE">
            <w:pPr>
              <w:jc w:val="both"/>
              <w:rPr>
                <w:rFonts w:ascii="Times New Roman" w:hAnsi="Times New Roman"/>
                <w:spacing w:val="4"/>
              </w:rPr>
            </w:pPr>
            <w:r w:rsidRPr="00BF4E62">
              <w:rPr>
                <w:rFonts w:ascii="Times New Roman" w:hAnsi="Times New Roman"/>
                <w:i/>
                <w:lang w:val="en-US"/>
              </w:rPr>
              <w:t>Escherichia coli</w:t>
            </w:r>
            <w:r w:rsidRPr="00BF4E62">
              <w:rPr>
                <w:rFonts w:ascii="Times New Roman" w:hAnsi="Times New Roman"/>
                <w:lang w:val="en-US"/>
              </w:rPr>
              <w:t xml:space="preserve"> </w:t>
            </w:r>
            <w:proofErr w:type="spellStart"/>
            <w:r w:rsidRPr="00BF4E62">
              <w:rPr>
                <w:rFonts w:ascii="Times New Roman" w:hAnsi="Times New Roman"/>
                <w:lang w:val="en-US"/>
              </w:rPr>
              <w:t>Hfr</w:t>
            </w:r>
            <w:proofErr w:type="spellEnd"/>
            <w:r w:rsidRPr="00BF4E62">
              <w:rPr>
                <w:rFonts w:ascii="Times New Roman" w:hAnsi="Times New Roman"/>
                <w:lang w:val="en-US"/>
              </w:rPr>
              <w:t xml:space="preserve"> H</w:t>
            </w:r>
          </w:p>
        </w:tc>
        <w:tc>
          <w:tcPr>
            <w:tcW w:w="1559" w:type="dxa"/>
          </w:tcPr>
          <w:p w14:paraId="44122BC8" w14:textId="77777777" w:rsidR="00CC6453" w:rsidRPr="00BF4E62" w:rsidRDefault="00CC6453" w:rsidP="001A39FE">
            <w:pPr>
              <w:jc w:val="both"/>
              <w:rPr>
                <w:rFonts w:ascii="Times New Roman" w:hAnsi="Times New Roman"/>
                <w:spacing w:val="4"/>
              </w:rPr>
            </w:pPr>
            <w:r w:rsidRPr="00BF4E62">
              <w:rPr>
                <w:rFonts w:ascii="Times New Roman" w:hAnsi="Times New Roman"/>
                <w:i/>
                <w:lang w:val="en-US"/>
              </w:rPr>
              <w:t>Pseudomonas aeruginosa</w:t>
            </w:r>
          </w:p>
        </w:tc>
      </w:tr>
      <w:tr w:rsidR="00CC6453" w:rsidRPr="00BF4E62" w14:paraId="5E8BAF8A" w14:textId="77777777" w:rsidTr="00293B04">
        <w:tc>
          <w:tcPr>
            <w:tcW w:w="1843" w:type="dxa"/>
          </w:tcPr>
          <w:p w14:paraId="460804DE" w14:textId="77777777" w:rsidR="00CC6453" w:rsidRPr="00BF4E62" w:rsidRDefault="00CC6453" w:rsidP="001A39FE">
            <w:pPr>
              <w:jc w:val="both"/>
              <w:rPr>
                <w:rFonts w:ascii="Times New Roman" w:hAnsi="Times New Roman"/>
                <w:spacing w:val="4"/>
                <w:sz w:val="24"/>
                <w:szCs w:val="24"/>
              </w:rPr>
            </w:pPr>
            <w:r w:rsidRPr="00BF4E62">
              <w:rPr>
                <w:rFonts w:ascii="Times New Roman" w:hAnsi="Times New Roman"/>
                <w:sz w:val="20"/>
                <w:szCs w:val="20"/>
              </w:rPr>
              <w:t>Диаметры зон ингибирования, мм</w:t>
            </w:r>
          </w:p>
        </w:tc>
        <w:tc>
          <w:tcPr>
            <w:tcW w:w="1134" w:type="dxa"/>
            <w:vAlign w:val="center"/>
          </w:tcPr>
          <w:p w14:paraId="3CAFA0F3" w14:textId="77777777" w:rsidR="00CC6453" w:rsidRPr="00BF4E62" w:rsidRDefault="00CC6453" w:rsidP="001A39FE">
            <w:pPr>
              <w:jc w:val="center"/>
              <w:rPr>
                <w:rFonts w:ascii="Times New Roman" w:hAnsi="Times New Roman"/>
                <w:spacing w:val="4"/>
                <w:sz w:val="24"/>
                <w:szCs w:val="24"/>
              </w:rPr>
            </w:pPr>
            <w:r w:rsidRPr="00BF4E62">
              <w:rPr>
                <w:rFonts w:ascii="Times New Roman" w:hAnsi="Times New Roman"/>
                <w:spacing w:val="4"/>
                <w:sz w:val="24"/>
                <w:szCs w:val="24"/>
              </w:rPr>
              <w:t>16</w:t>
            </w:r>
          </w:p>
        </w:tc>
        <w:tc>
          <w:tcPr>
            <w:tcW w:w="1276" w:type="dxa"/>
            <w:vAlign w:val="center"/>
          </w:tcPr>
          <w:p w14:paraId="38BE5E1F" w14:textId="77777777" w:rsidR="00CC6453" w:rsidRPr="00BF4E62" w:rsidRDefault="00CC6453" w:rsidP="001A39FE">
            <w:pPr>
              <w:jc w:val="center"/>
              <w:rPr>
                <w:rFonts w:ascii="Times New Roman" w:hAnsi="Times New Roman"/>
                <w:spacing w:val="4"/>
                <w:sz w:val="24"/>
                <w:szCs w:val="24"/>
              </w:rPr>
            </w:pPr>
            <w:r w:rsidRPr="00BF4E62">
              <w:rPr>
                <w:rFonts w:ascii="Times New Roman" w:hAnsi="Times New Roman"/>
                <w:spacing w:val="4"/>
                <w:sz w:val="24"/>
                <w:szCs w:val="24"/>
              </w:rPr>
              <w:t>15</w:t>
            </w:r>
          </w:p>
        </w:tc>
        <w:tc>
          <w:tcPr>
            <w:tcW w:w="1417" w:type="dxa"/>
            <w:vAlign w:val="center"/>
          </w:tcPr>
          <w:p w14:paraId="7A2DAEEA" w14:textId="77777777" w:rsidR="00CC6453" w:rsidRPr="00BF4E62" w:rsidRDefault="00CC6453" w:rsidP="001A39FE">
            <w:pPr>
              <w:jc w:val="center"/>
              <w:rPr>
                <w:rFonts w:ascii="Times New Roman" w:hAnsi="Times New Roman"/>
                <w:spacing w:val="4"/>
                <w:sz w:val="24"/>
                <w:szCs w:val="24"/>
              </w:rPr>
            </w:pPr>
            <w:r w:rsidRPr="00BF4E62">
              <w:rPr>
                <w:rFonts w:ascii="Times New Roman" w:hAnsi="Times New Roman"/>
                <w:spacing w:val="4"/>
                <w:sz w:val="24"/>
                <w:szCs w:val="24"/>
              </w:rPr>
              <w:t>14</w:t>
            </w:r>
          </w:p>
        </w:tc>
        <w:tc>
          <w:tcPr>
            <w:tcW w:w="1276" w:type="dxa"/>
            <w:vAlign w:val="center"/>
          </w:tcPr>
          <w:p w14:paraId="459C372D" w14:textId="77777777" w:rsidR="00CC6453" w:rsidRPr="00BF4E62" w:rsidRDefault="00CC6453" w:rsidP="001A39FE">
            <w:pPr>
              <w:jc w:val="center"/>
              <w:rPr>
                <w:rFonts w:ascii="Times New Roman" w:hAnsi="Times New Roman"/>
                <w:spacing w:val="4"/>
                <w:sz w:val="24"/>
                <w:szCs w:val="24"/>
              </w:rPr>
            </w:pPr>
            <w:r w:rsidRPr="00BF4E62">
              <w:rPr>
                <w:rFonts w:ascii="Times New Roman" w:hAnsi="Times New Roman"/>
                <w:spacing w:val="4"/>
                <w:sz w:val="24"/>
                <w:szCs w:val="24"/>
              </w:rPr>
              <w:t>16</w:t>
            </w:r>
          </w:p>
        </w:tc>
        <w:tc>
          <w:tcPr>
            <w:tcW w:w="1559" w:type="dxa"/>
            <w:vAlign w:val="center"/>
          </w:tcPr>
          <w:p w14:paraId="14FD900B" w14:textId="77777777" w:rsidR="00CC6453" w:rsidRPr="00BF4E62" w:rsidRDefault="00CC6453" w:rsidP="001A39FE">
            <w:pPr>
              <w:jc w:val="center"/>
              <w:rPr>
                <w:rFonts w:ascii="Times New Roman" w:hAnsi="Times New Roman"/>
                <w:spacing w:val="4"/>
                <w:sz w:val="24"/>
                <w:szCs w:val="24"/>
              </w:rPr>
            </w:pPr>
            <w:r w:rsidRPr="00BF4E62">
              <w:rPr>
                <w:rFonts w:ascii="Times New Roman" w:hAnsi="Times New Roman"/>
                <w:spacing w:val="4"/>
                <w:sz w:val="24"/>
                <w:szCs w:val="24"/>
              </w:rPr>
              <w:t>15</w:t>
            </w:r>
          </w:p>
        </w:tc>
      </w:tr>
    </w:tbl>
    <w:p w14:paraId="2FDA2E28" w14:textId="77777777" w:rsidR="00CC6453" w:rsidRPr="00BF4E62" w:rsidRDefault="00CC6453" w:rsidP="001A39FE">
      <w:pPr>
        <w:ind w:firstLine="709"/>
        <w:jc w:val="both"/>
        <w:rPr>
          <w:rFonts w:ascii="Times New Roman" w:hAnsi="Times New Roman"/>
          <w:spacing w:val="4"/>
        </w:rPr>
      </w:pPr>
    </w:p>
    <w:p w14:paraId="60297305" w14:textId="77777777" w:rsidR="00CC6453" w:rsidRDefault="00CC6453" w:rsidP="001A39FE">
      <w:pPr>
        <w:pStyle w:val="a4"/>
        <w:ind w:firstLine="709"/>
        <w:jc w:val="both"/>
        <w:rPr>
          <w:rFonts w:eastAsia="Calibri" w:cs="Times New Roman"/>
          <w:sz w:val="28"/>
          <w:szCs w:val="28"/>
          <w:lang w:eastAsia="en-US"/>
        </w:rPr>
      </w:pPr>
      <w:r w:rsidRPr="00BF4E62">
        <w:rPr>
          <w:rFonts w:eastAsia="Calibri" w:cs="Times New Roman"/>
          <w:spacing w:val="4"/>
          <w:sz w:val="28"/>
          <w:szCs w:val="28"/>
          <w:lang w:eastAsia="en-US"/>
        </w:rPr>
        <w:t xml:space="preserve">Полученные данные по антибактериальной активности экстрактов </w:t>
      </w:r>
      <w:r w:rsidRPr="00BF4E62">
        <w:rPr>
          <w:rFonts w:eastAsia="Calibri" w:cs="Times New Roman"/>
          <w:i/>
          <w:sz w:val="28"/>
          <w:szCs w:val="28"/>
          <w:lang w:val="en-US" w:eastAsia="en-US"/>
        </w:rPr>
        <w:t>Thuja</w:t>
      </w:r>
      <w:r w:rsidRPr="00BF4E62">
        <w:rPr>
          <w:rFonts w:eastAsia="Calibri" w:cs="Times New Roman"/>
          <w:sz w:val="28"/>
          <w:szCs w:val="28"/>
          <w:lang w:eastAsia="en-US"/>
        </w:rPr>
        <w:t xml:space="preserve"> </w:t>
      </w:r>
      <w:r w:rsidRPr="00BF4E62">
        <w:rPr>
          <w:rFonts w:eastAsia="Calibri" w:cs="Times New Roman"/>
          <w:i/>
          <w:sz w:val="28"/>
          <w:szCs w:val="28"/>
          <w:lang w:val="en-US" w:eastAsia="en-US"/>
        </w:rPr>
        <w:t>occidentalis</w:t>
      </w:r>
      <w:r w:rsidRPr="00BF4E62">
        <w:rPr>
          <w:rFonts w:eastAsia="Calibri" w:cs="Times New Roman"/>
          <w:sz w:val="28"/>
          <w:szCs w:val="28"/>
          <w:lang w:eastAsia="en-US"/>
        </w:rPr>
        <w:t xml:space="preserve"> </w:t>
      </w:r>
      <w:r w:rsidRPr="00BF4E62">
        <w:rPr>
          <w:rFonts w:eastAsia="Calibri" w:cs="Times New Roman"/>
          <w:sz w:val="28"/>
          <w:szCs w:val="28"/>
          <w:lang w:val="en-US" w:eastAsia="en-US"/>
        </w:rPr>
        <w:t>L</w:t>
      </w:r>
      <w:r w:rsidRPr="00BF4E62">
        <w:rPr>
          <w:rFonts w:eastAsia="Calibri" w:cs="Times New Roman"/>
          <w:sz w:val="28"/>
          <w:szCs w:val="28"/>
          <w:lang w:eastAsia="en-US"/>
        </w:rPr>
        <w:t>. «</w:t>
      </w:r>
      <w:r w:rsidRPr="00BF4E62">
        <w:rPr>
          <w:rFonts w:eastAsia="Calibri" w:cs="Times New Roman"/>
          <w:sz w:val="28"/>
          <w:szCs w:val="28"/>
          <w:lang w:val="en-US" w:eastAsia="en-US"/>
        </w:rPr>
        <w:t>Aurea</w:t>
      </w:r>
      <w:r w:rsidRPr="00BF4E62">
        <w:rPr>
          <w:rFonts w:eastAsia="Calibri" w:cs="Times New Roman"/>
          <w:sz w:val="28"/>
          <w:szCs w:val="28"/>
          <w:lang w:eastAsia="en-US"/>
        </w:rPr>
        <w:t>»</w:t>
      </w:r>
      <w:r w:rsidRPr="00BF4E62">
        <w:rPr>
          <w:rFonts w:eastAsia="Calibri" w:cs="Times New Roman"/>
          <w:spacing w:val="4"/>
          <w:sz w:val="28"/>
          <w:szCs w:val="28"/>
          <w:lang w:eastAsia="en-US"/>
        </w:rPr>
        <w:t xml:space="preserve"> обусловлены высоким содержанием </w:t>
      </w:r>
      <w:r w:rsidRPr="00BF4E62">
        <w:rPr>
          <w:rFonts w:eastAsia="Calibri" w:cs="Times New Roman"/>
          <w:sz w:val="28"/>
          <w:szCs w:val="28"/>
          <w:lang w:eastAsia="en-US"/>
        </w:rPr>
        <w:t>α- и β-</w:t>
      </w:r>
      <w:proofErr w:type="spellStart"/>
      <w:r w:rsidRPr="00BF4E62">
        <w:rPr>
          <w:rFonts w:eastAsia="Calibri" w:cs="Times New Roman"/>
          <w:sz w:val="28"/>
          <w:szCs w:val="28"/>
          <w:lang w:eastAsia="en-US"/>
        </w:rPr>
        <w:t>туйонов</w:t>
      </w:r>
      <w:proofErr w:type="spellEnd"/>
      <w:r w:rsidRPr="00BF4E62">
        <w:rPr>
          <w:rFonts w:eastAsia="Calibri" w:cs="Times New Roman"/>
          <w:sz w:val="28"/>
          <w:szCs w:val="28"/>
          <w:lang w:eastAsia="en-US"/>
        </w:rPr>
        <w:t>, присутствие которых в качестве главных компонентов обеспечивают высокую антимикробную активность описанных в литературе других эфирных масел и экстрактов, выделенных из растительного сырья.</w:t>
      </w:r>
    </w:p>
    <w:p w14:paraId="312E7364" w14:textId="77777777" w:rsidR="00CC6453" w:rsidRDefault="00CC6453" w:rsidP="001A39FE">
      <w:pPr>
        <w:pStyle w:val="a4"/>
        <w:ind w:firstLine="709"/>
        <w:jc w:val="both"/>
        <w:rPr>
          <w:rFonts w:eastAsia="Calibri" w:cs="Times New Roman"/>
          <w:sz w:val="28"/>
          <w:szCs w:val="28"/>
          <w:lang w:eastAsia="en-US"/>
        </w:rPr>
      </w:pPr>
    </w:p>
    <w:p w14:paraId="5E0D7E5F" w14:textId="77777777" w:rsidR="00CC6453" w:rsidRDefault="00CC6453" w:rsidP="001A39FE">
      <w:pPr>
        <w:rPr>
          <w:rFonts w:ascii="Times New Roman" w:hAnsi="Times New Roman"/>
          <w:sz w:val="28"/>
          <w:szCs w:val="28"/>
        </w:rPr>
      </w:pPr>
      <w:r>
        <w:rPr>
          <w:sz w:val="28"/>
          <w:szCs w:val="28"/>
        </w:rPr>
        <w:br w:type="page"/>
      </w:r>
    </w:p>
    <w:p w14:paraId="46B5E172" w14:textId="543FABB9" w:rsidR="00CC6453" w:rsidRPr="00E644EB" w:rsidRDefault="00CC6453" w:rsidP="001A39FE">
      <w:pPr>
        <w:suppressAutoHyphens/>
        <w:jc w:val="right"/>
        <w:rPr>
          <w:rFonts w:ascii="Times New Roman" w:hAnsi="Times New Roman"/>
          <w:sz w:val="28"/>
          <w:szCs w:val="28"/>
          <w:lang w:val="ru-RU"/>
        </w:rPr>
      </w:pPr>
      <w:r>
        <w:rPr>
          <w:rFonts w:ascii="Times New Roman" w:hAnsi="Times New Roman"/>
          <w:sz w:val="28"/>
          <w:szCs w:val="28"/>
        </w:rPr>
        <w:lastRenderedPageBreak/>
        <w:t xml:space="preserve">УДК </w:t>
      </w:r>
      <w:r w:rsidRPr="00981356">
        <w:rPr>
          <w:rFonts w:ascii="Times New Roman" w:hAnsi="Times New Roman"/>
          <w:sz w:val="28"/>
          <w:szCs w:val="28"/>
        </w:rPr>
        <w:t>669.721.5</w:t>
      </w:r>
      <w:r>
        <w:rPr>
          <w:rFonts w:ascii="Times New Roman" w:hAnsi="Times New Roman"/>
          <w:sz w:val="28"/>
          <w:szCs w:val="28"/>
        </w:rPr>
        <w:tab/>
      </w:r>
      <w:r>
        <w:rPr>
          <w:rFonts w:ascii="Times New Roman" w:hAnsi="Times New Roman"/>
          <w:sz w:val="28"/>
          <w:szCs w:val="28"/>
        </w:rPr>
        <w:tab/>
      </w:r>
      <w:r w:rsidR="00E644EB">
        <w:rPr>
          <w:rFonts w:ascii="Times New Roman" w:hAnsi="Times New Roman"/>
          <w:sz w:val="28"/>
          <w:szCs w:val="28"/>
          <w:lang w:val="ru-RU"/>
        </w:rPr>
        <w:t xml:space="preserve">      </w:t>
      </w:r>
      <w:r>
        <w:rPr>
          <w:rFonts w:ascii="Times New Roman" w:hAnsi="Times New Roman"/>
          <w:sz w:val="28"/>
          <w:szCs w:val="28"/>
        </w:rPr>
        <w:t>Асп</w:t>
      </w:r>
      <w:proofErr w:type="spellStart"/>
      <w:r w:rsidR="00E644EB">
        <w:rPr>
          <w:rFonts w:ascii="Times New Roman" w:hAnsi="Times New Roman"/>
          <w:sz w:val="28"/>
          <w:szCs w:val="28"/>
          <w:lang w:val="ru-RU"/>
        </w:rPr>
        <w:t>иранты</w:t>
      </w:r>
      <w:proofErr w:type="spellEnd"/>
      <w:r>
        <w:rPr>
          <w:rFonts w:ascii="Times New Roman" w:hAnsi="Times New Roman"/>
          <w:sz w:val="28"/>
          <w:szCs w:val="28"/>
        </w:rPr>
        <w:t xml:space="preserve"> А.В. Поспелов, М.А. Осипенко</w:t>
      </w:r>
      <w:r w:rsidR="00E644EB">
        <w:rPr>
          <w:rFonts w:ascii="Times New Roman" w:hAnsi="Times New Roman"/>
          <w:sz w:val="28"/>
          <w:szCs w:val="28"/>
          <w:lang w:val="ru-RU"/>
        </w:rPr>
        <w:t>,</w:t>
      </w:r>
    </w:p>
    <w:p w14:paraId="4A96B193" w14:textId="7D4A01C7" w:rsidR="00CC6453" w:rsidRDefault="00CC6453" w:rsidP="001A39FE">
      <w:pPr>
        <w:suppressAutoHyphens/>
        <w:ind w:firstLine="3119"/>
        <w:jc w:val="right"/>
        <w:rPr>
          <w:rFonts w:ascii="Times New Roman" w:hAnsi="Times New Roman"/>
          <w:sz w:val="28"/>
          <w:szCs w:val="28"/>
        </w:rPr>
      </w:pPr>
      <w:r>
        <w:rPr>
          <w:rFonts w:ascii="Times New Roman" w:hAnsi="Times New Roman"/>
          <w:sz w:val="28"/>
          <w:szCs w:val="28"/>
          <w:lang w:val="en-US"/>
        </w:rPr>
        <w:t>c</w:t>
      </w:r>
      <w:r w:rsidRPr="000C673F">
        <w:rPr>
          <w:rFonts w:ascii="Times New Roman" w:hAnsi="Times New Roman"/>
          <w:sz w:val="28"/>
          <w:szCs w:val="28"/>
        </w:rPr>
        <w:t>туд</w:t>
      </w:r>
      <w:r>
        <w:rPr>
          <w:rFonts w:ascii="Times New Roman" w:hAnsi="Times New Roman"/>
          <w:sz w:val="28"/>
          <w:szCs w:val="28"/>
        </w:rPr>
        <w:t>. В.И. Куницкая</w:t>
      </w:r>
      <w:r w:rsidR="00E644EB">
        <w:rPr>
          <w:rFonts w:ascii="Times New Roman" w:hAnsi="Times New Roman"/>
          <w:sz w:val="28"/>
          <w:szCs w:val="28"/>
          <w:lang w:val="ru-RU"/>
        </w:rPr>
        <w:t>,</w:t>
      </w:r>
      <w:r>
        <w:rPr>
          <w:rFonts w:ascii="Times New Roman" w:hAnsi="Times New Roman"/>
          <w:sz w:val="28"/>
          <w:szCs w:val="28"/>
        </w:rPr>
        <w:t xml:space="preserve"> ассист</w:t>
      </w:r>
      <w:proofErr w:type="spellStart"/>
      <w:r w:rsidR="00E644EB">
        <w:rPr>
          <w:rFonts w:ascii="Times New Roman" w:hAnsi="Times New Roman"/>
          <w:sz w:val="28"/>
          <w:szCs w:val="28"/>
          <w:lang w:val="ru-RU"/>
        </w:rPr>
        <w:t>ент</w:t>
      </w:r>
      <w:proofErr w:type="spellEnd"/>
      <w:r>
        <w:rPr>
          <w:rFonts w:ascii="Times New Roman" w:hAnsi="Times New Roman"/>
          <w:sz w:val="28"/>
          <w:szCs w:val="28"/>
        </w:rPr>
        <w:t xml:space="preserve"> А.А. Касач</w:t>
      </w:r>
    </w:p>
    <w:p w14:paraId="1227221B" w14:textId="56873FB0" w:rsidR="00CC6453" w:rsidRPr="000C673F" w:rsidRDefault="00CC6453" w:rsidP="001A39FE">
      <w:pPr>
        <w:suppressAutoHyphens/>
        <w:ind w:firstLine="1985"/>
        <w:jc w:val="right"/>
        <w:rPr>
          <w:rFonts w:ascii="Times New Roman" w:hAnsi="Times New Roman"/>
          <w:sz w:val="28"/>
          <w:szCs w:val="28"/>
        </w:rPr>
      </w:pPr>
      <w:r w:rsidRPr="00BE62C5">
        <w:rPr>
          <w:rFonts w:ascii="Times New Roman" w:hAnsi="Times New Roman"/>
          <w:sz w:val="28"/>
          <w:szCs w:val="28"/>
        </w:rPr>
        <w:t>Науч. рук.</w:t>
      </w:r>
      <w:r>
        <w:rPr>
          <w:rFonts w:ascii="Times New Roman" w:hAnsi="Times New Roman"/>
          <w:sz w:val="28"/>
          <w:szCs w:val="28"/>
        </w:rPr>
        <w:t xml:space="preserve"> зав. каф</w:t>
      </w:r>
      <w:proofErr w:type="spellStart"/>
      <w:r w:rsidR="00E644EB">
        <w:rPr>
          <w:rFonts w:ascii="Times New Roman" w:hAnsi="Times New Roman"/>
          <w:sz w:val="28"/>
          <w:szCs w:val="28"/>
          <w:lang w:val="ru-RU"/>
        </w:rPr>
        <w:t>едрой</w:t>
      </w:r>
      <w:proofErr w:type="spellEnd"/>
      <w:r>
        <w:rPr>
          <w:rFonts w:ascii="Times New Roman" w:hAnsi="Times New Roman"/>
          <w:sz w:val="28"/>
          <w:szCs w:val="28"/>
        </w:rPr>
        <w:t xml:space="preserve"> И.И. Курило </w:t>
      </w:r>
    </w:p>
    <w:p w14:paraId="02542726" w14:textId="77777777" w:rsidR="00CC6453" w:rsidRPr="002814E1" w:rsidRDefault="00CC6453" w:rsidP="001A39FE">
      <w:pPr>
        <w:jc w:val="right"/>
        <w:rPr>
          <w:rFonts w:ascii="Times New Roman" w:hAnsi="Times New Roman"/>
        </w:rPr>
      </w:pPr>
      <w:r w:rsidRPr="002814E1">
        <w:rPr>
          <w:rFonts w:ascii="Times New Roman" w:hAnsi="Times New Roman"/>
        </w:rPr>
        <w:t xml:space="preserve">(кафедра </w:t>
      </w:r>
      <w:r>
        <w:rPr>
          <w:rFonts w:ascii="Times New Roman" w:hAnsi="Times New Roman"/>
        </w:rPr>
        <w:t>физической, коллоидной и аналитической химии</w:t>
      </w:r>
      <w:r w:rsidRPr="002814E1">
        <w:rPr>
          <w:rFonts w:ascii="Times New Roman" w:hAnsi="Times New Roman"/>
        </w:rPr>
        <w:t>, БГТУ)</w:t>
      </w:r>
    </w:p>
    <w:p w14:paraId="716E9F43" w14:textId="77777777" w:rsidR="00CC6453" w:rsidRPr="000E57D7" w:rsidRDefault="00CC6453" w:rsidP="009A01E8">
      <w:pPr>
        <w:suppressAutoHyphens/>
        <w:spacing w:before="120" w:after="120"/>
        <w:jc w:val="center"/>
        <w:rPr>
          <w:rFonts w:ascii="Times New Roman" w:hAnsi="Times New Roman"/>
          <w:b/>
          <w:bCs/>
          <w:sz w:val="28"/>
          <w:szCs w:val="28"/>
        </w:rPr>
      </w:pPr>
      <w:r w:rsidRPr="000476F3">
        <w:rPr>
          <w:rFonts w:ascii="Times New Roman" w:hAnsi="Times New Roman"/>
          <w:b/>
          <w:bCs/>
          <w:sz w:val="28"/>
          <w:szCs w:val="28"/>
        </w:rPr>
        <w:t xml:space="preserve">ВЛИЯНИЕ ПАРАМЕТРОВ </w:t>
      </w:r>
      <w:r>
        <w:rPr>
          <w:rFonts w:ascii="Times New Roman" w:hAnsi="Times New Roman"/>
          <w:b/>
          <w:bCs/>
          <w:sz w:val="28"/>
          <w:szCs w:val="28"/>
        </w:rPr>
        <w:t>П</w:t>
      </w:r>
      <w:r w:rsidRPr="000476F3">
        <w:rPr>
          <w:rFonts w:ascii="Times New Roman" w:hAnsi="Times New Roman"/>
          <w:b/>
          <w:bCs/>
          <w:sz w:val="28"/>
          <w:szCs w:val="28"/>
        </w:rPr>
        <w:t>ЛАЗМЕННО</w:t>
      </w:r>
      <w:r>
        <w:rPr>
          <w:rFonts w:ascii="Times New Roman" w:hAnsi="Times New Roman"/>
          <w:b/>
          <w:bCs/>
          <w:sz w:val="28"/>
          <w:szCs w:val="28"/>
        </w:rPr>
        <w:t>ГО</w:t>
      </w:r>
      <w:r w:rsidRPr="000476F3">
        <w:rPr>
          <w:rFonts w:ascii="Times New Roman" w:hAnsi="Times New Roman"/>
          <w:b/>
          <w:bCs/>
          <w:sz w:val="28"/>
          <w:szCs w:val="28"/>
        </w:rPr>
        <w:t xml:space="preserve"> ЭЛЕКТРОЛИТИЧЕСКО</w:t>
      </w:r>
      <w:r>
        <w:rPr>
          <w:rFonts w:ascii="Times New Roman" w:hAnsi="Times New Roman"/>
          <w:b/>
          <w:bCs/>
          <w:sz w:val="28"/>
          <w:szCs w:val="28"/>
        </w:rPr>
        <w:t>ГО</w:t>
      </w:r>
      <w:r w:rsidRPr="000476F3">
        <w:rPr>
          <w:rFonts w:ascii="Times New Roman" w:hAnsi="Times New Roman"/>
          <w:b/>
          <w:bCs/>
          <w:sz w:val="28"/>
          <w:szCs w:val="28"/>
        </w:rPr>
        <w:t xml:space="preserve"> ОКСИДИРОВАНИ</w:t>
      </w:r>
      <w:r>
        <w:rPr>
          <w:rFonts w:ascii="Times New Roman" w:hAnsi="Times New Roman"/>
          <w:b/>
          <w:bCs/>
          <w:sz w:val="28"/>
          <w:szCs w:val="28"/>
        </w:rPr>
        <w:t>Я</w:t>
      </w:r>
      <w:r w:rsidRPr="000476F3">
        <w:rPr>
          <w:rFonts w:ascii="Times New Roman" w:hAnsi="Times New Roman"/>
          <w:b/>
          <w:bCs/>
          <w:sz w:val="28"/>
          <w:szCs w:val="28"/>
        </w:rPr>
        <w:t xml:space="preserve"> </w:t>
      </w:r>
      <w:r w:rsidRPr="000E57D7">
        <w:rPr>
          <w:rFonts w:ascii="Times New Roman" w:hAnsi="Times New Roman"/>
          <w:b/>
          <w:bCs/>
          <w:caps/>
          <w:sz w:val="28"/>
          <w:szCs w:val="28"/>
        </w:rPr>
        <w:t>на</w:t>
      </w:r>
      <w:r>
        <w:rPr>
          <w:rFonts w:ascii="Times New Roman" w:hAnsi="Times New Roman"/>
          <w:b/>
          <w:bCs/>
          <w:caps/>
          <w:sz w:val="28"/>
          <w:szCs w:val="28"/>
        </w:rPr>
        <w:t xml:space="preserve"> структуру</w:t>
      </w:r>
      <w:r w:rsidRPr="000E57D7">
        <w:rPr>
          <w:rFonts w:ascii="Times New Roman" w:hAnsi="Times New Roman"/>
          <w:b/>
          <w:bCs/>
          <w:caps/>
          <w:sz w:val="28"/>
          <w:szCs w:val="28"/>
        </w:rPr>
        <w:t xml:space="preserve"> </w:t>
      </w:r>
      <w:r w:rsidRPr="000476F3">
        <w:rPr>
          <w:rFonts w:ascii="Times New Roman" w:hAnsi="Times New Roman"/>
          <w:b/>
          <w:bCs/>
          <w:sz w:val="28"/>
          <w:szCs w:val="28"/>
        </w:rPr>
        <w:t>ПОВЕРХНОСТИ СПЛАВА МАГНИЯ</w:t>
      </w:r>
      <w:r>
        <w:rPr>
          <w:rFonts w:ascii="Times New Roman" w:hAnsi="Times New Roman"/>
          <w:b/>
          <w:bCs/>
          <w:sz w:val="28"/>
          <w:szCs w:val="28"/>
        </w:rPr>
        <w:t xml:space="preserve"> </w:t>
      </w:r>
      <w:r>
        <w:rPr>
          <w:rFonts w:ascii="Times New Roman" w:hAnsi="Times New Roman"/>
          <w:b/>
          <w:bCs/>
          <w:sz w:val="28"/>
          <w:szCs w:val="28"/>
          <w:lang w:val="en-US"/>
        </w:rPr>
        <w:t>WE</w:t>
      </w:r>
      <w:r w:rsidRPr="000E57D7">
        <w:rPr>
          <w:rFonts w:ascii="Times New Roman" w:hAnsi="Times New Roman"/>
          <w:b/>
          <w:bCs/>
          <w:sz w:val="28"/>
          <w:szCs w:val="28"/>
        </w:rPr>
        <w:t>43</w:t>
      </w:r>
    </w:p>
    <w:p w14:paraId="3AE3CE9E" w14:textId="77777777" w:rsidR="00CC6453" w:rsidRPr="00581DDB" w:rsidRDefault="00CC6453" w:rsidP="001A39FE">
      <w:pPr>
        <w:pStyle w:val="22"/>
        <w:spacing w:after="0" w:line="240" w:lineRule="auto"/>
        <w:ind w:firstLine="709"/>
        <w:jc w:val="both"/>
        <w:rPr>
          <w:sz w:val="28"/>
        </w:rPr>
      </w:pPr>
      <w:r w:rsidRPr="00581DDB">
        <w:rPr>
          <w:sz w:val="28"/>
        </w:rPr>
        <w:t>В настоящее время по всему миру существует огромный спрос на рынке имплантатов, предназначенных для замены твердых тканей. Современные металлические имплантаты изготавливаются из технически чистого титана или сплава Ti-6Al-4V, нержавеющей стали 316L и кобальт-хромовых (Co</w:t>
      </w:r>
      <w:r>
        <w:rPr>
          <w:sz w:val="28"/>
        </w:rPr>
        <w:t>-</w:t>
      </w:r>
      <w:r w:rsidRPr="00581DDB">
        <w:rPr>
          <w:sz w:val="28"/>
        </w:rPr>
        <w:t xml:space="preserve">Cr) сплавов, которые широко используются для фиксации переломов костей. Эти металлические имплантаты имеют серьезный недостаток в виде эффекта экранирования напряжения из-за несоответствия механических свойств между материалами имплантатов (модуль Юнга 100-200 ГПа) и костью (модуль Юнга 10-30 ГПа). Кроме того, обычно металлические имплантаты необходимо удалять после заживления кости в течение первых двух лет после первой операции. Таким образом, необходимо еще одно хирургическое вмешательство со всеми личными, медицинскими, социальными, экономическими последствиями и затратами. </w:t>
      </w:r>
    </w:p>
    <w:p w14:paraId="507A4DBA" w14:textId="77777777" w:rsidR="00CC6453" w:rsidRPr="00581DDB" w:rsidRDefault="00CC6453" w:rsidP="001A39FE">
      <w:pPr>
        <w:pStyle w:val="22"/>
        <w:spacing w:after="0" w:line="240" w:lineRule="auto"/>
        <w:ind w:firstLine="709"/>
        <w:jc w:val="both"/>
        <w:rPr>
          <w:sz w:val="28"/>
        </w:rPr>
      </w:pPr>
      <w:r>
        <w:rPr>
          <w:sz w:val="28"/>
        </w:rPr>
        <w:t>Б</w:t>
      </w:r>
      <w:r w:rsidRPr="00581DDB">
        <w:rPr>
          <w:sz w:val="28"/>
        </w:rPr>
        <w:t>лагодаря своей нетоксичности</w:t>
      </w:r>
      <w:r>
        <w:rPr>
          <w:sz w:val="28"/>
        </w:rPr>
        <w:t xml:space="preserve"> и высокой биосовместимости</w:t>
      </w:r>
      <w:r w:rsidRPr="00581DDB">
        <w:rPr>
          <w:sz w:val="28"/>
        </w:rPr>
        <w:t xml:space="preserve"> </w:t>
      </w:r>
      <w:r>
        <w:rPr>
          <w:sz w:val="28"/>
        </w:rPr>
        <w:t>м</w:t>
      </w:r>
      <w:r w:rsidRPr="00581DDB">
        <w:rPr>
          <w:sz w:val="28"/>
        </w:rPr>
        <w:t xml:space="preserve">агний и его сплавы могут стать идеальной альтернативой </w:t>
      </w:r>
      <w:r>
        <w:rPr>
          <w:sz w:val="28"/>
        </w:rPr>
        <w:t xml:space="preserve">применяемым в настоящее время </w:t>
      </w:r>
      <w:r w:rsidRPr="00581DDB">
        <w:rPr>
          <w:sz w:val="28"/>
        </w:rPr>
        <w:t>импланта</w:t>
      </w:r>
      <w:r>
        <w:rPr>
          <w:sz w:val="28"/>
        </w:rPr>
        <w:t>ционным материалам</w:t>
      </w:r>
      <w:r w:rsidRPr="00581DDB">
        <w:rPr>
          <w:sz w:val="28"/>
        </w:rPr>
        <w:t xml:space="preserve">. Кроме того, плотность и модуль упругости магния близки к человеческой кости, что позволяет избежать эффекта экранирования напряжения. Имплантаты из магния также могут растворяться в организме, </w:t>
      </w:r>
      <w:r>
        <w:rPr>
          <w:sz w:val="28"/>
        </w:rPr>
        <w:t>что позволяет избежать</w:t>
      </w:r>
      <w:r w:rsidRPr="00581DDB">
        <w:rPr>
          <w:sz w:val="28"/>
        </w:rPr>
        <w:t xml:space="preserve"> необходимост</w:t>
      </w:r>
      <w:r>
        <w:rPr>
          <w:sz w:val="28"/>
        </w:rPr>
        <w:t>и</w:t>
      </w:r>
      <w:r w:rsidRPr="00581DDB">
        <w:rPr>
          <w:sz w:val="28"/>
        </w:rPr>
        <w:t xml:space="preserve"> в повторной операции по </w:t>
      </w:r>
      <w:r>
        <w:rPr>
          <w:sz w:val="28"/>
        </w:rPr>
        <w:t xml:space="preserve">их </w:t>
      </w:r>
      <w:r w:rsidRPr="00581DDB">
        <w:rPr>
          <w:sz w:val="28"/>
        </w:rPr>
        <w:t xml:space="preserve">удалению. Однако было обнаружено, что сплавы магния корродируют слишком быстро, что приводит к нарушению механической целостности имплантата до того, как произойдет </w:t>
      </w:r>
      <w:r>
        <w:rPr>
          <w:sz w:val="28"/>
        </w:rPr>
        <w:t>регенерация</w:t>
      </w:r>
      <w:r w:rsidRPr="00581DDB">
        <w:rPr>
          <w:sz w:val="28"/>
        </w:rPr>
        <w:t xml:space="preserve"> кос</w:t>
      </w:r>
      <w:r>
        <w:rPr>
          <w:sz w:val="28"/>
        </w:rPr>
        <w:t>тной ткани</w:t>
      </w:r>
      <w:r w:rsidRPr="00581DDB">
        <w:rPr>
          <w:sz w:val="28"/>
        </w:rPr>
        <w:t xml:space="preserve">. </w:t>
      </w:r>
    </w:p>
    <w:p w14:paraId="7F04B999" w14:textId="77777777" w:rsidR="00CC6453" w:rsidRDefault="00CC6453" w:rsidP="001A39FE">
      <w:pPr>
        <w:pStyle w:val="22"/>
        <w:spacing w:after="0" w:line="240" w:lineRule="auto"/>
        <w:ind w:firstLine="709"/>
        <w:jc w:val="both"/>
        <w:rPr>
          <w:sz w:val="28"/>
        </w:rPr>
      </w:pPr>
      <w:r w:rsidRPr="00581DDB">
        <w:rPr>
          <w:sz w:val="28"/>
        </w:rPr>
        <w:t xml:space="preserve">Очевидно, что </w:t>
      </w:r>
      <w:r>
        <w:rPr>
          <w:sz w:val="28"/>
        </w:rPr>
        <w:t xml:space="preserve">контролируемая </w:t>
      </w:r>
      <w:r w:rsidRPr="00581DDB">
        <w:rPr>
          <w:sz w:val="28"/>
        </w:rPr>
        <w:t>скорость коррозии становится критическ</w:t>
      </w:r>
      <w:r>
        <w:rPr>
          <w:sz w:val="28"/>
        </w:rPr>
        <w:t>им параметром</w:t>
      </w:r>
      <w:r w:rsidRPr="00581DDB">
        <w:rPr>
          <w:sz w:val="28"/>
        </w:rPr>
        <w:t xml:space="preserve"> для биодеградируемого имплантата из магния. </w:t>
      </w:r>
      <w:r>
        <w:rPr>
          <w:sz w:val="28"/>
        </w:rPr>
        <w:t>Для применения магния</w:t>
      </w:r>
      <w:r w:rsidRPr="00581DDB">
        <w:rPr>
          <w:sz w:val="28"/>
        </w:rPr>
        <w:t xml:space="preserve"> </w:t>
      </w:r>
      <w:r>
        <w:rPr>
          <w:sz w:val="28"/>
        </w:rPr>
        <w:t>в медицинской</w:t>
      </w:r>
      <w:r w:rsidRPr="00581DDB">
        <w:rPr>
          <w:sz w:val="28"/>
        </w:rPr>
        <w:t xml:space="preserve"> практике необходимо улучшить его </w:t>
      </w:r>
      <w:r>
        <w:rPr>
          <w:sz w:val="28"/>
        </w:rPr>
        <w:t xml:space="preserve">антикоррозионные и механические </w:t>
      </w:r>
      <w:r w:rsidRPr="00581DDB">
        <w:rPr>
          <w:sz w:val="28"/>
        </w:rPr>
        <w:t xml:space="preserve">характеристики путем легирования или модификации поверхности. </w:t>
      </w:r>
      <w:r>
        <w:rPr>
          <w:sz w:val="28"/>
        </w:rPr>
        <w:t>В качестве биосовместимых л</w:t>
      </w:r>
      <w:r w:rsidRPr="00581DDB">
        <w:rPr>
          <w:sz w:val="28"/>
        </w:rPr>
        <w:t>егирующи</w:t>
      </w:r>
      <w:r>
        <w:rPr>
          <w:sz w:val="28"/>
        </w:rPr>
        <w:t>х</w:t>
      </w:r>
      <w:r w:rsidRPr="00581DDB">
        <w:rPr>
          <w:sz w:val="28"/>
        </w:rPr>
        <w:t xml:space="preserve"> элемент</w:t>
      </w:r>
      <w:r>
        <w:rPr>
          <w:sz w:val="28"/>
        </w:rPr>
        <w:t>ов используют а</w:t>
      </w:r>
      <w:r w:rsidRPr="00581DDB">
        <w:rPr>
          <w:sz w:val="28"/>
        </w:rPr>
        <w:t>люминий, цинк, кальций, марганец, цирконий</w:t>
      </w:r>
      <w:r>
        <w:rPr>
          <w:sz w:val="28"/>
        </w:rPr>
        <w:t>, а также</w:t>
      </w:r>
      <w:r w:rsidRPr="00581DDB">
        <w:rPr>
          <w:sz w:val="28"/>
        </w:rPr>
        <w:t xml:space="preserve"> редкоземельные элементы</w:t>
      </w:r>
      <w:r>
        <w:rPr>
          <w:sz w:val="28"/>
        </w:rPr>
        <w:t>,</w:t>
      </w:r>
      <w:r w:rsidRPr="00581DDB">
        <w:rPr>
          <w:sz w:val="28"/>
        </w:rPr>
        <w:t xml:space="preserve"> такие как иттрий, неодим</w:t>
      </w:r>
      <w:r>
        <w:rPr>
          <w:sz w:val="28"/>
        </w:rPr>
        <w:t xml:space="preserve"> и другие</w:t>
      </w:r>
      <w:r w:rsidRPr="00581DDB">
        <w:rPr>
          <w:sz w:val="28"/>
        </w:rPr>
        <w:t xml:space="preserve">. </w:t>
      </w:r>
    </w:p>
    <w:p w14:paraId="73512B66" w14:textId="77777777" w:rsidR="00CC6453" w:rsidRDefault="00CC6453" w:rsidP="001A39FE">
      <w:pPr>
        <w:pStyle w:val="22"/>
        <w:spacing w:after="0" w:line="240" w:lineRule="auto"/>
        <w:ind w:firstLine="709"/>
        <w:jc w:val="both"/>
        <w:rPr>
          <w:sz w:val="28"/>
        </w:rPr>
      </w:pPr>
      <w:r w:rsidRPr="005C4A3F">
        <w:rPr>
          <w:sz w:val="28"/>
        </w:rPr>
        <w:lastRenderedPageBreak/>
        <w:t>Известно [1],</w:t>
      </w:r>
      <w:r>
        <w:rPr>
          <w:sz w:val="28"/>
        </w:rPr>
        <w:t xml:space="preserve"> что </w:t>
      </w:r>
      <w:r w:rsidRPr="00581DDB">
        <w:rPr>
          <w:sz w:val="28"/>
        </w:rPr>
        <w:t>модификация поверхности магния</w:t>
      </w:r>
      <w:r>
        <w:rPr>
          <w:sz w:val="28"/>
        </w:rPr>
        <w:t xml:space="preserve"> значительно замедляет</w:t>
      </w:r>
      <w:r w:rsidRPr="00581DDB">
        <w:rPr>
          <w:sz w:val="28"/>
        </w:rPr>
        <w:t xml:space="preserve"> начало биодеградации. Более длительный процесс </w:t>
      </w:r>
      <w:r>
        <w:rPr>
          <w:sz w:val="28"/>
        </w:rPr>
        <w:t>растворения</w:t>
      </w:r>
      <w:r w:rsidRPr="00581DDB">
        <w:rPr>
          <w:sz w:val="28"/>
        </w:rPr>
        <w:t xml:space="preserve"> имеет решающее значение для биоразлагаемого имплантата, поскольку </w:t>
      </w:r>
      <w:r>
        <w:rPr>
          <w:sz w:val="28"/>
        </w:rPr>
        <w:t>он</w:t>
      </w:r>
      <w:r w:rsidRPr="00581DDB">
        <w:rPr>
          <w:sz w:val="28"/>
        </w:rPr>
        <w:t xml:space="preserve"> должен быть полностью функциональным в течение определенного периода времени, </w:t>
      </w:r>
      <w:r>
        <w:rPr>
          <w:sz w:val="28"/>
        </w:rPr>
        <w:t xml:space="preserve">обеспечивающего регенерацию костной ткани и заживление области </w:t>
      </w:r>
      <w:r w:rsidRPr="00581DDB">
        <w:rPr>
          <w:sz w:val="28"/>
        </w:rPr>
        <w:t>хирургической операции.</w:t>
      </w:r>
    </w:p>
    <w:p w14:paraId="0BFADBF9" w14:textId="77777777" w:rsidR="00CC6453" w:rsidRPr="000476F3" w:rsidRDefault="00CC6453" w:rsidP="001A39FE">
      <w:pPr>
        <w:ind w:firstLine="709"/>
        <w:jc w:val="both"/>
        <w:rPr>
          <w:rFonts w:ascii="Times New Roman" w:hAnsi="Times New Roman"/>
          <w:sz w:val="28"/>
          <w:szCs w:val="28"/>
        </w:rPr>
      </w:pPr>
      <w:r>
        <w:rPr>
          <w:rFonts w:ascii="Times New Roman" w:hAnsi="Times New Roman"/>
          <w:sz w:val="28"/>
          <w:szCs w:val="28"/>
        </w:rPr>
        <w:t xml:space="preserve">Одним из </w:t>
      </w:r>
      <w:r w:rsidRPr="00F04BA4">
        <w:rPr>
          <w:rFonts w:ascii="Times New Roman" w:hAnsi="Times New Roman"/>
          <w:sz w:val="28"/>
          <w:szCs w:val="28"/>
        </w:rPr>
        <w:t>эффективны</w:t>
      </w:r>
      <w:r>
        <w:rPr>
          <w:rFonts w:ascii="Times New Roman" w:hAnsi="Times New Roman"/>
          <w:sz w:val="28"/>
          <w:szCs w:val="28"/>
        </w:rPr>
        <w:t>х</w:t>
      </w:r>
      <w:r w:rsidRPr="00F04BA4">
        <w:rPr>
          <w:rFonts w:ascii="Times New Roman" w:hAnsi="Times New Roman"/>
          <w:sz w:val="28"/>
          <w:szCs w:val="28"/>
        </w:rPr>
        <w:t xml:space="preserve"> способ</w:t>
      </w:r>
      <w:r>
        <w:rPr>
          <w:rFonts w:ascii="Times New Roman" w:hAnsi="Times New Roman"/>
          <w:sz w:val="28"/>
          <w:szCs w:val="28"/>
        </w:rPr>
        <w:t>ов</w:t>
      </w:r>
      <w:r w:rsidRPr="00F04BA4">
        <w:rPr>
          <w:rFonts w:ascii="Times New Roman" w:hAnsi="Times New Roman"/>
          <w:sz w:val="28"/>
          <w:szCs w:val="28"/>
        </w:rPr>
        <w:t xml:space="preserve"> повышения</w:t>
      </w:r>
      <w:r>
        <w:rPr>
          <w:rFonts w:ascii="Times New Roman" w:hAnsi="Times New Roman"/>
          <w:sz w:val="28"/>
          <w:szCs w:val="28"/>
        </w:rPr>
        <w:t xml:space="preserve"> </w:t>
      </w:r>
      <w:r w:rsidRPr="00F04BA4">
        <w:rPr>
          <w:rFonts w:ascii="Times New Roman" w:hAnsi="Times New Roman"/>
          <w:sz w:val="28"/>
          <w:szCs w:val="28"/>
        </w:rPr>
        <w:t>коррозионной стойкости сплавов</w:t>
      </w:r>
      <w:r>
        <w:rPr>
          <w:rFonts w:ascii="Times New Roman" w:hAnsi="Times New Roman"/>
          <w:sz w:val="28"/>
          <w:szCs w:val="28"/>
        </w:rPr>
        <w:t xml:space="preserve"> магния является п</w:t>
      </w:r>
      <w:r w:rsidRPr="00F04BA4">
        <w:rPr>
          <w:rFonts w:ascii="Times New Roman" w:hAnsi="Times New Roman"/>
          <w:sz w:val="28"/>
          <w:szCs w:val="28"/>
        </w:rPr>
        <w:t>лазменное электролитическое оксидирование (ПЭО).</w:t>
      </w:r>
      <w:r>
        <w:rPr>
          <w:rFonts w:ascii="Times New Roman" w:hAnsi="Times New Roman"/>
          <w:sz w:val="28"/>
          <w:szCs w:val="28"/>
        </w:rPr>
        <w:t xml:space="preserve"> </w:t>
      </w:r>
      <w:r w:rsidRPr="00F04BA4">
        <w:rPr>
          <w:rFonts w:ascii="Times New Roman" w:hAnsi="Times New Roman"/>
          <w:sz w:val="28"/>
          <w:szCs w:val="28"/>
        </w:rPr>
        <w:t>Установлено, что основными факторами, влияющими на структуру оксидного покрытия,</w:t>
      </w:r>
      <w:r>
        <w:rPr>
          <w:rFonts w:ascii="Times New Roman" w:hAnsi="Times New Roman"/>
          <w:sz w:val="28"/>
          <w:szCs w:val="28"/>
        </w:rPr>
        <w:t xml:space="preserve"> </w:t>
      </w:r>
      <w:r w:rsidRPr="00F04BA4">
        <w:rPr>
          <w:rFonts w:ascii="Times New Roman" w:hAnsi="Times New Roman"/>
          <w:sz w:val="28"/>
          <w:szCs w:val="28"/>
        </w:rPr>
        <w:t>являются: состав электролита, режим поляризующего тока, продолжительность оксидирования</w:t>
      </w:r>
      <w:r>
        <w:rPr>
          <w:rFonts w:ascii="Times New Roman" w:hAnsi="Times New Roman"/>
          <w:sz w:val="28"/>
          <w:szCs w:val="28"/>
        </w:rPr>
        <w:t>.</w:t>
      </w:r>
    </w:p>
    <w:p w14:paraId="31D592EF" w14:textId="77777777" w:rsidR="00CC6453" w:rsidRPr="005B7DD8" w:rsidRDefault="00CC6453" w:rsidP="001A39FE">
      <w:pPr>
        <w:ind w:firstLine="709"/>
        <w:jc w:val="both"/>
        <w:rPr>
          <w:rFonts w:ascii="Times New Roman" w:hAnsi="Times New Roman"/>
          <w:sz w:val="28"/>
          <w:szCs w:val="28"/>
        </w:rPr>
      </w:pPr>
      <w:r w:rsidRPr="00914ABF">
        <w:rPr>
          <w:rFonts w:ascii="Times New Roman" w:hAnsi="Times New Roman"/>
          <w:sz w:val="28"/>
          <w:szCs w:val="28"/>
        </w:rPr>
        <w:t xml:space="preserve">Цель работы: установить влияние продолжительности плазменного электролитического оксидирования в пирофосфатном электролите на структуру поверхности сплава магния </w:t>
      </w:r>
      <w:r w:rsidRPr="00914ABF">
        <w:rPr>
          <w:rFonts w:ascii="Times New Roman" w:hAnsi="Times New Roman"/>
          <w:sz w:val="28"/>
          <w:szCs w:val="28"/>
          <w:lang w:val="en-US"/>
        </w:rPr>
        <w:t>WE</w:t>
      </w:r>
      <w:r w:rsidRPr="00914ABF">
        <w:rPr>
          <w:rFonts w:ascii="Times New Roman" w:hAnsi="Times New Roman"/>
          <w:sz w:val="28"/>
          <w:szCs w:val="28"/>
        </w:rPr>
        <w:t xml:space="preserve">43. Элементный состав исследуемого сплава магния </w:t>
      </w:r>
      <w:r w:rsidRPr="00914ABF">
        <w:rPr>
          <w:rFonts w:ascii="Times New Roman" w:hAnsi="Times New Roman"/>
          <w:sz w:val="28"/>
          <w:szCs w:val="28"/>
          <w:lang w:val="en-US"/>
        </w:rPr>
        <w:t>WE</w:t>
      </w:r>
      <w:r w:rsidRPr="00914ABF">
        <w:rPr>
          <w:rFonts w:ascii="Times New Roman" w:hAnsi="Times New Roman"/>
          <w:sz w:val="28"/>
          <w:szCs w:val="28"/>
        </w:rPr>
        <w:t xml:space="preserve">43 представлен следующим образом, мас.%:  </w:t>
      </w:r>
      <w:r w:rsidRPr="00914ABF">
        <w:rPr>
          <w:rFonts w:ascii="Times New Roman" w:hAnsi="Times New Roman"/>
          <w:sz w:val="28"/>
          <w:szCs w:val="28"/>
          <w:lang w:val="en-US"/>
        </w:rPr>
        <w:t>Mg</w:t>
      </w:r>
      <w:r w:rsidRPr="00914ABF">
        <w:rPr>
          <w:rFonts w:ascii="Times New Roman" w:hAnsi="Times New Roman"/>
          <w:sz w:val="28"/>
          <w:szCs w:val="28"/>
        </w:rPr>
        <w:t xml:space="preserve"> – 93,32; </w:t>
      </w:r>
      <w:r w:rsidRPr="00914ABF">
        <w:rPr>
          <w:rFonts w:ascii="Times New Roman" w:hAnsi="Times New Roman"/>
          <w:sz w:val="28"/>
          <w:szCs w:val="28"/>
          <w:lang w:val="en-US"/>
        </w:rPr>
        <w:t>Y</w:t>
      </w:r>
      <w:r w:rsidRPr="00914ABF">
        <w:rPr>
          <w:rFonts w:ascii="Times New Roman" w:hAnsi="Times New Roman"/>
          <w:sz w:val="28"/>
          <w:szCs w:val="28"/>
        </w:rPr>
        <w:t xml:space="preserve"> – 4,32; </w:t>
      </w:r>
      <w:r w:rsidRPr="00914ABF">
        <w:rPr>
          <w:rFonts w:ascii="Times New Roman" w:hAnsi="Times New Roman"/>
          <w:sz w:val="28"/>
          <w:szCs w:val="28"/>
          <w:lang w:val="en-US"/>
        </w:rPr>
        <w:t>Nd</w:t>
      </w:r>
      <w:r w:rsidRPr="00914ABF">
        <w:rPr>
          <w:rFonts w:ascii="Times New Roman" w:hAnsi="Times New Roman"/>
          <w:sz w:val="28"/>
          <w:szCs w:val="28"/>
        </w:rPr>
        <w:t xml:space="preserve"> –</w:t>
      </w:r>
      <w:r>
        <w:rPr>
          <w:rFonts w:ascii="Times New Roman" w:hAnsi="Times New Roman"/>
          <w:sz w:val="28"/>
          <w:szCs w:val="28"/>
        </w:rPr>
        <w:t xml:space="preserve"> 2,21; </w:t>
      </w:r>
      <w:r>
        <w:rPr>
          <w:rFonts w:ascii="Times New Roman" w:hAnsi="Times New Roman"/>
          <w:sz w:val="28"/>
          <w:szCs w:val="28"/>
          <w:lang w:val="en-US"/>
        </w:rPr>
        <w:t>Zr</w:t>
      </w:r>
      <w:r w:rsidRPr="005B7DD8">
        <w:rPr>
          <w:rFonts w:ascii="Times New Roman" w:hAnsi="Times New Roman"/>
          <w:sz w:val="28"/>
          <w:szCs w:val="28"/>
        </w:rPr>
        <w:t xml:space="preserve"> </w:t>
      </w:r>
      <w:r>
        <w:rPr>
          <w:rFonts w:ascii="Times New Roman" w:hAnsi="Times New Roman"/>
          <w:sz w:val="28"/>
          <w:szCs w:val="28"/>
        </w:rPr>
        <w:t xml:space="preserve">– 0,15. </w:t>
      </w:r>
      <w:r w:rsidRPr="000476F3">
        <w:rPr>
          <w:rFonts w:ascii="Times New Roman" w:hAnsi="Times New Roman"/>
          <w:sz w:val="28"/>
          <w:szCs w:val="28"/>
        </w:rPr>
        <w:t xml:space="preserve">Для исследований </w:t>
      </w:r>
      <w:r>
        <w:rPr>
          <w:rFonts w:ascii="Times New Roman" w:hAnsi="Times New Roman"/>
          <w:sz w:val="28"/>
          <w:szCs w:val="28"/>
        </w:rPr>
        <w:t xml:space="preserve">использовались </w:t>
      </w:r>
      <w:r w:rsidRPr="000476F3">
        <w:rPr>
          <w:rFonts w:ascii="Times New Roman" w:hAnsi="Times New Roman"/>
          <w:sz w:val="28"/>
          <w:szCs w:val="28"/>
        </w:rPr>
        <w:t>пластины квадратной формы размером 20х20 мм</w:t>
      </w:r>
      <w:r w:rsidRPr="000476F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и </w:t>
      </w:r>
      <w:r w:rsidRPr="000476F3">
        <w:rPr>
          <w:rFonts w:ascii="Times New Roman" w:hAnsi="Times New Roman"/>
          <w:sz w:val="28"/>
          <w:szCs w:val="28"/>
        </w:rPr>
        <w:t>толщиной 5 мм</w:t>
      </w:r>
      <w:r>
        <w:rPr>
          <w:rFonts w:ascii="Times New Roman" w:hAnsi="Times New Roman"/>
          <w:sz w:val="28"/>
          <w:szCs w:val="28"/>
        </w:rPr>
        <w:t>.</w:t>
      </w:r>
      <w:r w:rsidRPr="000476F3">
        <w:rPr>
          <w:rFonts w:ascii="Times New Roman" w:hAnsi="Times New Roman"/>
          <w:sz w:val="28"/>
          <w:szCs w:val="28"/>
        </w:rPr>
        <w:t xml:space="preserve"> </w:t>
      </w:r>
      <w:r>
        <w:rPr>
          <w:rFonts w:ascii="Times New Roman" w:hAnsi="Times New Roman"/>
          <w:sz w:val="28"/>
          <w:szCs w:val="28"/>
        </w:rPr>
        <w:t>О</w:t>
      </w:r>
      <w:r w:rsidRPr="000476F3">
        <w:rPr>
          <w:rFonts w:ascii="Times New Roman" w:hAnsi="Times New Roman"/>
          <w:sz w:val="28"/>
          <w:szCs w:val="28"/>
        </w:rPr>
        <w:t xml:space="preserve">бразцы шлифовали наждачной бумагой, начиная с зернистости от 500 </w:t>
      </w:r>
      <w:r>
        <w:rPr>
          <w:rFonts w:ascii="Times New Roman" w:hAnsi="Times New Roman"/>
          <w:sz w:val="28"/>
          <w:szCs w:val="28"/>
        </w:rPr>
        <w:t xml:space="preserve">и </w:t>
      </w:r>
      <w:r w:rsidRPr="000476F3">
        <w:rPr>
          <w:rFonts w:ascii="Times New Roman" w:hAnsi="Times New Roman"/>
          <w:sz w:val="28"/>
          <w:szCs w:val="28"/>
        </w:rPr>
        <w:t xml:space="preserve">до 800. </w:t>
      </w:r>
    </w:p>
    <w:p w14:paraId="6972AC7E" w14:textId="77777777" w:rsidR="00CC6453" w:rsidRDefault="00CC6453" w:rsidP="001A39FE">
      <w:pPr>
        <w:ind w:firstLine="567"/>
        <w:jc w:val="both"/>
        <w:rPr>
          <w:rFonts w:ascii="Times New Roman" w:hAnsi="Times New Roman"/>
          <w:sz w:val="28"/>
          <w:szCs w:val="28"/>
        </w:rPr>
      </w:pPr>
      <w:r>
        <w:rPr>
          <w:rFonts w:ascii="Times New Roman" w:hAnsi="Times New Roman"/>
          <w:sz w:val="28"/>
          <w:szCs w:val="28"/>
        </w:rPr>
        <w:t>Процесс ПЭО сплава</w:t>
      </w:r>
      <w:r w:rsidRPr="00D26B3B">
        <w:rPr>
          <w:rFonts w:ascii="Times New Roman" w:hAnsi="Times New Roman"/>
          <w:sz w:val="28"/>
          <w:szCs w:val="28"/>
        </w:rPr>
        <w:t xml:space="preserve"> </w:t>
      </w:r>
      <w:r>
        <w:rPr>
          <w:rFonts w:ascii="Times New Roman" w:hAnsi="Times New Roman"/>
          <w:sz w:val="28"/>
          <w:szCs w:val="28"/>
          <w:lang w:val="en-US"/>
        </w:rPr>
        <w:t>WE</w:t>
      </w:r>
      <w:r w:rsidRPr="00D26B3B">
        <w:rPr>
          <w:rFonts w:ascii="Times New Roman" w:hAnsi="Times New Roman"/>
          <w:sz w:val="28"/>
          <w:szCs w:val="28"/>
        </w:rPr>
        <w:t>43</w:t>
      </w:r>
      <w:r>
        <w:rPr>
          <w:rFonts w:ascii="Times New Roman" w:hAnsi="Times New Roman"/>
          <w:sz w:val="28"/>
          <w:szCs w:val="28"/>
        </w:rPr>
        <w:t xml:space="preserve"> проводили в</w:t>
      </w:r>
      <w:r w:rsidRPr="000476F3">
        <w:rPr>
          <w:rFonts w:ascii="Times New Roman" w:hAnsi="Times New Roman"/>
          <w:sz w:val="28"/>
          <w:szCs w:val="28"/>
        </w:rPr>
        <w:t xml:space="preserve"> </w:t>
      </w:r>
      <w:r>
        <w:rPr>
          <w:rFonts w:ascii="Times New Roman" w:hAnsi="Times New Roman"/>
          <w:sz w:val="28"/>
          <w:szCs w:val="28"/>
        </w:rPr>
        <w:t>электролите, содержащем</w:t>
      </w:r>
      <w:r w:rsidRPr="000476F3">
        <w:rPr>
          <w:rFonts w:ascii="Times New Roman" w:hAnsi="Times New Roman"/>
          <w:sz w:val="28"/>
          <w:szCs w:val="28"/>
        </w:rPr>
        <w:t xml:space="preserve"> </w:t>
      </w:r>
      <w:r>
        <w:rPr>
          <w:rFonts w:ascii="Times New Roman" w:hAnsi="Times New Roman"/>
          <w:sz w:val="28"/>
          <w:szCs w:val="28"/>
        </w:rPr>
        <w:t>10 г/дм</w:t>
      </w:r>
      <w:r w:rsidRPr="00763AE0">
        <w:rPr>
          <w:rFonts w:ascii="Times New Roman" w:hAnsi="Times New Roman"/>
          <w:sz w:val="28"/>
          <w:szCs w:val="28"/>
          <w:vertAlign w:val="superscript"/>
        </w:rPr>
        <w:t>3</w:t>
      </w:r>
      <w:r w:rsidRPr="000476F3">
        <w:rPr>
          <w:rFonts w:ascii="Times New Roman" w:hAnsi="Times New Roman"/>
          <w:sz w:val="28"/>
          <w:szCs w:val="28"/>
        </w:rPr>
        <w:t xml:space="preserve"> </w:t>
      </w:r>
      <w:r>
        <w:rPr>
          <w:rFonts w:ascii="Times New Roman" w:hAnsi="Times New Roman"/>
          <w:sz w:val="28"/>
          <w:szCs w:val="28"/>
        </w:rPr>
        <w:t>пирофосфата натрия и 1 г/дм</w:t>
      </w:r>
      <w:r w:rsidRPr="00763AE0">
        <w:rPr>
          <w:rFonts w:ascii="Times New Roman" w:hAnsi="Times New Roman"/>
          <w:sz w:val="28"/>
          <w:szCs w:val="28"/>
          <w:vertAlign w:val="superscript"/>
        </w:rPr>
        <w:t>3</w:t>
      </w:r>
      <w:r>
        <w:rPr>
          <w:rFonts w:ascii="Times New Roman" w:hAnsi="Times New Roman"/>
          <w:sz w:val="28"/>
          <w:szCs w:val="28"/>
          <w:vertAlign w:val="superscript"/>
        </w:rPr>
        <w:t xml:space="preserve"> </w:t>
      </w:r>
      <w:r>
        <w:rPr>
          <w:rFonts w:ascii="Times New Roman" w:hAnsi="Times New Roman"/>
          <w:sz w:val="28"/>
          <w:szCs w:val="28"/>
        </w:rPr>
        <w:t>гидроксида калия. Электролиз проводили в импульсном режиме при скважности 2 и анодной плотности импульса тока 20 А/</w:t>
      </w:r>
      <w:r w:rsidRPr="00D26B3B">
        <w:rPr>
          <w:rFonts w:ascii="Times New Roman" w:hAnsi="Times New Roman"/>
          <w:sz w:val="28"/>
          <w:szCs w:val="28"/>
        </w:rPr>
        <w:t>дм</w:t>
      </w:r>
      <w:r w:rsidRPr="00D26B3B">
        <w:rPr>
          <w:rFonts w:ascii="Times New Roman" w:hAnsi="Times New Roman"/>
          <w:sz w:val="28"/>
          <w:szCs w:val="28"/>
          <w:vertAlign w:val="superscript"/>
        </w:rPr>
        <w:t>2</w:t>
      </w:r>
      <w:r>
        <w:rPr>
          <w:rFonts w:ascii="Times New Roman" w:hAnsi="Times New Roman"/>
          <w:sz w:val="28"/>
          <w:szCs w:val="28"/>
        </w:rPr>
        <w:t xml:space="preserve">. Длительность импульса тока и паузы составляла 250 мс. Продолжительность электрохимической обработки – 300; 450 и 600 секунд при температуре 20±2 ºС. </w:t>
      </w:r>
    </w:p>
    <w:p w14:paraId="6F505D86" w14:textId="77777777" w:rsidR="00CC6453" w:rsidRPr="000476F3" w:rsidRDefault="00CC6453" w:rsidP="001A39FE">
      <w:pPr>
        <w:ind w:firstLine="709"/>
        <w:jc w:val="both"/>
        <w:rPr>
          <w:rFonts w:ascii="Times New Roman" w:hAnsi="Times New Roman"/>
          <w:sz w:val="28"/>
          <w:szCs w:val="28"/>
        </w:rPr>
      </w:pPr>
      <w:r w:rsidRPr="00C54B5F">
        <w:rPr>
          <w:rFonts w:ascii="Times New Roman" w:hAnsi="Times New Roman"/>
          <w:sz w:val="28"/>
          <w:szCs w:val="28"/>
        </w:rPr>
        <w:t>Морфологию поверхности исследуемых</w:t>
      </w:r>
      <w:r>
        <w:rPr>
          <w:rFonts w:ascii="Times New Roman" w:hAnsi="Times New Roman"/>
          <w:sz w:val="28"/>
          <w:szCs w:val="28"/>
        </w:rPr>
        <w:t xml:space="preserve"> образцов сплава</w:t>
      </w:r>
      <w:r w:rsidRPr="00C54B5F">
        <w:rPr>
          <w:rFonts w:ascii="Times New Roman" w:hAnsi="Times New Roman"/>
          <w:sz w:val="28"/>
          <w:szCs w:val="28"/>
        </w:rPr>
        <w:t xml:space="preserve"> </w:t>
      </w:r>
      <w:r>
        <w:rPr>
          <w:rFonts w:ascii="Times New Roman" w:hAnsi="Times New Roman"/>
          <w:sz w:val="28"/>
          <w:szCs w:val="28"/>
        </w:rPr>
        <w:t xml:space="preserve">магния </w:t>
      </w:r>
      <w:r w:rsidRPr="00C54B5F">
        <w:rPr>
          <w:rFonts w:ascii="Times New Roman" w:hAnsi="Times New Roman"/>
          <w:sz w:val="28"/>
          <w:szCs w:val="28"/>
        </w:rPr>
        <w:t>до и после</w:t>
      </w:r>
      <w:r>
        <w:rPr>
          <w:rFonts w:ascii="Times New Roman" w:hAnsi="Times New Roman"/>
          <w:sz w:val="28"/>
          <w:szCs w:val="28"/>
        </w:rPr>
        <w:t xml:space="preserve"> процесса ПЭО</w:t>
      </w:r>
      <w:r w:rsidRPr="00C54B5F">
        <w:rPr>
          <w:rFonts w:ascii="Times New Roman" w:hAnsi="Times New Roman"/>
          <w:sz w:val="28"/>
          <w:szCs w:val="28"/>
        </w:rPr>
        <w:t xml:space="preserve"> изучали</w:t>
      </w:r>
      <w:r>
        <w:rPr>
          <w:rFonts w:ascii="Times New Roman" w:hAnsi="Times New Roman"/>
          <w:sz w:val="28"/>
          <w:szCs w:val="28"/>
        </w:rPr>
        <w:t xml:space="preserve"> </w:t>
      </w:r>
      <w:r w:rsidRPr="00C54B5F">
        <w:rPr>
          <w:rFonts w:ascii="Times New Roman" w:hAnsi="Times New Roman"/>
          <w:sz w:val="28"/>
          <w:szCs w:val="28"/>
        </w:rPr>
        <w:t>метод</w:t>
      </w:r>
      <w:r>
        <w:rPr>
          <w:rFonts w:ascii="Times New Roman" w:hAnsi="Times New Roman"/>
          <w:sz w:val="28"/>
          <w:szCs w:val="28"/>
        </w:rPr>
        <w:t>о</w:t>
      </w:r>
      <w:r w:rsidRPr="00C54B5F">
        <w:rPr>
          <w:rFonts w:ascii="Times New Roman" w:hAnsi="Times New Roman"/>
          <w:sz w:val="28"/>
          <w:szCs w:val="28"/>
        </w:rPr>
        <w:t xml:space="preserve">м сканирующей электронной микроскопии </w:t>
      </w:r>
      <w:r>
        <w:rPr>
          <w:rFonts w:ascii="Times New Roman" w:hAnsi="Times New Roman"/>
          <w:sz w:val="28"/>
          <w:szCs w:val="28"/>
        </w:rPr>
        <w:t xml:space="preserve">(СЭМ) </w:t>
      </w:r>
      <w:r w:rsidRPr="00C54B5F">
        <w:rPr>
          <w:rFonts w:ascii="Times New Roman" w:hAnsi="Times New Roman"/>
          <w:sz w:val="28"/>
          <w:szCs w:val="28"/>
        </w:rPr>
        <w:t xml:space="preserve">с </w:t>
      </w:r>
      <w:r>
        <w:rPr>
          <w:rFonts w:ascii="Times New Roman" w:hAnsi="Times New Roman"/>
          <w:sz w:val="28"/>
          <w:szCs w:val="28"/>
        </w:rPr>
        <w:t>использованием</w:t>
      </w:r>
      <w:r w:rsidRPr="00C54B5F">
        <w:rPr>
          <w:rFonts w:ascii="Times New Roman" w:hAnsi="Times New Roman"/>
          <w:sz w:val="28"/>
          <w:szCs w:val="28"/>
        </w:rPr>
        <w:t xml:space="preserve"> сканирующего</w:t>
      </w:r>
      <w:r>
        <w:rPr>
          <w:rFonts w:ascii="Times New Roman" w:hAnsi="Times New Roman"/>
          <w:sz w:val="28"/>
          <w:szCs w:val="28"/>
        </w:rPr>
        <w:t xml:space="preserve"> </w:t>
      </w:r>
      <w:r w:rsidRPr="00C54B5F">
        <w:rPr>
          <w:rFonts w:ascii="Times New Roman" w:hAnsi="Times New Roman"/>
          <w:sz w:val="28"/>
          <w:szCs w:val="28"/>
        </w:rPr>
        <w:t>электронного микроскопа</w:t>
      </w:r>
      <w:r w:rsidRPr="007F6CAA">
        <w:rPr>
          <w:rFonts w:ascii="Times New Roman" w:hAnsi="Times New Roman"/>
          <w:sz w:val="28"/>
          <w:szCs w:val="28"/>
        </w:rPr>
        <w:t xml:space="preserve"> </w:t>
      </w:r>
      <w:r w:rsidRPr="00C54B5F">
        <w:rPr>
          <w:rFonts w:ascii="Times New Roman" w:hAnsi="Times New Roman"/>
          <w:sz w:val="28"/>
          <w:szCs w:val="28"/>
        </w:rPr>
        <w:t>JEOL</w:t>
      </w:r>
      <w:r>
        <w:rPr>
          <w:rFonts w:ascii="Times New Roman" w:hAnsi="Times New Roman"/>
          <w:sz w:val="28"/>
          <w:szCs w:val="28"/>
        </w:rPr>
        <w:t xml:space="preserve"> </w:t>
      </w:r>
      <w:r w:rsidRPr="00C54B5F">
        <w:rPr>
          <w:rFonts w:ascii="Times New Roman" w:hAnsi="Times New Roman"/>
          <w:sz w:val="28"/>
          <w:szCs w:val="28"/>
        </w:rPr>
        <w:t>JSM-5610 LV</w:t>
      </w:r>
      <w:r>
        <w:rPr>
          <w:rFonts w:ascii="Times New Roman" w:hAnsi="Times New Roman"/>
          <w:sz w:val="28"/>
          <w:szCs w:val="28"/>
        </w:rPr>
        <w:t xml:space="preserve">.  </w:t>
      </w:r>
    </w:p>
    <w:p w14:paraId="133CDD24" w14:textId="77777777" w:rsidR="009A01E8" w:rsidRDefault="00CC6453" w:rsidP="001A39FE">
      <w:pPr>
        <w:ind w:firstLine="709"/>
        <w:jc w:val="both"/>
        <w:rPr>
          <w:rFonts w:ascii="Times New Roman" w:hAnsi="Times New Roman"/>
          <w:sz w:val="28"/>
          <w:szCs w:val="28"/>
        </w:rPr>
      </w:pPr>
      <w:r>
        <w:rPr>
          <w:rFonts w:ascii="Times New Roman" w:hAnsi="Times New Roman"/>
          <w:sz w:val="28"/>
          <w:szCs w:val="28"/>
        </w:rPr>
        <w:t xml:space="preserve">СЭМ изображения поверхности сплава </w:t>
      </w:r>
      <w:r>
        <w:rPr>
          <w:rFonts w:ascii="Times New Roman" w:hAnsi="Times New Roman"/>
          <w:sz w:val="28"/>
          <w:szCs w:val="28"/>
          <w:lang w:val="en-US"/>
        </w:rPr>
        <w:t>WE</w:t>
      </w:r>
      <w:r w:rsidRPr="00E00503">
        <w:rPr>
          <w:rFonts w:ascii="Times New Roman" w:hAnsi="Times New Roman"/>
          <w:sz w:val="28"/>
          <w:szCs w:val="28"/>
        </w:rPr>
        <w:t xml:space="preserve">43 </w:t>
      </w:r>
      <w:r>
        <w:rPr>
          <w:rFonts w:ascii="Times New Roman" w:hAnsi="Times New Roman"/>
          <w:sz w:val="28"/>
          <w:szCs w:val="28"/>
        </w:rPr>
        <w:t xml:space="preserve">до и после ПЭО представлены на рис.1. Микроструктура исходного образца сплава характеризуется наличием интерметаллических частиц различного размера и формы. ПЭО поверхности сплава </w:t>
      </w:r>
      <w:r>
        <w:rPr>
          <w:rFonts w:ascii="Times New Roman" w:hAnsi="Times New Roman"/>
          <w:sz w:val="28"/>
          <w:szCs w:val="28"/>
          <w:lang w:val="en-US"/>
        </w:rPr>
        <w:t>WE</w:t>
      </w:r>
      <w:r w:rsidRPr="00E00503">
        <w:rPr>
          <w:rFonts w:ascii="Times New Roman" w:hAnsi="Times New Roman"/>
          <w:sz w:val="28"/>
          <w:szCs w:val="28"/>
        </w:rPr>
        <w:t>43</w:t>
      </w:r>
      <w:r>
        <w:rPr>
          <w:rFonts w:ascii="Times New Roman" w:hAnsi="Times New Roman"/>
          <w:sz w:val="28"/>
          <w:szCs w:val="28"/>
        </w:rPr>
        <w:t xml:space="preserve"> приводит к формированию на его поверхности плотных пористых покрытий. Необходимо отметить, что микроструктура полученных покрытий характеризуется наличием сетки микротрещин, что обусловлено напряженностью сформированных покрытий. С увеличение длительности процесса ПЭО увеличивается микрошероховатость </w:t>
      </w:r>
      <w:r>
        <w:rPr>
          <w:rFonts w:ascii="Times New Roman" w:hAnsi="Times New Roman"/>
          <w:sz w:val="28"/>
          <w:szCs w:val="28"/>
        </w:rPr>
        <w:lastRenderedPageBreak/>
        <w:t>анодно-оксидного покрытия, снижается количество пор и увеличивается их диаметр (рис. 1, 2).</w:t>
      </w:r>
    </w:p>
    <w:p w14:paraId="7920D244" w14:textId="5C430C54" w:rsidR="00CC6453" w:rsidRPr="00E00503" w:rsidRDefault="00CC6453" w:rsidP="001A39FE">
      <w:pPr>
        <w:ind w:firstLine="709"/>
        <w:jc w:val="both"/>
        <w:rPr>
          <w:rFonts w:ascii="Times New Roman" w:hAnsi="Times New Roman"/>
          <w:sz w:val="28"/>
          <w:szCs w:val="28"/>
        </w:rPr>
      </w:pPr>
      <w:r>
        <w:rPr>
          <w:rFonts w:ascii="Times New Roman" w:hAnsi="Times New Roman"/>
          <w:sz w:val="28"/>
          <w:szCs w:val="28"/>
        </w:rPr>
        <w:t xml:space="preserve"> </w:t>
      </w:r>
    </w:p>
    <w:p w14:paraId="7B2F6CD1" w14:textId="77777777" w:rsidR="00CC6453" w:rsidRDefault="00CC6453" w:rsidP="001A39FE">
      <w:pPr>
        <w:jc w:val="center"/>
        <w:rPr>
          <w:rFonts w:ascii="Times New Roman" w:hAnsi="Times New Roman"/>
          <w:sz w:val="28"/>
          <w:szCs w:val="28"/>
        </w:rPr>
      </w:pPr>
      <w:r>
        <w:rPr>
          <w:noProof/>
          <w:lang w:eastAsia="ru-RU"/>
        </w:rPr>
        <w:drawing>
          <wp:inline distT="0" distB="0" distL="0" distR="0" wp14:anchorId="3AD03481" wp14:editId="607B12B3">
            <wp:extent cx="2943225" cy="213993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2940734" cy="2138120"/>
                    </a:xfrm>
                    <a:prstGeom prst="rect">
                      <a:avLst/>
                    </a:prstGeom>
                  </pic:spPr>
                </pic:pic>
              </a:graphicData>
            </a:graphic>
          </wp:inline>
        </w:drawing>
      </w:r>
    </w:p>
    <w:p w14:paraId="656E8057" w14:textId="1DA31EE0" w:rsidR="00CC6453" w:rsidRPr="00E644EB" w:rsidRDefault="00CC6453" w:rsidP="001A39FE">
      <w:pPr>
        <w:suppressAutoHyphens/>
        <w:jc w:val="center"/>
        <w:rPr>
          <w:rFonts w:ascii="Times New Roman" w:hAnsi="Times New Roman"/>
          <w:bCs/>
          <w:sz w:val="28"/>
          <w:szCs w:val="28"/>
        </w:rPr>
      </w:pPr>
      <w:r w:rsidRPr="00E644EB">
        <w:rPr>
          <w:rFonts w:ascii="Times New Roman" w:hAnsi="Times New Roman"/>
          <w:bCs/>
          <w:sz w:val="28"/>
          <w:szCs w:val="28"/>
        </w:rPr>
        <w:t xml:space="preserve">Рисунок 1 – Микрофотография поверхности сплава магния </w:t>
      </w:r>
      <w:r w:rsidRPr="00E644EB">
        <w:rPr>
          <w:rFonts w:ascii="Times New Roman" w:hAnsi="Times New Roman"/>
          <w:bCs/>
          <w:sz w:val="28"/>
          <w:szCs w:val="28"/>
          <w:lang w:val="en-US"/>
        </w:rPr>
        <w:t>WE</w:t>
      </w:r>
      <w:r w:rsidRPr="00E644EB">
        <w:rPr>
          <w:rFonts w:ascii="Times New Roman" w:hAnsi="Times New Roman"/>
          <w:bCs/>
          <w:sz w:val="28"/>
          <w:szCs w:val="28"/>
        </w:rPr>
        <w:t>43 (</w:t>
      </w:r>
      <w:r w:rsidRPr="00E644EB">
        <w:rPr>
          <w:rFonts w:ascii="Times New Roman" w:hAnsi="Times New Roman"/>
          <w:bCs/>
          <w:i/>
          <w:iCs/>
          <w:sz w:val="28"/>
          <w:szCs w:val="28"/>
          <w:lang w:val="en-US"/>
        </w:rPr>
        <w:t>a</w:t>
      </w:r>
      <w:r w:rsidRPr="00E644EB">
        <w:rPr>
          <w:rFonts w:ascii="Times New Roman" w:hAnsi="Times New Roman"/>
          <w:bCs/>
          <w:sz w:val="28"/>
          <w:szCs w:val="28"/>
        </w:rPr>
        <w:t>) и анодно-оксидного покрытий, сформированных при продолжительности ПЭО, с: 300 (</w:t>
      </w:r>
      <w:r w:rsidRPr="00E644EB">
        <w:rPr>
          <w:rFonts w:ascii="Times New Roman" w:hAnsi="Times New Roman"/>
          <w:bCs/>
          <w:i/>
          <w:iCs/>
          <w:sz w:val="28"/>
          <w:szCs w:val="28"/>
        </w:rPr>
        <w:t>б</w:t>
      </w:r>
      <w:r w:rsidRPr="00E644EB">
        <w:rPr>
          <w:rFonts w:ascii="Times New Roman" w:hAnsi="Times New Roman"/>
          <w:bCs/>
          <w:sz w:val="28"/>
          <w:szCs w:val="28"/>
        </w:rPr>
        <w:t>), 450 (</w:t>
      </w:r>
      <w:r w:rsidRPr="00E644EB">
        <w:rPr>
          <w:rFonts w:ascii="Times New Roman" w:hAnsi="Times New Roman"/>
          <w:bCs/>
          <w:i/>
          <w:iCs/>
          <w:sz w:val="28"/>
          <w:szCs w:val="28"/>
        </w:rPr>
        <w:t>в</w:t>
      </w:r>
      <w:r w:rsidRPr="00E644EB">
        <w:rPr>
          <w:rFonts w:ascii="Times New Roman" w:hAnsi="Times New Roman"/>
          <w:bCs/>
          <w:sz w:val="28"/>
          <w:szCs w:val="28"/>
        </w:rPr>
        <w:t>) и 600 (</w:t>
      </w:r>
      <w:r w:rsidRPr="00E644EB">
        <w:rPr>
          <w:rFonts w:ascii="Times New Roman" w:hAnsi="Times New Roman"/>
          <w:bCs/>
          <w:i/>
          <w:iCs/>
          <w:sz w:val="28"/>
          <w:szCs w:val="28"/>
        </w:rPr>
        <w:t>г</w:t>
      </w:r>
      <w:r w:rsidRPr="00E644EB">
        <w:rPr>
          <w:rFonts w:ascii="Times New Roman" w:hAnsi="Times New Roman"/>
          <w:bCs/>
          <w:sz w:val="28"/>
          <w:szCs w:val="28"/>
        </w:rPr>
        <w:t xml:space="preserve">) </w:t>
      </w:r>
    </w:p>
    <w:p w14:paraId="15E44C59" w14:textId="77777777" w:rsidR="00E644EB" w:rsidRPr="00E644EB" w:rsidRDefault="00E644EB" w:rsidP="001A39FE">
      <w:pPr>
        <w:suppressAutoHyphens/>
        <w:jc w:val="center"/>
        <w:rPr>
          <w:rFonts w:ascii="Times New Roman" w:hAnsi="Times New Roman"/>
          <w:bCs/>
          <w:szCs w:val="28"/>
        </w:rPr>
      </w:pPr>
    </w:p>
    <w:p w14:paraId="5B3E7188" w14:textId="77777777" w:rsidR="00CC6453" w:rsidRDefault="00CC6453" w:rsidP="001A39FE">
      <w:pPr>
        <w:jc w:val="center"/>
        <w:rPr>
          <w:rFonts w:ascii="Times New Roman" w:hAnsi="Times New Roman"/>
          <w:sz w:val="28"/>
          <w:szCs w:val="28"/>
        </w:rPr>
      </w:pPr>
      <w:r w:rsidRPr="00914ABF">
        <w:rPr>
          <w:rFonts w:ascii="Times New Roman" w:hAnsi="Times New Roman"/>
          <w:noProof/>
          <w:sz w:val="28"/>
          <w:szCs w:val="28"/>
          <w:lang w:eastAsia="ru-RU"/>
        </w:rPr>
        <w:drawing>
          <wp:inline distT="0" distB="0" distL="0" distR="0" wp14:anchorId="6C89550F" wp14:editId="6B912033">
            <wp:extent cx="2925555" cy="2152650"/>
            <wp:effectExtent l="0" t="0" r="0" b="0"/>
            <wp:docPr id="57" name="Рисунок 57" descr="D:\Диссер магний\Диссертация Поспелов Mg\Публикации\Тезисы\Тезисы апрель 2022\Рисунок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иссер магний\Диссертация Поспелов Mg\Публикации\Тезисы\Тезисы апрель 2022\Рисунок1.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36266" cy="2160532"/>
                    </a:xfrm>
                    <a:prstGeom prst="rect">
                      <a:avLst/>
                    </a:prstGeom>
                    <a:noFill/>
                    <a:ln>
                      <a:noFill/>
                    </a:ln>
                  </pic:spPr>
                </pic:pic>
              </a:graphicData>
            </a:graphic>
          </wp:inline>
        </w:drawing>
      </w:r>
    </w:p>
    <w:p w14:paraId="059645C7" w14:textId="643923A3" w:rsidR="00CC6453" w:rsidRDefault="00CC6453" w:rsidP="001A39FE">
      <w:pPr>
        <w:suppressAutoHyphens/>
        <w:jc w:val="center"/>
        <w:rPr>
          <w:rFonts w:ascii="Times New Roman" w:hAnsi="Times New Roman"/>
          <w:bCs/>
          <w:sz w:val="28"/>
          <w:szCs w:val="28"/>
        </w:rPr>
      </w:pPr>
      <w:r w:rsidRPr="00E644EB">
        <w:rPr>
          <w:rFonts w:ascii="Times New Roman" w:hAnsi="Times New Roman"/>
          <w:bCs/>
          <w:sz w:val="28"/>
          <w:szCs w:val="28"/>
        </w:rPr>
        <w:t xml:space="preserve">Рисунок 2 – Зависимость размера пор анодно-оксидного покрытий, сформированных при продолжительности ПЭО, с: 300, 450 и 600 </w:t>
      </w:r>
    </w:p>
    <w:p w14:paraId="7F19131B" w14:textId="77777777" w:rsidR="00E644EB" w:rsidRPr="00E644EB" w:rsidRDefault="00E644EB" w:rsidP="001A39FE">
      <w:pPr>
        <w:suppressAutoHyphens/>
        <w:jc w:val="center"/>
        <w:rPr>
          <w:rFonts w:ascii="Times New Roman" w:hAnsi="Times New Roman"/>
          <w:bCs/>
          <w:sz w:val="28"/>
          <w:szCs w:val="28"/>
        </w:rPr>
      </w:pPr>
    </w:p>
    <w:p w14:paraId="70FF8ED3" w14:textId="77777777" w:rsidR="00CC6453" w:rsidRDefault="00CC6453" w:rsidP="001A39FE">
      <w:pPr>
        <w:ind w:firstLine="567"/>
        <w:jc w:val="both"/>
        <w:rPr>
          <w:rFonts w:ascii="Times New Roman" w:hAnsi="Times New Roman"/>
          <w:sz w:val="28"/>
          <w:szCs w:val="28"/>
        </w:rPr>
      </w:pPr>
      <w:r>
        <w:rPr>
          <w:rFonts w:ascii="Times New Roman" w:hAnsi="Times New Roman"/>
          <w:sz w:val="28"/>
          <w:szCs w:val="28"/>
        </w:rPr>
        <w:t>Таким образом, в результате проведенных исследований установлено, что увеличение продолжительности п</w:t>
      </w:r>
      <w:r w:rsidRPr="00F04BA4">
        <w:rPr>
          <w:rFonts w:ascii="Times New Roman" w:hAnsi="Times New Roman"/>
          <w:sz w:val="28"/>
          <w:szCs w:val="28"/>
        </w:rPr>
        <w:t>лазменно</w:t>
      </w:r>
      <w:r>
        <w:rPr>
          <w:rFonts w:ascii="Times New Roman" w:hAnsi="Times New Roman"/>
          <w:sz w:val="28"/>
          <w:szCs w:val="28"/>
        </w:rPr>
        <w:t>го</w:t>
      </w:r>
      <w:r w:rsidRPr="00F04BA4">
        <w:rPr>
          <w:rFonts w:ascii="Times New Roman" w:hAnsi="Times New Roman"/>
          <w:sz w:val="28"/>
          <w:szCs w:val="28"/>
        </w:rPr>
        <w:t xml:space="preserve"> электролитическо</w:t>
      </w:r>
      <w:r>
        <w:rPr>
          <w:rFonts w:ascii="Times New Roman" w:hAnsi="Times New Roman"/>
          <w:sz w:val="28"/>
          <w:szCs w:val="28"/>
        </w:rPr>
        <w:t xml:space="preserve">го оксидирования сплава магния </w:t>
      </w:r>
      <w:r>
        <w:rPr>
          <w:rFonts w:ascii="Times New Roman" w:hAnsi="Times New Roman"/>
          <w:sz w:val="28"/>
          <w:szCs w:val="28"/>
          <w:lang w:val="en-US"/>
        </w:rPr>
        <w:t>WE</w:t>
      </w:r>
      <w:r w:rsidRPr="00E00503">
        <w:rPr>
          <w:rFonts w:ascii="Times New Roman" w:hAnsi="Times New Roman"/>
          <w:sz w:val="28"/>
          <w:szCs w:val="28"/>
        </w:rPr>
        <w:t>43</w:t>
      </w:r>
      <w:r>
        <w:rPr>
          <w:rFonts w:ascii="Times New Roman" w:hAnsi="Times New Roman"/>
          <w:sz w:val="28"/>
          <w:szCs w:val="28"/>
        </w:rPr>
        <w:t xml:space="preserve"> от 300 до 600 с приводит к уменьшению количества пор</w:t>
      </w:r>
      <w:r w:rsidRPr="00914ABF">
        <w:rPr>
          <w:rFonts w:ascii="Times New Roman" w:hAnsi="Times New Roman"/>
          <w:sz w:val="28"/>
          <w:szCs w:val="28"/>
        </w:rPr>
        <w:t xml:space="preserve"> </w:t>
      </w:r>
      <w:r>
        <w:rPr>
          <w:rFonts w:ascii="Times New Roman" w:hAnsi="Times New Roman"/>
          <w:sz w:val="28"/>
          <w:szCs w:val="28"/>
        </w:rPr>
        <w:t>на поверхности формируемых покрытий, но в тоже время способствует увеличению диаметра пор.</w:t>
      </w:r>
    </w:p>
    <w:p w14:paraId="171722F3" w14:textId="77777777" w:rsidR="00CC6453" w:rsidRPr="001971C2" w:rsidRDefault="00CC6453" w:rsidP="001A39FE">
      <w:pPr>
        <w:jc w:val="center"/>
        <w:rPr>
          <w:rFonts w:ascii="Times New Roman" w:hAnsi="Times New Roman"/>
          <w:sz w:val="28"/>
          <w:szCs w:val="28"/>
          <w:lang w:val="en-US"/>
        </w:rPr>
      </w:pPr>
      <w:r w:rsidRPr="000476F3">
        <w:rPr>
          <w:rFonts w:ascii="Times New Roman" w:hAnsi="Times New Roman"/>
          <w:sz w:val="28"/>
          <w:szCs w:val="28"/>
        </w:rPr>
        <w:t>ЛИТЕРАТУРА</w:t>
      </w:r>
    </w:p>
    <w:p w14:paraId="6DA48623" w14:textId="77777777" w:rsidR="00CC6453" w:rsidRPr="001971C2" w:rsidRDefault="00CC6453" w:rsidP="00E644EB">
      <w:pPr>
        <w:pStyle w:val="a4"/>
        <w:ind w:firstLine="709"/>
        <w:jc w:val="both"/>
        <w:rPr>
          <w:rFonts w:cs="Times New Roman"/>
          <w:sz w:val="28"/>
          <w:szCs w:val="28"/>
          <w:lang w:val="en-US"/>
        </w:rPr>
      </w:pPr>
      <w:r w:rsidRPr="00D86BD8">
        <w:rPr>
          <w:rFonts w:cs="Times New Roman"/>
          <w:sz w:val="28"/>
          <w:szCs w:val="28"/>
          <w:lang w:val="en-US"/>
        </w:rPr>
        <w:t>1. </w:t>
      </w:r>
      <w:proofErr w:type="spellStart"/>
      <w:r>
        <w:rPr>
          <w:rFonts w:cs="Times New Roman"/>
          <w:sz w:val="28"/>
          <w:szCs w:val="28"/>
          <w:lang w:val="en-US"/>
        </w:rPr>
        <w:t>Kharitonov</w:t>
      </w:r>
      <w:proofErr w:type="spellEnd"/>
      <w:r>
        <w:rPr>
          <w:rFonts w:cs="Times New Roman"/>
          <w:sz w:val="28"/>
          <w:szCs w:val="28"/>
          <w:lang w:val="en-US"/>
        </w:rPr>
        <w:t xml:space="preserve">, D. </w:t>
      </w:r>
      <w:r w:rsidRPr="00D86BD8">
        <w:rPr>
          <w:rFonts w:cs="Times New Roman"/>
          <w:sz w:val="28"/>
          <w:szCs w:val="28"/>
          <w:lang w:val="en-US"/>
        </w:rPr>
        <w:t>Aqueous molybdate provides effective corrosion inhibition of WE43 magnesium alloy in sodium chloride solutions</w:t>
      </w:r>
      <w:r>
        <w:rPr>
          <w:rFonts w:cs="Times New Roman"/>
          <w:sz w:val="28"/>
          <w:szCs w:val="28"/>
          <w:lang w:val="en-US"/>
        </w:rPr>
        <w:t xml:space="preserve"> / D. </w:t>
      </w:r>
      <w:proofErr w:type="spellStart"/>
      <w:r>
        <w:rPr>
          <w:rFonts w:cs="Times New Roman"/>
          <w:sz w:val="28"/>
          <w:szCs w:val="28"/>
          <w:lang w:val="en-US"/>
        </w:rPr>
        <w:t>Kharitonov</w:t>
      </w:r>
      <w:proofErr w:type="spellEnd"/>
      <w:r>
        <w:rPr>
          <w:rFonts w:cs="Times New Roman"/>
          <w:sz w:val="28"/>
          <w:szCs w:val="28"/>
          <w:lang w:val="en-US"/>
        </w:rPr>
        <w:t xml:space="preserve"> [et al.] // </w:t>
      </w:r>
      <w:r w:rsidRPr="00D86BD8">
        <w:rPr>
          <w:rFonts w:cs="Times New Roman"/>
          <w:sz w:val="28"/>
          <w:szCs w:val="28"/>
          <w:lang w:val="en-US"/>
        </w:rPr>
        <w:t>Corrosion Science</w:t>
      </w:r>
      <w:r>
        <w:rPr>
          <w:rFonts w:cs="Times New Roman"/>
          <w:sz w:val="28"/>
          <w:szCs w:val="28"/>
          <w:lang w:val="en-US"/>
        </w:rPr>
        <w:t xml:space="preserve">. – 2021. – </w:t>
      </w:r>
      <w:r w:rsidRPr="00D86BD8">
        <w:rPr>
          <w:rFonts w:cs="Times New Roman"/>
          <w:sz w:val="28"/>
          <w:szCs w:val="28"/>
          <w:lang w:val="en-US"/>
        </w:rPr>
        <w:t>Vol</w:t>
      </w:r>
      <w:r>
        <w:rPr>
          <w:rFonts w:cs="Times New Roman"/>
          <w:sz w:val="28"/>
          <w:szCs w:val="28"/>
          <w:lang w:val="en-US"/>
        </w:rPr>
        <w:t>.</w:t>
      </w:r>
      <w:r w:rsidRPr="00D86BD8">
        <w:rPr>
          <w:rFonts w:cs="Times New Roman"/>
          <w:sz w:val="28"/>
          <w:szCs w:val="28"/>
          <w:lang w:val="en-US"/>
        </w:rPr>
        <w:t xml:space="preserve"> 190</w:t>
      </w:r>
      <w:r>
        <w:rPr>
          <w:rFonts w:cs="Times New Roman"/>
          <w:sz w:val="28"/>
          <w:szCs w:val="28"/>
          <w:lang w:val="en-US"/>
        </w:rPr>
        <w:t xml:space="preserve">, </w:t>
      </w:r>
      <w:r w:rsidRPr="00EA3BEE">
        <w:rPr>
          <w:rFonts w:cs="Times New Roman"/>
          <w:sz w:val="28"/>
          <w:szCs w:val="28"/>
          <w:lang w:val="en-US"/>
        </w:rPr>
        <w:t>109664</w:t>
      </w:r>
      <w:r>
        <w:rPr>
          <w:rFonts w:cs="Times New Roman"/>
          <w:sz w:val="28"/>
          <w:szCs w:val="28"/>
          <w:lang w:val="en-US"/>
        </w:rPr>
        <w:t>.</w:t>
      </w:r>
    </w:p>
    <w:p w14:paraId="2B2E7B91" w14:textId="617A396B" w:rsidR="00CC6453" w:rsidRPr="00BE62C5" w:rsidRDefault="00CC6453" w:rsidP="001A39FE">
      <w:pPr>
        <w:rPr>
          <w:rFonts w:ascii="Times New Roman" w:hAnsi="Times New Roman"/>
          <w:sz w:val="28"/>
          <w:szCs w:val="28"/>
        </w:rPr>
      </w:pPr>
      <w:r>
        <w:rPr>
          <w:rFonts w:ascii="Times New Roman" w:hAnsi="Times New Roman"/>
          <w:sz w:val="28"/>
          <w:szCs w:val="28"/>
        </w:rPr>
        <w:lastRenderedPageBreak/>
        <w:t xml:space="preserve">УДК </w:t>
      </w:r>
      <w:r w:rsidRPr="001646EB">
        <w:rPr>
          <w:rFonts w:ascii="Times New Roman" w:eastAsia="Times New Roman" w:hAnsi="Times New Roman"/>
          <w:sz w:val="28"/>
          <w:szCs w:val="28"/>
          <w:lang w:eastAsia="be-BY"/>
        </w:rPr>
        <w:t>547.539.1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4642D7">
        <w:rPr>
          <w:rFonts w:ascii="Times New Roman" w:hAnsi="Times New Roman"/>
          <w:sz w:val="28"/>
          <w:szCs w:val="28"/>
          <w:lang w:val="ru-RU"/>
        </w:rPr>
        <w:t xml:space="preserve">     </w:t>
      </w:r>
      <w:r>
        <w:rPr>
          <w:rFonts w:ascii="Times New Roman" w:hAnsi="Times New Roman"/>
          <w:sz w:val="28"/>
          <w:szCs w:val="28"/>
        </w:rPr>
        <w:t>Магистрант Д.С. Дорощук</w:t>
      </w:r>
    </w:p>
    <w:p w14:paraId="3147410B" w14:textId="7D59F16E" w:rsidR="00CC6453" w:rsidRPr="00BE62C5" w:rsidRDefault="00CC6453" w:rsidP="001A39FE">
      <w:pPr>
        <w:jc w:val="right"/>
        <w:rPr>
          <w:rFonts w:ascii="Times New Roman" w:hAnsi="Times New Roman"/>
          <w:sz w:val="28"/>
          <w:szCs w:val="28"/>
        </w:rPr>
      </w:pPr>
      <w:r w:rsidRPr="00BE62C5">
        <w:rPr>
          <w:rFonts w:ascii="Times New Roman" w:hAnsi="Times New Roman"/>
          <w:sz w:val="28"/>
          <w:szCs w:val="28"/>
        </w:rPr>
        <w:t xml:space="preserve">Науч. рук. </w:t>
      </w:r>
      <w:r>
        <w:rPr>
          <w:rFonts w:ascii="Times New Roman" w:hAnsi="Times New Roman"/>
          <w:sz w:val="28"/>
          <w:szCs w:val="28"/>
        </w:rPr>
        <w:t>доц. В.Н. Ковганко</w:t>
      </w:r>
    </w:p>
    <w:p w14:paraId="159714E5" w14:textId="77777777" w:rsidR="00CC6453" w:rsidRPr="002814E1" w:rsidRDefault="00CC6453" w:rsidP="001A39FE">
      <w:pPr>
        <w:jc w:val="right"/>
        <w:rPr>
          <w:rFonts w:ascii="Times New Roman" w:hAnsi="Times New Roman"/>
        </w:rPr>
      </w:pPr>
      <w:r w:rsidRPr="002814E1">
        <w:rPr>
          <w:rFonts w:ascii="Times New Roman" w:hAnsi="Times New Roman"/>
        </w:rPr>
        <w:t xml:space="preserve">(кафедра </w:t>
      </w:r>
      <w:r>
        <w:rPr>
          <w:rFonts w:ascii="Times New Roman" w:hAnsi="Times New Roman"/>
        </w:rPr>
        <w:t>физической, коллоидной и аналитической химии</w:t>
      </w:r>
      <w:r w:rsidRPr="002814E1">
        <w:rPr>
          <w:rFonts w:ascii="Times New Roman" w:hAnsi="Times New Roman"/>
        </w:rPr>
        <w:t>, БГТУ)</w:t>
      </w:r>
    </w:p>
    <w:p w14:paraId="60095D1F" w14:textId="77777777" w:rsidR="00CC6453" w:rsidRPr="002A6840" w:rsidRDefault="00CC6453" w:rsidP="009A01E8">
      <w:pPr>
        <w:spacing w:before="120" w:after="120"/>
        <w:jc w:val="center"/>
        <w:rPr>
          <w:rFonts w:ascii="Times New Roman" w:hAnsi="Times New Roman"/>
          <w:b/>
          <w:bCs/>
          <w:caps/>
          <w:sz w:val="28"/>
          <w:szCs w:val="28"/>
        </w:rPr>
      </w:pPr>
      <w:r w:rsidRPr="001646EB">
        <w:rPr>
          <w:rStyle w:val="ae"/>
          <w:rFonts w:ascii="Times New Roman" w:hAnsi="Times New Roman"/>
          <w:sz w:val="28"/>
          <w:szCs w:val="28"/>
          <w:shd w:val="clear" w:color="auto" w:fill="FFFFFF"/>
        </w:rPr>
        <w:t>ОСОБЕННОСТИ СПЕКТРОВ</w:t>
      </w:r>
      <w:r>
        <w:rPr>
          <w:rStyle w:val="ae"/>
          <w:rFonts w:ascii="Times New Roman" w:hAnsi="Times New Roman"/>
          <w:sz w:val="28"/>
          <w:szCs w:val="28"/>
          <w:shd w:val="clear" w:color="auto" w:fill="FFFFFF"/>
        </w:rPr>
        <w:t xml:space="preserve"> </w:t>
      </w:r>
      <w:r w:rsidRPr="001646EB">
        <w:rPr>
          <w:rStyle w:val="ae"/>
          <w:rFonts w:ascii="Times New Roman" w:hAnsi="Times New Roman"/>
          <w:sz w:val="28"/>
          <w:szCs w:val="28"/>
          <w:shd w:val="clear" w:color="auto" w:fill="FFFFFF"/>
        </w:rPr>
        <w:t>ЯМР</w:t>
      </w:r>
      <w:r>
        <w:rPr>
          <w:rStyle w:val="ae"/>
          <w:rFonts w:ascii="Times New Roman" w:hAnsi="Times New Roman"/>
          <w:sz w:val="28"/>
          <w:szCs w:val="28"/>
          <w:shd w:val="clear" w:color="auto" w:fill="FFFFFF"/>
        </w:rPr>
        <w:t xml:space="preserve"> </w:t>
      </w:r>
      <w:r w:rsidRPr="00122BF6">
        <w:rPr>
          <w:rStyle w:val="ae"/>
          <w:rFonts w:ascii="Times New Roman" w:hAnsi="Times New Roman"/>
          <w:sz w:val="28"/>
          <w:szCs w:val="28"/>
          <w:shd w:val="clear" w:color="auto" w:fill="FFFFFF"/>
          <w:vertAlign w:val="superscript"/>
        </w:rPr>
        <w:t>1</w:t>
      </w:r>
      <w:r>
        <w:rPr>
          <w:rStyle w:val="ae"/>
          <w:rFonts w:ascii="Times New Roman" w:hAnsi="Times New Roman"/>
          <w:sz w:val="28"/>
          <w:szCs w:val="28"/>
          <w:shd w:val="clear" w:color="auto" w:fill="FFFFFF"/>
        </w:rPr>
        <w:t xml:space="preserve">Н И </w:t>
      </w:r>
      <w:r w:rsidRPr="00122BF6">
        <w:rPr>
          <w:rStyle w:val="ae"/>
          <w:rFonts w:ascii="Times New Roman" w:hAnsi="Times New Roman"/>
          <w:sz w:val="28"/>
          <w:szCs w:val="28"/>
          <w:shd w:val="clear" w:color="auto" w:fill="FFFFFF"/>
          <w:vertAlign w:val="superscript"/>
        </w:rPr>
        <w:t>13</w:t>
      </w:r>
      <w:r>
        <w:rPr>
          <w:rStyle w:val="ae"/>
          <w:rFonts w:ascii="Times New Roman" w:hAnsi="Times New Roman"/>
          <w:sz w:val="28"/>
          <w:szCs w:val="28"/>
          <w:shd w:val="clear" w:color="auto" w:fill="FFFFFF"/>
        </w:rPr>
        <w:t>С</w:t>
      </w:r>
      <w:r w:rsidRPr="001646EB">
        <w:rPr>
          <w:rStyle w:val="ae"/>
          <w:rFonts w:ascii="Times New Roman" w:hAnsi="Times New Roman"/>
          <w:sz w:val="28"/>
          <w:szCs w:val="28"/>
          <w:shd w:val="clear" w:color="auto" w:fill="FFFFFF"/>
        </w:rPr>
        <w:t xml:space="preserve"> ФТОРСОДЕРЖАЩИХ 1,3-ДИАРИЛПРОП-2-ЕН-1-ОНОВ</w:t>
      </w:r>
    </w:p>
    <w:p w14:paraId="3F70C649" w14:textId="77777777" w:rsidR="00CC6453" w:rsidRDefault="00CC6453" w:rsidP="001A39FE">
      <w:pPr>
        <w:pStyle w:val="a6"/>
        <w:spacing w:before="0" w:beforeAutospacing="0" w:after="0" w:afterAutospacing="0"/>
        <w:ind w:firstLine="709"/>
        <w:jc w:val="both"/>
        <w:rPr>
          <w:sz w:val="28"/>
          <w:szCs w:val="28"/>
        </w:rPr>
      </w:pPr>
      <w:r>
        <w:rPr>
          <w:sz w:val="28"/>
          <w:szCs w:val="28"/>
        </w:rPr>
        <w:t>Для в</w:t>
      </w:r>
      <w:r w:rsidRPr="00692CBB">
        <w:rPr>
          <w:sz w:val="28"/>
          <w:szCs w:val="28"/>
        </w:rPr>
        <w:t>еществ</w:t>
      </w:r>
      <w:r>
        <w:rPr>
          <w:sz w:val="28"/>
          <w:szCs w:val="28"/>
        </w:rPr>
        <w:t xml:space="preserve"> ряда</w:t>
      </w:r>
      <w:r w:rsidRPr="00692CBB">
        <w:rPr>
          <w:sz w:val="28"/>
          <w:szCs w:val="28"/>
        </w:rPr>
        <w:t xml:space="preserve"> </w:t>
      </w:r>
      <w:r>
        <w:rPr>
          <w:sz w:val="28"/>
          <w:szCs w:val="28"/>
        </w:rPr>
        <w:t>1,3-диарилпроп-2-ен-1-онов</w:t>
      </w:r>
      <w:r w:rsidRPr="00692CBB">
        <w:rPr>
          <w:sz w:val="28"/>
          <w:szCs w:val="28"/>
        </w:rPr>
        <w:t xml:space="preserve"> </w:t>
      </w:r>
      <w:r>
        <w:rPr>
          <w:sz w:val="28"/>
          <w:szCs w:val="28"/>
        </w:rPr>
        <w:t>(</w:t>
      </w:r>
      <w:proofErr w:type="spellStart"/>
      <w:r w:rsidRPr="00692CBB">
        <w:rPr>
          <w:sz w:val="28"/>
          <w:szCs w:val="28"/>
        </w:rPr>
        <w:t>халкон</w:t>
      </w:r>
      <w:r>
        <w:rPr>
          <w:sz w:val="28"/>
          <w:szCs w:val="28"/>
        </w:rPr>
        <w:t>ов</w:t>
      </w:r>
      <w:proofErr w:type="spellEnd"/>
      <w:r>
        <w:rPr>
          <w:sz w:val="28"/>
          <w:szCs w:val="28"/>
        </w:rPr>
        <w:t>)</w:t>
      </w:r>
      <w:r w:rsidRPr="00692CBB">
        <w:rPr>
          <w:sz w:val="28"/>
          <w:szCs w:val="28"/>
        </w:rPr>
        <w:t xml:space="preserve"> обнаружены различны</w:t>
      </w:r>
      <w:r>
        <w:rPr>
          <w:sz w:val="28"/>
          <w:szCs w:val="28"/>
        </w:rPr>
        <w:t>е виды биологической активности</w:t>
      </w:r>
      <w:r w:rsidRPr="00692CBB">
        <w:rPr>
          <w:sz w:val="28"/>
          <w:szCs w:val="28"/>
        </w:rPr>
        <w:t xml:space="preserve">. </w:t>
      </w:r>
      <w:r>
        <w:rPr>
          <w:sz w:val="28"/>
          <w:szCs w:val="28"/>
        </w:rPr>
        <w:t>Соединения данного класса также используются в качестве полупродуктов для получения гетероциклических веществ</w:t>
      </w:r>
      <w:r w:rsidRPr="00692CBB">
        <w:rPr>
          <w:sz w:val="28"/>
          <w:szCs w:val="28"/>
        </w:rPr>
        <w:t xml:space="preserve"> [</w:t>
      </w:r>
      <w:r>
        <w:rPr>
          <w:sz w:val="28"/>
          <w:szCs w:val="28"/>
        </w:rPr>
        <w:t>1, 2</w:t>
      </w:r>
      <w:r w:rsidRPr="00692CBB">
        <w:rPr>
          <w:sz w:val="28"/>
          <w:szCs w:val="28"/>
        </w:rPr>
        <w:t>].</w:t>
      </w:r>
    </w:p>
    <w:p w14:paraId="6473C64B" w14:textId="77777777" w:rsidR="00CC6453" w:rsidRDefault="008D2B8D" w:rsidP="001A39FE">
      <w:pPr>
        <w:pStyle w:val="a6"/>
        <w:spacing w:before="0" w:beforeAutospacing="0" w:after="0" w:afterAutospacing="0"/>
        <w:jc w:val="center"/>
      </w:pPr>
      <w:r>
        <w:rPr>
          <w:noProof/>
        </w:rPr>
        <w:object w:dxaOrig="8385" w:dyaOrig="2100" w14:anchorId="5CA6750E">
          <v:shape id="_x0000_i1025" type="#_x0000_t75" alt="" style="width:347.9pt;height:87pt;mso-width-percent:0;mso-height-percent:0;mso-width-percent:0;mso-height-percent:0" o:ole="">
            <v:imagedata r:id="rId74" o:title=""/>
          </v:shape>
          <o:OLEObject Type="Embed" ProgID="ISISServer" ShapeID="_x0000_i1025" DrawAspect="Content" ObjectID="_1714666457" r:id="rId75"/>
        </w:object>
      </w:r>
    </w:p>
    <w:p w14:paraId="488B1B0A" w14:textId="708A0DF0" w:rsidR="00CC6453" w:rsidRDefault="00CC6453" w:rsidP="001A39FE">
      <w:pPr>
        <w:pStyle w:val="a6"/>
        <w:spacing w:before="0" w:beforeAutospacing="0" w:after="0" w:afterAutospacing="0"/>
        <w:ind w:firstLine="709"/>
        <w:jc w:val="both"/>
        <w:rPr>
          <w:color w:val="000000"/>
          <w:sz w:val="28"/>
          <w:szCs w:val="28"/>
        </w:rPr>
      </w:pPr>
      <w:r w:rsidRPr="00093DDC">
        <w:rPr>
          <w:sz w:val="28"/>
          <w:szCs w:val="28"/>
        </w:rPr>
        <w:t>В рамках работ по синтезу и изучению свойств замещенных 2-изоксазолинов нашей исследовательской группой получен ряд фтор</w:t>
      </w:r>
      <w:r w:rsidRPr="00093DDC">
        <w:rPr>
          <w:sz w:val="28"/>
          <w:szCs w:val="28"/>
        </w:rPr>
        <w:softHyphen/>
        <w:t>содержащих 1,3-диарилпроп</w:t>
      </w:r>
      <w:r>
        <w:rPr>
          <w:sz w:val="28"/>
          <w:szCs w:val="28"/>
        </w:rPr>
        <w:t xml:space="preserve">-2-ен-1-онов </w:t>
      </w:r>
      <w:r w:rsidRPr="000D7AAF">
        <w:rPr>
          <w:b/>
          <w:sz w:val="28"/>
          <w:szCs w:val="28"/>
        </w:rPr>
        <w:t>1</w:t>
      </w:r>
      <w:r>
        <w:rPr>
          <w:b/>
          <w:sz w:val="28"/>
          <w:szCs w:val="28"/>
          <w:lang w:val="en-US"/>
        </w:rPr>
        <w:t>a</w:t>
      </w:r>
      <w:r w:rsidRPr="000D7AAF">
        <w:rPr>
          <w:b/>
          <w:sz w:val="28"/>
          <w:szCs w:val="28"/>
        </w:rPr>
        <w:t>-</w:t>
      </w:r>
      <w:r>
        <w:rPr>
          <w:b/>
          <w:sz w:val="28"/>
          <w:szCs w:val="28"/>
          <w:lang w:val="en-US"/>
        </w:rPr>
        <w:t>d</w:t>
      </w:r>
      <w:r>
        <w:rPr>
          <w:sz w:val="28"/>
          <w:szCs w:val="28"/>
        </w:rPr>
        <w:t xml:space="preserve"> и </w:t>
      </w:r>
      <w:r w:rsidRPr="000D7AAF">
        <w:rPr>
          <w:b/>
          <w:sz w:val="28"/>
          <w:szCs w:val="28"/>
        </w:rPr>
        <w:t>2</w:t>
      </w:r>
      <w:r>
        <w:rPr>
          <w:b/>
          <w:sz w:val="28"/>
          <w:szCs w:val="28"/>
          <w:lang w:val="en-US"/>
        </w:rPr>
        <w:t>a</w:t>
      </w:r>
      <w:r w:rsidRPr="000D7AAF">
        <w:rPr>
          <w:b/>
          <w:sz w:val="28"/>
          <w:szCs w:val="28"/>
        </w:rPr>
        <w:t>-</w:t>
      </w:r>
      <w:r>
        <w:rPr>
          <w:b/>
          <w:sz w:val="28"/>
          <w:szCs w:val="28"/>
          <w:lang w:val="en-US"/>
        </w:rPr>
        <w:t>f</w:t>
      </w:r>
      <w:r>
        <w:rPr>
          <w:sz w:val="28"/>
          <w:szCs w:val="28"/>
        </w:rPr>
        <w:t>.</w:t>
      </w:r>
      <w:r>
        <w:rPr>
          <w:color w:val="000000"/>
          <w:sz w:val="28"/>
          <w:szCs w:val="28"/>
        </w:rPr>
        <w:t xml:space="preserve"> </w:t>
      </w:r>
    </w:p>
    <w:p w14:paraId="1B9928C6" w14:textId="77777777" w:rsidR="00CC6453" w:rsidRDefault="00CC6453" w:rsidP="001A39FE">
      <w:pPr>
        <w:pStyle w:val="a6"/>
        <w:spacing w:before="0" w:beforeAutospacing="0" w:after="0" w:afterAutospacing="0"/>
        <w:ind w:firstLine="709"/>
        <w:jc w:val="both"/>
        <w:rPr>
          <w:color w:val="000000"/>
          <w:sz w:val="28"/>
          <w:szCs w:val="28"/>
        </w:rPr>
      </w:pPr>
    </w:p>
    <w:p w14:paraId="5DBDFB1C" w14:textId="77777777" w:rsidR="00CC6453" w:rsidRDefault="00CC6453" w:rsidP="001A39FE">
      <w:pPr>
        <w:pStyle w:val="a6"/>
        <w:spacing w:before="0" w:beforeAutospacing="0" w:after="0" w:afterAutospacing="0"/>
        <w:ind w:firstLine="709"/>
        <w:jc w:val="both"/>
        <w:rPr>
          <w:color w:val="000000"/>
          <w:sz w:val="28"/>
          <w:szCs w:val="28"/>
        </w:rPr>
      </w:pPr>
      <w:r w:rsidRPr="008B6AB9">
        <w:rPr>
          <w:noProof/>
          <w:sz w:val="28"/>
          <w:szCs w:val="28"/>
        </w:rPr>
        <w:drawing>
          <wp:inline distT="0" distB="0" distL="0" distR="0" wp14:anchorId="69A9BF68" wp14:editId="5CB950C6">
            <wp:extent cx="4512035" cy="3211373"/>
            <wp:effectExtent l="0" t="0" r="0" b="1905"/>
            <wp:docPr id="1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49677" cy="3238164"/>
                    </a:xfrm>
                    <a:prstGeom prst="rect">
                      <a:avLst/>
                    </a:prstGeom>
                    <a:noFill/>
                    <a:ln>
                      <a:noFill/>
                    </a:ln>
                    <a:effectLst/>
                  </pic:spPr>
                </pic:pic>
              </a:graphicData>
            </a:graphic>
          </wp:inline>
        </w:drawing>
      </w:r>
    </w:p>
    <w:p w14:paraId="5C575070" w14:textId="6DDDCF3A" w:rsidR="00CC6453" w:rsidRDefault="00CC6453" w:rsidP="001A39FE">
      <w:pPr>
        <w:ind w:firstLine="709"/>
        <w:jc w:val="center"/>
        <w:rPr>
          <w:rFonts w:ascii="Times New Roman" w:hAnsi="Times New Roman"/>
        </w:rPr>
      </w:pPr>
      <w:r w:rsidRPr="004642D7">
        <w:rPr>
          <w:rFonts w:ascii="Times New Roman" w:hAnsi="Times New Roman"/>
          <w:sz w:val="28"/>
          <w:szCs w:val="28"/>
        </w:rPr>
        <w:t xml:space="preserve">Рисунок 1 – </w:t>
      </w:r>
      <w:r w:rsidRPr="004642D7">
        <w:rPr>
          <w:rFonts w:ascii="Times New Roman" w:hAnsi="Times New Roman"/>
          <w:spacing w:val="-4"/>
          <w:sz w:val="28"/>
          <w:szCs w:val="28"/>
          <w:lang w:val="be-BY"/>
        </w:rPr>
        <w:t xml:space="preserve">ЯМР </w:t>
      </w:r>
      <w:r w:rsidRPr="004642D7">
        <w:rPr>
          <w:rFonts w:ascii="Times New Roman" w:hAnsi="Times New Roman"/>
          <w:sz w:val="28"/>
          <w:szCs w:val="28"/>
          <w:vertAlign w:val="superscript"/>
        </w:rPr>
        <w:t>1</w:t>
      </w:r>
      <w:r w:rsidRPr="004642D7">
        <w:rPr>
          <w:rFonts w:ascii="Times New Roman" w:hAnsi="Times New Roman"/>
          <w:sz w:val="28"/>
          <w:szCs w:val="28"/>
        </w:rPr>
        <w:t xml:space="preserve">Н спектр соединения </w:t>
      </w:r>
      <w:r w:rsidRPr="004642D7">
        <w:rPr>
          <w:rFonts w:ascii="Times New Roman" w:hAnsi="Times New Roman"/>
          <w:b/>
          <w:sz w:val="28"/>
          <w:szCs w:val="28"/>
        </w:rPr>
        <w:t>1</w:t>
      </w:r>
      <w:r w:rsidRPr="004642D7">
        <w:rPr>
          <w:rFonts w:ascii="Times New Roman" w:hAnsi="Times New Roman"/>
          <w:b/>
          <w:sz w:val="28"/>
          <w:szCs w:val="28"/>
          <w:lang w:val="en-US"/>
        </w:rPr>
        <w:t>d</w:t>
      </w:r>
    </w:p>
    <w:p w14:paraId="7163D177" w14:textId="77777777" w:rsidR="004642D7" w:rsidRPr="006A7A02" w:rsidRDefault="004642D7" w:rsidP="001A39FE">
      <w:pPr>
        <w:ind w:firstLine="709"/>
        <w:jc w:val="center"/>
        <w:rPr>
          <w:rFonts w:ascii="Times New Roman" w:hAnsi="Times New Roman"/>
        </w:rPr>
      </w:pPr>
    </w:p>
    <w:p w14:paraId="1CB5CEC7" w14:textId="77777777" w:rsidR="00CC6453" w:rsidRDefault="00CC6453" w:rsidP="001A39FE">
      <w:pPr>
        <w:pStyle w:val="a6"/>
        <w:spacing w:before="0" w:beforeAutospacing="0" w:after="0" w:afterAutospacing="0"/>
        <w:ind w:firstLine="709"/>
        <w:jc w:val="both"/>
        <w:rPr>
          <w:sz w:val="28"/>
          <w:szCs w:val="28"/>
        </w:rPr>
      </w:pPr>
      <w:r>
        <w:rPr>
          <w:color w:val="000000"/>
          <w:sz w:val="28"/>
          <w:szCs w:val="28"/>
        </w:rPr>
        <w:t xml:space="preserve">Соединения </w:t>
      </w:r>
      <w:r w:rsidRPr="000D7AAF">
        <w:rPr>
          <w:b/>
          <w:sz w:val="28"/>
          <w:szCs w:val="28"/>
        </w:rPr>
        <w:t>1</w:t>
      </w:r>
      <w:r>
        <w:rPr>
          <w:b/>
          <w:sz w:val="28"/>
          <w:szCs w:val="28"/>
          <w:lang w:val="en-US"/>
        </w:rPr>
        <w:t>a</w:t>
      </w:r>
      <w:r w:rsidRPr="000D7AAF">
        <w:rPr>
          <w:b/>
          <w:sz w:val="28"/>
          <w:szCs w:val="28"/>
        </w:rPr>
        <w:t>-</w:t>
      </w:r>
      <w:r>
        <w:rPr>
          <w:b/>
          <w:sz w:val="28"/>
          <w:szCs w:val="28"/>
          <w:lang w:val="en-US"/>
        </w:rPr>
        <w:t>d</w:t>
      </w:r>
      <w:r>
        <w:rPr>
          <w:b/>
          <w:sz w:val="28"/>
          <w:szCs w:val="28"/>
        </w:rPr>
        <w:t xml:space="preserve"> </w:t>
      </w:r>
      <w:r>
        <w:rPr>
          <w:color w:val="000000"/>
          <w:sz w:val="28"/>
          <w:szCs w:val="28"/>
        </w:rPr>
        <w:t xml:space="preserve">относятся к </w:t>
      </w:r>
      <w:r w:rsidRPr="000D7AAF">
        <w:rPr>
          <w:color w:val="000000"/>
          <w:sz w:val="28"/>
          <w:szCs w:val="28"/>
        </w:rPr>
        <w:t xml:space="preserve">ряду </w:t>
      </w:r>
      <w:proofErr w:type="spellStart"/>
      <w:r w:rsidRPr="000D7AAF">
        <w:rPr>
          <w:sz w:val="28"/>
          <w:szCs w:val="28"/>
        </w:rPr>
        <w:t>монофторсодержащих</w:t>
      </w:r>
      <w:proofErr w:type="spellEnd"/>
      <w:r w:rsidRPr="000D7AAF">
        <w:rPr>
          <w:sz w:val="28"/>
          <w:szCs w:val="28"/>
        </w:rPr>
        <w:t xml:space="preserve"> </w:t>
      </w:r>
      <w:proofErr w:type="spellStart"/>
      <w:r w:rsidRPr="000D7AAF">
        <w:rPr>
          <w:sz w:val="28"/>
          <w:szCs w:val="28"/>
        </w:rPr>
        <w:t>халконов</w:t>
      </w:r>
      <w:proofErr w:type="spellEnd"/>
      <w:r>
        <w:rPr>
          <w:sz w:val="28"/>
          <w:szCs w:val="28"/>
        </w:rPr>
        <w:t xml:space="preserve">, в которых атом фтора содержится только в 4 положении цикла А </w:t>
      </w:r>
      <w:proofErr w:type="spellStart"/>
      <w:r>
        <w:rPr>
          <w:sz w:val="28"/>
          <w:szCs w:val="28"/>
        </w:rPr>
        <w:t>халконовой</w:t>
      </w:r>
      <w:proofErr w:type="spellEnd"/>
      <w:r>
        <w:rPr>
          <w:sz w:val="28"/>
          <w:szCs w:val="28"/>
        </w:rPr>
        <w:t xml:space="preserve"> системы. В свою очередь </w:t>
      </w:r>
      <w:proofErr w:type="spellStart"/>
      <w:r>
        <w:rPr>
          <w:sz w:val="28"/>
          <w:szCs w:val="28"/>
        </w:rPr>
        <w:t>еноны</w:t>
      </w:r>
      <w:proofErr w:type="spellEnd"/>
      <w:r>
        <w:rPr>
          <w:sz w:val="28"/>
          <w:szCs w:val="28"/>
        </w:rPr>
        <w:t xml:space="preserve"> </w:t>
      </w:r>
      <w:r w:rsidRPr="000D7AAF">
        <w:rPr>
          <w:b/>
          <w:sz w:val="28"/>
          <w:szCs w:val="28"/>
        </w:rPr>
        <w:t>2</w:t>
      </w:r>
      <w:r>
        <w:rPr>
          <w:b/>
          <w:sz w:val="28"/>
          <w:szCs w:val="28"/>
          <w:lang w:val="en-US"/>
        </w:rPr>
        <w:t>a</w:t>
      </w:r>
      <w:r w:rsidRPr="000D7AAF">
        <w:rPr>
          <w:b/>
          <w:sz w:val="28"/>
          <w:szCs w:val="28"/>
        </w:rPr>
        <w:t>-</w:t>
      </w:r>
      <w:r>
        <w:rPr>
          <w:b/>
          <w:sz w:val="28"/>
          <w:szCs w:val="28"/>
          <w:lang w:val="en-US"/>
        </w:rPr>
        <w:t>f</w:t>
      </w:r>
      <w:r>
        <w:rPr>
          <w:sz w:val="28"/>
          <w:szCs w:val="28"/>
        </w:rPr>
        <w:t xml:space="preserve"> относятся к ряду </w:t>
      </w:r>
      <w:proofErr w:type="spellStart"/>
      <w:r>
        <w:rPr>
          <w:sz w:val="28"/>
          <w:szCs w:val="28"/>
        </w:rPr>
        <w:t>дифторхалконов</w:t>
      </w:r>
      <w:proofErr w:type="spellEnd"/>
      <w:r>
        <w:rPr>
          <w:sz w:val="28"/>
          <w:szCs w:val="28"/>
        </w:rPr>
        <w:t xml:space="preserve">, в структуре которых содержится по одному атому фтора в циклах А и В </w:t>
      </w:r>
      <w:proofErr w:type="spellStart"/>
      <w:r>
        <w:rPr>
          <w:sz w:val="28"/>
          <w:szCs w:val="28"/>
        </w:rPr>
        <w:t>халконовой</w:t>
      </w:r>
      <w:proofErr w:type="spellEnd"/>
      <w:r>
        <w:rPr>
          <w:sz w:val="28"/>
          <w:szCs w:val="28"/>
        </w:rPr>
        <w:t xml:space="preserve"> </w:t>
      </w:r>
      <w:r w:rsidRPr="000D7AAF">
        <w:rPr>
          <w:sz w:val="28"/>
          <w:szCs w:val="28"/>
        </w:rPr>
        <w:t>системы.</w:t>
      </w:r>
    </w:p>
    <w:p w14:paraId="05CA65F6" w14:textId="77777777" w:rsidR="00CC6453" w:rsidRDefault="00CC6453" w:rsidP="001A39FE">
      <w:pPr>
        <w:pStyle w:val="a6"/>
        <w:spacing w:before="0" w:beforeAutospacing="0" w:after="0" w:afterAutospacing="0"/>
        <w:ind w:firstLine="709"/>
        <w:jc w:val="both"/>
        <w:rPr>
          <w:sz w:val="28"/>
          <w:szCs w:val="28"/>
        </w:rPr>
      </w:pPr>
      <w:r>
        <w:rPr>
          <w:color w:val="000000"/>
          <w:sz w:val="28"/>
          <w:szCs w:val="28"/>
        </w:rPr>
        <w:lastRenderedPageBreak/>
        <w:t xml:space="preserve">В данном сообщении нами приводятся некоторые особенности спектров ЯМР синтезированных соединений. </w:t>
      </w:r>
      <w:r w:rsidRPr="008B6AB9">
        <w:rPr>
          <w:sz w:val="28"/>
          <w:szCs w:val="28"/>
        </w:rPr>
        <w:t xml:space="preserve">Спектры ЯМР записаны на приборе </w:t>
      </w:r>
      <w:proofErr w:type="spellStart"/>
      <w:r w:rsidRPr="008B6AB9">
        <w:rPr>
          <w:sz w:val="28"/>
          <w:szCs w:val="28"/>
        </w:rPr>
        <w:t>Bruker</w:t>
      </w:r>
      <w:proofErr w:type="spellEnd"/>
      <w:r w:rsidRPr="008B6AB9">
        <w:rPr>
          <w:sz w:val="28"/>
          <w:szCs w:val="28"/>
        </w:rPr>
        <w:t xml:space="preserve"> </w:t>
      </w:r>
      <w:proofErr w:type="spellStart"/>
      <w:r w:rsidRPr="008B6AB9">
        <w:rPr>
          <w:sz w:val="28"/>
          <w:szCs w:val="28"/>
        </w:rPr>
        <w:t>Avance</w:t>
      </w:r>
      <w:proofErr w:type="spellEnd"/>
      <w:r w:rsidRPr="008B6AB9">
        <w:rPr>
          <w:sz w:val="28"/>
          <w:szCs w:val="28"/>
        </w:rPr>
        <w:t xml:space="preserve"> 500 (рабочая частота 500.13 МГц для </w:t>
      </w:r>
      <w:r w:rsidRPr="008B6AB9">
        <w:rPr>
          <w:sz w:val="28"/>
          <w:szCs w:val="28"/>
          <w:vertAlign w:val="superscript"/>
        </w:rPr>
        <w:t>1</w:t>
      </w:r>
      <w:r w:rsidRPr="008B6AB9">
        <w:rPr>
          <w:sz w:val="28"/>
          <w:szCs w:val="28"/>
        </w:rPr>
        <w:t xml:space="preserve">Н и 125.75 МГц для </w:t>
      </w:r>
      <w:r w:rsidRPr="008B6AB9">
        <w:rPr>
          <w:sz w:val="28"/>
          <w:szCs w:val="28"/>
          <w:vertAlign w:val="superscript"/>
        </w:rPr>
        <w:t>13</w:t>
      </w:r>
      <w:r w:rsidRPr="008B6AB9">
        <w:rPr>
          <w:sz w:val="28"/>
          <w:szCs w:val="28"/>
        </w:rPr>
        <w:t xml:space="preserve">С) в растворах в </w:t>
      </w:r>
      <w:proofErr w:type="spellStart"/>
      <w:r>
        <w:rPr>
          <w:sz w:val="28"/>
          <w:szCs w:val="28"/>
        </w:rPr>
        <w:t>дейтероацетоне</w:t>
      </w:r>
      <w:proofErr w:type="spellEnd"/>
      <w:r w:rsidRPr="008B6AB9">
        <w:rPr>
          <w:sz w:val="28"/>
          <w:szCs w:val="28"/>
        </w:rPr>
        <w:t>.</w:t>
      </w:r>
    </w:p>
    <w:p w14:paraId="40B654A6" w14:textId="77777777" w:rsidR="00CC6453" w:rsidRDefault="00CC6453" w:rsidP="001A39FE">
      <w:pPr>
        <w:pStyle w:val="a6"/>
        <w:spacing w:before="0" w:beforeAutospacing="0" w:after="0" w:afterAutospacing="0"/>
        <w:ind w:firstLine="709"/>
        <w:jc w:val="both"/>
        <w:rPr>
          <w:sz w:val="28"/>
          <w:szCs w:val="28"/>
        </w:rPr>
      </w:pPr>
      <w:r>
        <w:rPr>
          <w:sz w:val="28"/>
          <w:szCs w:val="28"/>
        </w:rPr>
        <w:t>В качестве примера можно привести данные с</w:t>
      </w:r>
      <w:r w:rsidRPr="005C5FDE">
        <w:rPr>
          <w:sz w:val="28"/>
          <w:szCs w:val="28"/>
        </w:rPr>
        <w:t>пектр</w:t>
      </w:r>
      <w:r>
        <w:rPr>
          <w:sz w:val="28"/>
          <w:szCs w:val="28"/>
        </w:rPr>
        <w:t>а</w:t>
      </w:r>
      <w:r w:rsidRPr="005C5FDE">
        <w:rPr>
          <w:sz w:val="28"/>
          <w:szCs w:val="28"/>
        </w:rPr>
        <w:t xml:space="preserve"> ЯМР </w:t>
      </w:r>
      <w:r w:rsidRPr="005C5FDE">
        <w:rPr>
          <w:sz w:val="28"/>
          <w:szCs w:val="28"/>
          <w:vertAlign w:val="superscript"/>
        </w:rPr>
        <w:t>1</w:t>
      </w:r>
      <w:r w:rsidRPr="005C5FDE">
        <w:rPr>
          <w:sz w:val="28"/>
          <w:szCs w:val="28"/>
        </w:rPr>
        <w:t xml:space="preserve">Н </w:t>
      </w:r>
      <w:proofErr w:type="spellStart"/>
      <w:r w:rsidRPr="000D7AAF">
        <w:rPr>
          <w:sz w:val="28"/>
          <w:szCs w:val="28"/>
        </w:rPr>
        <w:t>монофторсодержащ</w:t>
      </w:r>
      <w:r>
        <w:rPr>
          <w:sz w:val="28"/>
          <w:szCs w:val="28"/>
        </w:rPr>
        <w:t>его</w:t>
      </w:r>
      <w:proofErr w:type="spellEnd"/>
      <w:r w:rsidRPr="000D7AAF">
        <w:rPr>
          <w:sz w:val="28"/>
          <w:szCs w:val="28"/>
        </w:rPr>
        <w:t xml:space="preserve"> </w:t>
      </w:r>
      <w:proofErr w:type="spellStart"/>
      <w:r w:rsidRPr="000D7AAF">
        <w:rPr>
          <w:sz w:val="28"/>
          <w:szCs w:val="28"/>
        </w:rPr>
        <w:t>халкон</w:t>
      </w:r>
      <w:r>
        <w:rPr>
          <w:sz w:val="28"/>
          <w:szCs w:val="28"/>
        </w:rPr>
        <w:t>а</w:t>
      </w:r>
      <w:proofErr w:type="spellEnd"/>
      <w:r>
        <w:rPr>
          <w:sz w:val="28"/>
          <w:szCs w:val="28"/>
        </w:rPr>
        <w:t xml:space="preserve"> </w:t>
      </w:r>
      <w:r w:rsidRPr="005C5FDE">
        <w:rPr>
          <w:b/>
          <w:sz w:val="28"/>
          <w:szCs w:val="28"/>
        </w:rPr>
        <w:t>1а</w:t>
      </w:r>
      <w:r>
        <w:rPr>
          <w:sz w:val="28"/>
          <w:szCs w:val="28"/>
        </w:rPr>
        <w:t xml:space="preserve"> </w:t>
      </w:r>
      <w:r w:rsidRPr="005C5FDE">
        <w:rPr>
          <w:sz w:val="28"/>
          <w:szCs w:val="28"/>
        </w:rPr>
        <w:t xml:space="preserve">(δ, </w:t>
      </w:r>
      <w:proofErr w:type="spellStart"/>
      <w:r w:rsidRPr="005C5FDE">
        <w:rPr>
          <w:sz w:val="28"/>
          <w:szCs w:val="28"/>
        </w:rPr>
        <w:t>м.д</w:t>
      </w:r>
      <w:proofErr w:type="spellEnd"/>
      <w:r w:rsidRPr="005C5FDE">
        <w:rPr>
          <w:sz w:val="28"/>
          <w:szCs w:val="28"/>
        </w:rPr>
        <w:t xml:space="preserve">., </w:t>
      </w:r>
      <w:r w:rsidRPr="005C5FDE">
        <w:rPr>
          <w:sz w:val="28"/>
          <w:szCs w:val="28"/>
          <w:lang w:val="en-US"/>
        </w:rPr>
        <w:t>CD</w:t>
      </w:r>
      <w:r w:rsidRPr="005C5FDE">
        <w:rPr>
          <w:sz w:val="28"/>
          <w:szCs w:val="28"/>
          <w:vertAlign w:val="subscript"/>
        </w:rPr>
        <w:t>3</w:t>
      </w:r>
      <w:r w:rsidRPr="005C5FDE">
        <w:rPr>
          <w:sz w:val="28"/>
          <w:szCs w:val="28"/>
          <w:lang w:val="en-US"/>
        </w:rPr>
        <w:t>C</w:t>
      </w:r>
      <w:r w:rsidRPr="005C5FDE">
        <w:rPr>
          <w:sz w:val="28"/>
          <w:szCs w:val="28"/>
        </w:rPr>
        <w:t>О</w:t>
      </w:r>
      <w:r w:rsidRPr="005C5FDE">
        <w:rPr>
          <w:sz w:val="28"/>
          <w:szCs w:val="28"/>
          <w:lang w:val="en-US"/>
        </w:rPr>
        <w:t>CD</w:t>
      </w:r>
      <w:r w:rsidRPr="005C5FDE">
        <w:rPr>
          <w:sz w:val="28"/>
          <w:szCs w:val="28"/>
          <w:vertAlign w:val="subscript"/>
        </w:rPr>
        <w:t>3</w:t>
      </w:r>
      <w:r w:rsidRPr="005C5FDE">
        <w:rPr>
          <w:sz w:val="28"/>
          <w:szCs w:val="28"/>
        </w:rPr>
        <w:t>): 7.85 (1H, д, J 16 Гц, С-</w:t>
      </w:r>
      <w:proofErr w:type="spellStart"/>
      <w:r w:rsidRPr="005C5FDE">
        <w:rPr>
          <w:sz w:val="28"/>
          <w:szCs w:val="28"/>
        </w:rPr>
        <w:t>H</w:t>
      </w:r>
      <w:r w:rsidRPr="005C5FDE">
        <w:rPr>
          <w:sz w:val="28"/>
          <w:szCs w:val="28"/>
          <w:vertAlign w:val="subscript"/>
        </w:rPr>
        <w:t>алкен</w:t>
      </w:r>
      <w:proofErr w:type="spellEnd"/>
      <w:r w:rsidRPr="005C5FDE">
        <w:rPr>
          <w:sz w:val="28"/>
          <w:szCs w:val="28"/>
          <w:vertAlign w:val="subscript"/>
        </w:rPr>
        <w:t>.</w:t>
      </w:r>
      <w:r w:rsidRPr="005C5FDE">
        <w:rPr>
          <w:sz w:val="28"/>
          <w:szCs w:val="28"/>
        </w:rPr>
        <w:t>), 8.09 (1H, д, J 16 Гц, С-</w:t>
      </w:r>
      <w:proofErr w:type="spellStart"/>
      <w:r w:rsidRPr="005C5FDE">
        <w:rPr>
          <w:sz w:val="28"/>
          <w:szCs w:val="28"/>
        </w:rPr>
        <w:t>H</w:t>
      </w:r>
      <w:r w:rsidRPr="005C5FDE">
        <w:rPr>
          <w:sz w:val="28"/>
          <w:szCs w:val="28"/>
          <w:vertAlign w:val="subscript"/>
        </w:rPr>
        <w:t>алкен</w:t>
      </w:r>
      <w:proofErr w:type="spellEnd"/>
      <w:r w:rsidRPr="005C5FDE">
        <w:rPr>
          <w:sz w:val="28"/>
          <w:szCs w:val="28"/>
          <w:vertAlign w:val="subscript"/>
        </w:rPr>
        <w:t>.</w:t>
      </w:r>
      <w:r w:rsidRPr="005C5FDE">
        <w:rPr>
          <w:sz w:val="28"/>
          <w:szCs w:val="28"/>
        </w:rPr>
        <w:t xml:space="preserve">); 7.34 (2H, т, J 9 Гц), 8.27 (2H, </w:t>
      </w:r>
      <w:proofErr w:type="spellStart"/>
      <w:r w:rsidRPr="005C5FDE">
        <w:rPr>
          <w:sz w:val="28"/>
          <w:szCs w:val="28"/>
        </w:rPr>
        <w:t>дд</w:t>
      </w:r>
      <w:proofErr w:type="spellEnd"/>
      <w:r w:rsidRPr="005C5FDE">
        <w:rPr>
          <w:sz w:val="28"/>
          <w:szCs w:val="28"/>
        </w:rPr>
        <w:t>, J</w:t>
      </w:r>
      <w:r w:rsidRPr="005C5FDE">
        <w:rPr>
          <w:sz w:val="28"/>
          <w:szCs w:val="28"/>
          <w:vertAlign w:val="subscript"/>
        </w:rPr>
        <w:t>1</w:t>
      </w:r>
      <w:r w:rsidRPr="005C5FDE">
        <w:rPr>
          <w:sz w:val="28"/>
          <w:szCs w:val="28"/>
        </w:rPr>
        <w:t xml:space="preserve"> 5.5 Гц, J</w:t>
      </w:r>
      <w:r w:rsidRPr="005C5FDE">
        <w:rPr>
          <w:sz w:val="28"/>
          <w:szCs w:val="28"/>
          <w:vertAlign w:val="subscript"/>
        </w:rPr>
        <w:t>2</w:t>
      </w:r>
      <w:r w:rsidRPr="005C5FDE">
        <w:rPr>
          <w:sz w:val="28"/>
          <w:szCs w:val="28"/>
        </w:rPr>
        <w:t xml:space="preserve"> 9 Гц), 8.12 (2H, д, J 9 Гц), 8.30 (2H, д, J 9 Гц), {аром. протоны}.</w:t>
      </w:r>
      <w:r>
        <w:rPr>
          <w:sz w:val="28"/>
          <w:szCs w:val="28"/>
        </w:rPr>
        <w:t xml:space="preserve"> Аналогично для </w:t>
      </w:r>
      <w:proofErr w:type="spellStart"/>
      <w:r>
        <w:rPr>
          <w:sz w:val="28"/>
          <w:szCs w:val="28"/>
        </w:rPr>
        <w:t>дифторхалкона</w:t>
      </w:r>
      <w:proofErr w:type="spellEnd"/>
      <w:r>
        <w:rPr>
          <w:sz w:val="28"/>
          <w:szCs w:val="28"/>
        </w:rPr>
        <w:t xml:space="preserve"> </w:t>
      </w:r>
      <w:r w:rsidRPr="000D7AAF">
        <w:rPr>
          <w:b/>
          <w:sz w:val="28"/>
          <w:szCs w:val="28"/>
        </w:rPr>
        <w:t>2</w:t>
      </w:r>
      <w:r>
        <w:rPr>
          <w:b/>
          <w:sz w:val="28"/>
          <w:szCs w:val="28"/>
          <w:lang w:val="en-US"/>
        </w:rPr>
        <w:t>a</w:t>
      </w:r>
      <w:r>
        <w:rPr>
          <w:b/>
          <w:sz w:val="28"/>
          <w:szCs w:val="28"/>
        </w:rPr>
        <w:t xml:space="preserve"> </w:t>
      </w:r>
      <w:r w:rsidRPr="005C5FDE">
        <w:rPr>
          <w:sz w:val="28"/>
          <w:szCs w:val="28"/>
        </w:rPr>
        <w:t xml:space="preserve">(δ, </w:t>
      </w:r>
      <w:proofErr w:type="spellStart"/>
      <w:r w:rsidRPr="005C5FDE">
        <w:rPr>
          <w:sz w:val="28"/>
          <w:szCs w:val="28"/>
        </w:rPr>
        <w:t>м.д</w:t>
      </w:r>
      <w:proofErr w:type="spellEnd"/>
      <w:r w:rsidRPr="005C5FDE">
        <w:rPr>
          <w:sz w:val="28"/>
          <w:szCs w:val="28"/>
        </w:rPr>
        <w:t xml:space="preserve">., </w:t>
      </w:r>
      <w:r w:rsidRPr="005C5FDE">
        <w:rPr>
          <w:sz w:val="28"/>
          <w:szCs w:val="28"/>
          <w:lang w:val="en-US"/>
        </w:rPr>
        <w:t>CD</w:t>
      </w:r>
      <w:r w:rsidRPr="005C5FDE">
        <w:rPr>
          <w:sz w:val="28"/>
          <w:szCs w:val="28"/>
          <w:vertAlign w:val="subscript"/>
        </w:rPr>
        <w:t>3</w:t>
      </w:r>
      <w:r w:rsidRPr="005C5FDE">
        <w:rPr>
          <w:sz w:val="28"/>
          <w:szCs w:val="28"/>
          <w:lang w:val="en-US"/>
        </w:rPr>
        <w:t>C</w:t>
      </w:r>
      <w:r w:rsidRPr="005C5FDE">
        <w:rPr>
          <w:sz w:val="28"/>
          <w:szCs w:val="28"/>
        </w:rPr>
        <w:t>О</w:t>
      </w:r>
      <w:r w:rsidRPr="005C5FDE">
        <w:rPr>
          <w:sz w:val="28"/>
          <w:szCs w:val="28"/>
          <w:lang w:val="en-US"/>
        </w:rPr>
        <w:t>CD</w:t>
      </w:r>
      <w:r w:rsidRPr="005C5FDE">
        <w:rPr>
          <w:sz w:val="28"/>
          <w:szCs w:val="28"/>
          <w:vertAlign w:val="subscript"/>
        </w:rPr>
        <w:t>3</w:t>
      </w:r>
      <w:r w:rsidRPr="005C5FDE">
        <w:rPr>
          <w:sz w:val="28"/>
          <w:szCs w:val="28"/>
        </w:rPr>
        <w:t>): 7.78 (1H, д, J 16 Гц, С-</w:t>
      </w:r>
      <w:proofErr w:type="spellStart"/>
      <w:r w:rsidRPr="005C5FDE">
        <w:rPr>
          <w:sz w:val="28"/>
          <w:szCs w:val="28"/>
        </w:rPr>
        <w:t>H</w:t>
      </w:r>
      <w:r w:rsidRPr="005C5FDE">
        <w:rPr>
          <w:sz w:val="28"/>
          <w:szCs w:val="28"/>
          <w:vertAlign w:val="subscript"/>
        </w:rPr>
        <w:t>алкен</w:t>
      </w:r>
      <w:proofErr w:type="spellEnd"/>
      <w:r w:rsidRPr="005C5FDE">
        <w:rPr>
          <w:sz w:val="28"/>
          <w:szCs w:val="28"/>
          <w:vertAlign w:val="subscript"/>
        </w:rPr>
        <w:t>.</w:t>
      </w:r>
      <w:r w:rsidRPr="005C5FDE">
        <w:rPr>
          <w:sz w:val="28"/>
          <w:szCs w:val="28"/>
        </w:rPr>
        <w:t>), 7.96 (1H, д, J 16 Гц, С-</w:t>
      </w:r>
      <w:proofErr w:type="spellStart"/>
      <w:r w:rsidRPr="005C5FDE">
        <w:rPr>
          <w:sz w:val="28"/>
          <w:szCs w:val="28"/>
        </w:rPr>
        <w:t>H</w:t>
      </w:r>
      <w:r w:rsidRPr="005C5FDE">
        <w:rPr>
          <w:sz w:val="28"/>
          <w:szCs w:val="28"/>
          <w:vertAlign w:val="subscript"/>
        </w:rPr>
        <w:t>алкен</w:t>
      </w:r>
      <w:proofErr w:type="spellEnd"/>
      <w:r w:rsidRPr="005C5FDE">
        <w:rPr>
          <w:sz w:val="28"/>
          <w:szCs w:val="28"/>
          <w:vertAlign w:val="subscript"/>
        </w:rPr>
        <w:t>.</w:t>
      </w:r>
      <w:r w:rsidRPr="005C5FDE">
        <w:rPr>
          <w:sz w:val="28"/>
          <w:szCs w:val="28"/>
        </w:rPr>
        <w:t xml:space="preserve">); 7.33 (2H, т, J 9 Гц), 8.27 (2H, </w:t>
      </w:r>
      <w:proofErr w:type="spellStart"/>
      <w:r w:rsidRPr="005C5FDE">
        <w:rPr>
          <w:sz w:val="28"/>
          <w:szCs w:val="28"/>
        </w:rPr>
        <w:t>дд</w:t>
      </w:r>
      <w:proofErr w:type="spellEnd"/>
      <w:r w:rsidRPr="005C5FDE">
        <w:rPr>
          <w:sz w:val="28"/>
          <w:szCs w:val="28"/>
        </w:rPr>
        <w:t>, J</w:t>
      </w:r>
      <w:r w:rsidRPr="005C5FDE">
        <w:rPr>
          <w:sz w:val="28"/>
          <w:szCs w:val="28"/>
          <w:vertAlign w:val="subscript"/>
        </w:rPr>
        <w:t>1</w:t>
      </w:r>
      <w:r w:rsidRPr="005C5FDE">
        <w:rPr>
          <w:sz w:val="28"/>
          <w:szCs w:val="28"/>
        </w:rPr>
        <w:t xml:space="preserve"> 5.5 Гц, J</w:t>
      </w:r>
      <w:r w:rsidRPr="005C5FDE">
        <w:rPr>
          <w:sz w:val="28"/>
          <w:szCs w:val="28"/>
          <w:vertAlign w:val="subscript"/>
        </w:rPr>
        <w:t>2</w:t>
      </w:r>
      <w:r w:rsidRPr="005C5FDE">
        <w:rPr>
          <w:sz w:val="28"/>
          <w:szCs w:val="28"/>
        </w:rPr>
        <w:t xml:space="preserve"> 9 Гц), 7.23 (1H, м, J</w:t>
      </w:r>
      <w:r w:rsidRPr="005C5FDE">
        <w:rPr>
          <w:sz w:val="28"/>
          <w:szCs w:val="28"/>
          <w:vertAlign w:val="subscript"/>
        </w:rPr>
        <w:t>1</w:t>
      </w:r>
      <w:r w:rsidRPr="005C5FDE">
        <w:rPr>
          <w:sz w:val="28"/>
          <w:szCs w:val="28"/>
        </w:rPr>
        <w:t xml:space="preserve"> 1 Гц, J</w:t>
      </w:r>
      <w:r w:rsidRPr="005C5FDE">
        <w:rPr>
          <w:sz w:val="28"/>
          <w:szCs w:val="28"/>
          <w:vertAlign w:val="subscript"/>
        </w:rPr>
        <w:t>2</w:t>
      </w:r>
      <w:r w:rsidRPr="005C5FDE">
        <w:rPr>
          <w:sz w:val="28"/>
          <w:szCs w:val="28"/>
        </w:rPr>
        <w:t xml:space="preserve"> 2.5 Гц, J</w:t>
      </w:r>
      <w:r w:rsidRPr="005C5FDE">
        <w:rPr>
          <w:sz w:val="28"/>
          <w:szCs w:val="28"/>
          <w:vertAlign w:val="subscript"/>
        </w:rPr>
        <w:t>3</w:t>
      </w:r>
      <w:r w:rsidRPr="005C5FDE">
        <w:rPr>
          <w:sz w:val="28"/>
          <w:szCs w:val="28"/>
        </w:rPr>
        <w:t xml:space="preserve"> 8 Гц), 7.51 (1H, </w:t>
      </w:r>
      <w:proofErr w:type="spellStart"/>
      <w:r w:rsidRPr="005C5FDE">
        <w:rPr>
          <w:sz w:val="28"/>
          <w:szCs w:val="28"/>
        </w:rPr>
        <w:t>дт</w:t>
      </w:r>
      <w:proofErr w:type="spellEnd"/>
      <w:r w:rsidRPr="005C5FDE">
        <w:rPr>
          <w:sz w:val="28"/>
          <w:szCs w:val="28"/>
        </w:rPr>
        <w:t>, J</w:t>
      </w:r>
      <w:r w:rsidRPr="005C5FDE">
        <w:rPr>
          <w:sz w:val="28"/>
          <w:szCs w:val="28"/>
          <w:vertAlign w:val="subscript"/>
        </w:rPr>
        <w:t>1</w:t>
      </w:r>
      <w:r w:rsidRPr="005C5FDE">
        <w:rPr>
          <w:sz w:val="28"/>
          <w:szCs w:val="28"/>
        </w:rPr>
        <w:t xml:space="preserve"> 6 Гц, J</w:t>
      </w:r>
      <w:r w:rsidRPr="005C5FDE">
        <w:rPr>
          <w:sz w:val="28"/>
          <w:szCs w:val="28"/>
          <w:vertAlign w:val="subscript"/>
        </w:rPr>
        <w:t>2</w:t>
      </w:r>
      <w:r w:rsidRPr="005C5FDE">
        <w:rPr>
          <w:sz w:val="28"/>
          <w:szCs w:val="28"/>
        </w:rPr>
        <w:t xml:space="preserve"> 8 Гц), 7.65 (1H, </w:t>
      </w:r>
      <w:proofErr w:type="spellStart"/>
      <w:r w:rsidRPr="005C5FDE">
        <w:rPr>
          <w:sz w:val="28"/>
          <w:szCs w:val="28"/>
        </w:rPr>
        <w:t>уш</w:t>
      </w:r>
      <w:proofErr w:type="spellEnd"/>
      <w:r w:rsidRPr="005C5FDE">
        <w:rPr>
          <w:sz w:val="28"/>
          <w:szCs w:val="28"/>
        </w:rPr>
        <w:t xml:space="preserve">. д, J 8 Гц), 7.70 (1H, </w:t>
      </w:r>
      <w:proofErr w:type="spellStart"/>
      <w:r w:rsidRPr="005C5FDE">
        <w:rPr>
          <w:sz w:val="28"/>
          <w:szCs w:val="28"/>
        </w:rPr>
        <w:t>тд</w:t>
      </w:r>
      <w:proofErr w:type="spellEnd"/>
      <w:r w:rsidRPr="005C5FDE">
        <w:rPr>
          <w:sz w:val="28"/>
          <w:szCs w:val="28"/>
        </w:rPr>
        <w:t>, J</w:t>
      </w:r>
      <w:r w:rsidRPr="005C5FDE">
        <w:rPr>
          <w:sz w:val="28"/>
          <w:szCs w:val="28"/>
          <w:vertAlign w:val="subscript"/>
        </w:rPr>
        <w:t>1</w:t>
      </w:r>
      <w:r w:rsidRPr="005C5FDE">
        <w:rPr>
          <w:sz w:val="28"/>
          <w:szCs w:val="28"/>
        </w:rPr>
        <w:t xml:space="preserve"> 2 Гц, J</w:t>
      </w:r>
      <w:r w:rsidRPr="005C5FDE">
        <w:rPr>
          <w:sz w:val="28"/>
          <w:szCs w:val="28"/>
          <w:vertAlign w:val="subscript"/>
        </w:rPr>
        <w:t>2</w:t>
      </w:r>
      <w:r w:rsidRPr="005C5FDE">
        <w:rPr>
          <w:sz w:val="28"/>
          <w:szCs w:val="28"/>
        </w:rPr>
        <w:t xml:space="preserve"> 10 Гц) {аром. протоны}.</w:t>
      </w:r>
    </w:p>
    <w:p w14:paraId="2DDA4CAE" w14:textId="77777777" w:rsidR="00CC6453" w:rsidRDefault="00CC6453" w:rsidP="001A39FE">
      <w:pPr>
        <w:pStyle w:val="a6"/>
        <w:spacing w:before="0" w:beforeAutospacing="0" w:after="0" w:afterAutospacing="0"/>
        <w:ind w:firstLine="709"/>
        <w:jc w:val="both"/>
        <w:rPr>
          <w:sz w:val="28"/>
          <w:szCs w:val="28"/>
        </w:rPr>
      </w:pPr>
    </w:p>
    <w:p w14:paraId="2ABC8A07" w14:textId="77777777" w:rsidR="00CC6453" w:rsidRDefault="00CC6453" w:rsidP="001A39FE">
      <w:pPr>
        <w:pStyle w:val="a6"/>
        <w:spacing w:before="0" w:beforeAutospacing="0" w:after="0" w:afterAutospacing="0"/>
        <w:jc w:val="center"/>
        <w:rPr>
          <w:sz w:val="28"/>
          <w:szCs w:val="28"/>
        </w:rPr>
      </w:pPr>
      <w:r>
        <w:rPr>
          <w:noProof/>
          <w:sz w:val="28"/>
          <w:szCs w:val="28"/>
        </w:rPr>
        <w:drawing>
          <wp:inline distT="0" distB="0" distL="0" distR="0" wp14:anchorId="76BB69BD" wp14:editId="5EAF8D82">
            <wp:extent cx="5054804" cy="360802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65429" cy="3615607"/>
                    </a:xfrm>
                    <a:prstGeom prst="rect">
                      <a:avLst/>
                    </a:prstGeom>
                    <a:noFill/>
                    <a:ln>
                      <a:noFill/>
                    </a:ln>
                  </pic:spPr>
                </pic:pic>
              </a:graphicData>
            </a:graphic>
          </wp:inline>
        </w:drawing>
      </w:r>
    </w:p>
    <w:p w14:paraId="1E07E7B7" w14:textId="28A718F9" w:rsidR="00CC6453" w:rsidRPr="00C17DEE" w:rsidRDefault="00CC6453" w:rsidP="001A39FE">
      <w:pPr>
        <w:jc w:val="center"/>
        <w:rPr>
          <w:rFonts w:ascii="Times New Roman" w:hAnsi="Times New Roman"/>
          <w:b/>
          <w:sz w:val="28"/>
          <w:szCs w:val="28"/>
          <w:lang w:val="ru-RU"/>
        </w:rPr>
      </w:pPr>
      <w:r w:rsidRPr="004642D7">
        <w:rPr>
          <w:rFonts w:ascii="Times New Roman" w:hAnsi="Times New Roman"/>
          <w:sz w:val="28"/>
          <w:szCs w:val="28"/>
        </w:rPr>
        <w:t xml:space="preserve">Рисунок 2 – </w:t>
      </w:r>
      <w:r w:rsidRPr="004642D7">
        <w:rPr>
          <w:rFonts w:ascii="Times New Roman" w:hAnsi="Times New Roman"/>
          <w:spacing w:val="-4"/>
          <w:sz w:val="28"/>
          <w:szCs w:val="28"/>
          <w:lang w:val="be-BY"/>
        </w:rPr>
        <w:t xml:space="preserve">ЯМР </w:t>
      </w:r>
      <w:r w:rsidRPr="004642D7">
        <w:rPr>
          <w:rFonts w:ascii="Times New Roman" w:hAnsi="Times New Roman"/>
          <w:sz w:val="28"/>
          <w:szCs w:val="28"/>
          <w:vertAlign w:val="superscript"/>
        </w:rPr>
        <w:t>13</w:t>
      </w:r>
      <w:r w:rsidRPr="004642D7">
        <w:rPr>
          <w:rFonts w:ascii="Times New Roman" w:hAnsi="Times New Roman"/>
          <w:sz w:val="28"/>
          <w:szCs w:val="28"/>
        </w:rPr>
        <w:t xml:space="preserve">С спектр соединения </w:t>
      </w:r>
      <w:r w:rsidRPr="004642D7">
        <w:rPr>
          <w:rFonts w:ascii="Times New Roman" w:hAnsi="Times New Roman"/>
          <w:b/>
          <w:sz w:val="28"/>
          <w:szCs w:val="28"/>
        </w:rPr>
        <w:t>1</w:t>
      </w:r>
      <w:r w:rsidRPr="004642D7">
        <w:rPr>
          <w:rFonts w:ascii="Times New Roman" w:hAnsi="Times New Roman"/>
          <w:b/>
          <w:sz w:val="28"/>
          <w:szCs w:val="28"/>
          <w:lang w:val="en-US"/>
        </w:rPr>
        <w:t>d</w:t>
      </w:r>
    </w:p>
    <w:p w14:paraId="2D75D82F" w14:textId="77777777" w:rsidR="009A01E8" w:rsidRPr="004642D7" w:rsidRDefault="009A01E8" w:rsidP="001A39FE">
      <w:pPr>
        <w:jc w:val="center"/>
        <w:rPr>
          <w:rFonts w:ascii="Times New Roman" w:hAnsi="Times New Roman"/>
          <w:sz w:val="28"/>
          <w:szCs w:val="28"/>
        </w:rPr>
      </w:pPr>
    </w:p>
    <w:p w14:paraId="305121A9" w14:textId="06CBE20A" w:rsidR="00CC6453" w:rsidRDefault="00CC6453" w:rsidP="001A39FE">
      <w:pPr>
        <w:pStyle w:val="a6"/>
        <w:spacing w:before="0" w:beforeAutospacing="0" w:after="0" w:afterAutospacing="0"/>
        <w:ind w:firstLine="709"/>
        <w:jc w:val="both"/>
        <w:rPr>
          <w:sz w:val="28"/>
          <w:szCs w:val="28"/>
        </w:rPr>
      </w:pPr>
      <w:r w:rsidRPr="00DA7667">
        <w:rPr>
          <w:sz w:val="28"/>
          <w:szCs w:val="28"/>
        </w:rPr>
        <w:t xml:space="preserve">В ЯМР </w:t>
      </w:r>
      <w:r w:rsidRPr="00DA7667">
        <w:rPr>
          <w:sz w:val="28"/>
          <w:szCs w:val="28"/>
          <w:vertAlign w:val="superscript"/>
        </w:rPr>
        <w:t>1</w:t>
      </w:r>
      <w:r w:rsidRPr="00DA7667">
        <w:rPr>
          <w:sz w:val="28"/>
          <w:szCs w:val="28"/>
        </w:rPr>
        <w:t xml:space="preserve">Н спектре соединения </w:t>
      </w:r>
      <w:r w:rsidRPr="00DA7667">
        <w:rPr>
          <w:b/>
          <w:sz w:val="28"/>
          <w:szCs w:val="28"/>
        </w:rPr>
        <w:t>1</w:t>
      </w:r>
      <w:r w:rsidRPr="00DA7667">
        <w:rPr>
          <w:b/>
          <w:sz w:val="28"/>
          <w:szCs w:val="28"/>
          <w:lang w:val="en-US"/>
        </w:rPr>
        <w:t>d</w:t>
      </w:r>
      <w:r w:rsidRPr="00DA7667">
        <w:rPr>
          <w:sz w:val="28"/>
          <w:szCs w:val="28"/>
        </w:rPr>
        <w:t xml:space="preserve"> </w:t>
      </w:r>
      <w:r>
        <w:rPr>
          <w:sz w:val="28"/>
          <w:szCs w:val="28"/>
        </w:rPr>
        <w:t xml:space="preserve">(рисунок 1) </w:t>
      </w:r>
      <w:proofErr w:type="spellStart"/>
      <w:r w:rsidRPr="00DA7667">
        <w:rPr>
          <w:sz w:val="28"/>
          <w:szCs w:val="28"/>
        </w:rPr>
        <w:t>винильным</w:t>
      </w:r>
      <w:proofErr w:type="spellEnd"/>
      <w:r w:rsidRPr="00DA7667">
        <w:rPr>
          <w:sz w:val="28"/>
          <w:szCs w:val="28"/>
        </w:rPr>
        <w:t xml:space="preserve"> протонам отвечают два дублета при δ 7.82 и 8.05 </w:t>
      </w:r>
      <w:proofErr w:type="spellStart"/>
      <w:r w:rsidRPr="00DA7667">
        <w:rPr>
          <w:sz w:val="28"/>
          <w:szCs w:val="28"/>
        </w:rPr>
        <w:t>м.д</w:t>
      </w:r>
      <w:proofErr w:type="spellEnd"/>
      <w:r w:rsidRPr="00DA7667">
        <w:rPr>
          <w:sz w:val="28"/>
          <w:szCs w:val="28"/>
        </w:rPr>
        <w:t xml:space="preserve">. с константой спин-спинового взаимодействия J 16 Гц. </w:t>
      </w:r>
      <w:r>
        <w:rPr>
          <w:sz w:val="28"/>
          <w:szCs w:val="28"/>
        </w:rPr>
        <w:t>В</w:t>
      </w:r>
      <w:r w:rsidRPr="00DA7667">
        <w:rPr>
          <w:sz w:val="28"/>
          <w:szCs w:val="28"/>
        </w:rPr>
        <w:t xml:space="preserve">еличина константы </w:t>
      </w:r>
      <w:r>
        <w:rPr>
          <w:sz w:val="28"/>
          <w:szCs w:val="28"/>
        </w:rPr>
        <w:t>указывает на</w:t>
      </w:r>
      <w:r w:rsidRPr="00DA7667">
        <w:rPr>
          <w:sz w:val="28"/>
          <w:szCs w:val="28"/>
        </w:rPr>
        <w:t xml:space="preserve"> </w:t>
      </w:r>
      <w:r w:rsidRPr="008C5A8C">
        <w:rPr>
          <w:i/>
          <w:sz w:val="28"/>
          <w:szCs w:val="28"/>
        </w:rPr>
        <w:t>транс</w:t>
      </w:r>
      <w:r w:rsidRPr="00DA7667">
        <w:rPr>
          <w:sz w:val="28"/>
          <w:szCs w:val="28"/>
        </w:rPr>
        <w:t>-конфигураци</w:t>
      </w:r>
      <w:r>
        <w:rPr>
          <w:sz w:val="28"/>
          <w:szCs w:val="28"/>
        </w:rPr>
        <w:t>ю</w:t>
      </w:r>
      <w:r w:rsidRPr="00DA7667">
        <w:rPr>
          <w:sz w:val="28"/>
          <w:szCs w:val="28"/>
        </w:rPr>
        <w:t xml:space="preserve"> </w:t>
      </w:r>
      <w:r>
        <w:rPr>
          <w:sz w:val="28"/>
          <w:szCs w:val="28"/>
        </w:rPr>
        <w:t>заместителей возле двойной связи</w:t>
      </w:r>
      <w:r w:rsidRPr="00DA7667">
        <w:rPr>
          <w:sz w:val="28"/>
          <w:szCs w:val="28"/>
        </w:rPr>
        <w:t>.</w:t>
      </w:r>
      <w:r>
        <w:rPr>
          <w:sz w:val="28"/>
          <w:szCs w:val="28"/>
        </w:rPr>
        <w:t xml:space="preserve"> </w:t>
      </w:r>
      <w:r w:rsidRPr="00DA7667">
        <w:rPr>
          <w:sz w:val="28"/>
          <w:szCs w:val="28"/>
        </w:rPr>
        <w:t xml:space="preserve">Протонам ароматического цикла В соответствуют дублеты при δ 7.87 и 8.06 </w:t>
      </w:r>
      <w:proofErr w:type="spellStart"/>
      <w:r w:rsidRPr="00DA7667">
        <w:rPr>
          <w:sz w:val="28"/>
          <w:szCs w:val="28"/>
        </w:rPr>
        <w:t>м.д</w:t>
      </w:r>
      <w:proofErr w:type="spellEnd"/>
      <w:r w:rsidRPr="00DA7667">
        <w:rPr>
          <w:sz w:val="28"/>
          <w:szCs w:val="28"/>
        </w:rPr>
        <w:t>. с характерной для 1,4-дизамещенного бензольного цикла константой спин-спинового взаимодействия J 8 Гц.</w:t>
      </w:r>
    </w:p>
    <w:p w14:paraId="3385237E" w14:textId="77777777" w:rsidR="00CC6453" w:rsidRDefault="00CC6453" w:rsidP="001A39FE">
      <w:pPr>
        <w:ind w:firstLine="709"/>
        <w:jc w:val="both"/>
        <w:rPr>
          <w:rFonts w:ascii="Times New Roman" w:hAnsi="Times New Roman"/>
          <w:sz w:val="28"/>
          <w:szCs w:val="28"/>
        </w:rPr>
      </w:pPr>
      <w:r>
        <w:rPr>
          <w:rFonts w:ascii="Times New Roman" w:hAnsi="Times New Roman"/>
          <w:sz w:val="28"/>
          <w:szCs w:val="28"/>
        </w:rPr>
        <w:lastRenderedPageBreak/>
        <w:t>П</w:t>
      </w:r>
      <w:r w:rsidRPr="00DA7667">
        <w:rPr>
          <w:rFonts w:ascii="Times New Roman" w:hAnsi="Times New Roman"/>
          <w:sz w:val="28"/>
          <w:szCs w:val="28"/>
        </w:rPr>
        <w:t>ротонам ароматического цикла А, содержащего атом фтора, соответствуют триплет при δ 7.34</w:t>
      </w:r>
      <w:r>
        <w:rPr>
          <w:rFonts w:ascii="Times New Roman" w:hAnsi="Times New Roman"/>
          <w:sz w:val="28"/>
          <w:szCs w:val="28"/>
        </w:rPr>
        <w:t xml:space="preserve"> м.д.</w:t>
      </w:r>
      <w:r w:rsidRPr="00DA7667">
        <w:rPr>
          <w:rFonts w:ascii="Times New Roman" w:hAnsi="Times New Roman"/>
          <w:sz w:val="28"/>
          <w:szCs w:val="28"/>
        </w:rPr>
        <w:t xml:space="preserve"> (J 9 Гц)</w:t>
      </w:r>
      <w:r>
        <w:rPr>
          <w:rFonts w:ascii="Times New Roman" w:hAnsi="Times New Roman"/>
          <w:sz w:val="28"/>
          <w:szCs w:val="28"/>
        </w:rPr>
        <w:t xml:space="preserve"> и дублет дублетов </w:t>
      </w:r>
      <w:r w:rsidRPr="00DA7667">
        <w:rPr>
          <w:rFonts w:ascii="Times New Roman" w:hAnsi="Times New Roman"/>
          <w:sz w:val="28"/>
          <w:szCs w:val="28"/>
        </w:rPr>
        <w:t xml:space="preserve">при δ </w:t>
      </w:r>
      <w:r w:rsidRPr="003F3EBC">
        <w:rPr>
          <w:rFonts w:ascii="Times New Roman" w:hAnsi="Times New Roman"/>
          <w:sz w:val="28"/>
          <w:szCs w:val="28"/>
        </w:rPr>
        <w:t>8.27</w:t>
      </w:r>
      <w:r>
        <w:rPr>
          <w:rFonts w:ascii="Times New Roman" w:hAnsi="Times New Roman"/>
          <w:sz w:val="28"/>
          <w:szCs w:val="28"/>
        </w:rPr>
        <w:t xml:space="preserve"> м.д.</w:t>
      </w:r>
      <w:r w:rsidRPr="00DA7667">
        <w:rPr>
          <w:rFonts w:ascii="Times New Roman" w:hAnsi="Times New Roman"/>
          <w:sz w:val="28"/>
          <w:szCs w:val="28"/>
        </w:rPr>
        <w:t xml:space="preserve"> </w:t>
      </w:r>
      <w:r w:rsidRPr="003F3EBC">
        <w:rPr>
          <w:rFonts w:ascii="Times New Roman" w:hAnsi="Times New Roman"/>
          <w:sz w:val="28"/>
          <w:szCs w:val="28"/>
        </w:rPr>
        <w:t>(J</w:t>
      </w:r>
      <w:r w:rsidRPr="003F3EBC">
        <w:rPr>
          <w:rFonts w:ascii="Times New Roman" w:hAnsi="Times New Roman"/>
          <w:sz w:val="28"/>
          <w:szCs w:val="28"/>
          <w:vertAlign w:val="subscript"/>
        </w:rPr>
        <w:t>1</w:t>
      </w:r>
      <w:r w:rsidRPr="003F3EBC">
        <w:rPr>
          <w:rFonts w:ascii="Times New Roman" w:hAnsi="Times New Roman"/>
          <w:sz w:val="28"/>
          <w:szCs w:val="28"/>
        </w:rPr>
        <w:t xml:space="preserve"> 5.5 Гц, J</w:t>
      </w:r>
      <w:r w:rsidRPr="003F3EBC">
        <w:rPr>
          <w:rFonts w:ascii="Times New Roman" w:hAnsi="Times New Roman"/>
          <w:sz w:val="28"/>
          <w:szCs w:val="28"/>
          <w:vertAlign w:val="subscript"/>
        </w:rPr>
        <w:t>2</w:t>
      </w:r>
      <w:r w:rsidRPr="003F3EBC">
        <w:rPr>
          <w:rFonts w:ascii="Times New Roman" w:hAnsi="Times New Roman"/>
          <w:sz w:val="28"/>
          <w:szCs w:val="28"/>
        </w:rPr>
        <w:t xml:space="preserve"> 9 Гц)</w:t>
      </w:r>
      <w:r>
        <w:rPr>
          <w:rFonts w:ascii="Times New Roman" w:hAnsi="Times New Roman"/>
          <w:sz w:val="28"/>
          <w:szCs w:val="28"/>
        </w:rPr>
        <w:t xml:space="preserve">. Такая мультиплетность сигналов соответствует спин-спиновому взаимодействию указанных протонов </w:t>
      </w:r>
      <w:r w:rsidRPr="00872A51">
        <w:rPr>
          <w:rFonts w:ascii="Times New Roman" w:hAnsi="Times New Roman"/>
          <w:sz w:val="28"/>
          <w:szCs w:val="28"/>
        </w:rPr>
        <w:t>друг с другом и атомом фтора.</w:t>
      </w:r>
    </w:p>
    <w:p w14:paraId="15AF5D1C" w14:textId="0ED5F032" w:rsidR="00CC6453" w:rsidRPr="009A01E8" w:rsidRDefault="00CC6453" w:rsidP="001A39FE">
      <w:pPr>
        <w:ind w:firstLine="709"/>
        <w:jc w:val="both"/>
        <w:rPr>
          <w:rFonts w:ascii="Times New Roman" w:hAnsi="Times New Roman"/>
          <w:spacing w:val="-6"/>
          <w:sz w:val="28"/>
          <w:szCs w:val="28"/>
        </w:rPr>
      </w:pPr>
      <w:r w:rsidRPr="009A01E8">
        <w:rPr>
          <w:rFonts w:ascii="Times New Roman" w:hAnsi="Times New Roman"/>
          <w:spacing w:val="-6"/>
          <w:sz w:val="28"/>
          <w:szCs w:val="28"/>
        </w:rPr>
        <w:t xml:space="preserve">В свою очередь в ЯМР </w:t>
      </w:r>
      <w:r w:rsidRPr="009A01E8">
        <w:rPr>
          <w:rFonts w:ascii="Times New Roman" w:hAnsi="Times New Roman"/>
          <w:spacing w:val="-6"/>
          <w:sz w:val="28"/>
          <w:szCs w:val="28"/>
          <w:vertAlign w:val="superscript"/>
        </w:rPr>
        <w:t>13</w:t>
      </w:r>
      <w:r w:rsidRPr="009A01E8">
        <w:rPr>
          <w:rFonts w:ascii="Times New Roman" w:hAnsi="Times New Roman"/>
          <w:spacing w:val="-6"/>
          <w:sz w:val="28"/>
          <w:szCs w:val="28"/>
        </w:rPr>
        <w:t xml:space="preserve">С спектре халкона </w:t>
      </w:r>
      <w:r w:rsidRPr="009A01E8">
        <w:rPr>
          <w:rFonts w:ascii="Times New Roman" w:hAnsi="Times New Roman"/>
          <w:b/>
          <w:spacing w:val="-6"/>
          <w:sz w:val="28"/>
          <w:szCs w:val="28"/>
        </w:rPr>
        <w:t>1d</w:t>
      </w:r>
      <w:r w:rsidRPr="009A01E8">
        <w:rPr>
          <w:rFonts w:ascii="Times New Roman" w:hAnsi="Times New Roman"/>
          <w:spacing w:val="-6"/>
          <w:sz w:val="28"/>
          <w:szCs w:val="28"/>
        </w:rPr>
        <w:t xml:space="preserve"> (рис</w:t>
      </w:r>
      <w:r w:rsidR="009A01E8" w:rsidRPr="009A01E8">
        <w:rPr>
          <w:rFonts w:ascii="Times New Roman" w:hAnsi="Times New Roman"/>
          <w:spacing w:val="-6"/>
          <w:sz w:val="28"/>
          <w:szCs w:val="28"/>
          <w:lang w:val="ru-RU"/>
        </w:rPr>
        <w:t>.</w:t>
      </w:r>
      <w:r w:rsidRPr="009A01E8">
        <w:rPr>
          <w:rFonts w:ascii="Times New Roman" w:hAnsi="Times New Roman"/>
          <w:spacing w:val="-6"/>
          <w:sz w:val="28"/>
          <w:szCs w:val="28"/>
        </w:rPr>
        <w:t xml:space="preserve"> 2)</w:t>
      </w:r>
      <w:r w:rsidRPr="009A01E8">
        <w:rPr>
          <w:spacing w:val="-6"/>
          <w:sz w:val="28"/>
          <w:szCs w:val="28"/>
        </w:rPr>
        <w:t xml:space="preserve"> </w:t>
      </w:r>
      <w:r w:rsidRPr="009A01E8">
        <w:rPr>
          <w:rFonts w:ascii="Times New Roman" w:hAnsi="Times New Roman"/>
          <w:spacing w:val="-6"/>
          <w:sz w:val="28"/>
          <w:szCs w:val="28"/>
        </w:rPr>
        <w:t>фиксируюся сигналы всех атомов углерода этого вещества. Так, атому углерода карбонильной группы С=О соответствует сигнал при δ 188.24 м.д. Для атомов углерода, пространственно сближенных с атомом фтора, наблюдается спин-спиновое взаимодействие С-</w:t>
      </w:r>
      <w:r w:rsidRPr="009A01E8">
        <w:rPr>
          <w:rFonts w:ascii="Times New Roman" w:hAnsi="Times New Roman"/>
          <w:spacing w:val="-6"/>
          <w:sz w:val="28"/>
          <w:szCs w:val="28"/>
          <w:lang w:val="en-US"/>
        </w:rPr>
        <w:t>F</w:t>
      </w:r>
      <w:r w:rsidRPr="009A01E8">
        <w:rPr>
          <w:rFonts w:ascii="Times New Roman" w:hAnsi="Times New Roman"/>
          <w:spacing w:val="-6"/>
          <w:sz w:val="28"/>
          <w:szCs w:val="28"/>
        </w:rPr>
        <w:t>. В спектре присутствуют два дублета при δ 116.56 и 132.40 м.д. с константами спин-спинового взаимодействия J</w:t>
      </w:r>
      <w:r w:rsidRPr="009A01E8">
        <w:rPr>
          <w:rFonts w:ascii="Times New Roman" w:hAnsi="Times New Roman"/>
          <w:spacing w:val="-6"/>
          <w:sz w:val="28"/>
          <w:szCs w:val="28"/>
          <w:vertAlign w:val="subscript"/>
          <w:lang w:val="en-US"/>
        </w:rPr>
        <w:t>C</w:t>
      </w:r>
      <w:r w:rsidRPr="009A01E8">
        <w:rPr>
          <w:rFonts w:ascii="Times New Roman" w:hAnsi="Times New Roman"/>
          <w:spacing w:val="-6"/>
          <w:sz w:val="28"/>
          <w:szCs w:val="28"/>
          <w:vertAlign w:val="subscript"/>
        </w:rPr>
        <w:t>-</w:t>
      </w:r>
      <w:r w:rsidRPr="009A01E8">
        <w:rPr>
          <w:rFonts w:ascii="Times New Roman" w:hAnsi="Times New Roman"/>
          <w:spacing w:val="-6"/>
          <w:sz w:val="28"/>
          <w:szCs w:val="28"/>
          <w:vertAlign w:val="subscript"/>
          <w:lang w:val="en-US"/>
        </w:rPr>
        <w:t>F</w:t>
      </w:r>
      <w:r w:rsidRPr="009A01E8">
        <w:rPr>
          <w:rFonts w:ascii="Times New Roman" w:hAnsi="Times New Roman"/>
          <w:spacing w:val="-6"/>
          <w:sz w:val="28"/>
          <w:szCs w:val="28"/>
        </w:rPr>
        <w:t xml:space="preserve"> 22 и 9.5 Гц соответственно (рис</w:t>
      </w:r>
      <w:r w:rsidR="009A01E8" w:rsidRPr="009A01E8">
        <w:rPr>
          <w:rFonts w:ascii="Times New Roman" w:hAnsi="Times New Roman"/>
          <w:spacing w:val="-6"/>
          <w:sz w:val="28"/>
          <w:szCs w:val="28"/>
          <w:lang w:val="ru-RU"/>
        </w:rPr>
        <w:t>.</w:t>
      </w:r>
      <w:r w:rsidRPr="009A01E8">
        <w:rPr>
          <w:rFonts w:ascii="Times New Roman" w:hAnsi="Times New Roman"/>
          <w:spacing w:val="-6"/>
          <w:sz w:val="28"/>
          <w:szCs w:val="28"/>
        </w:rPr>
        <w:t xml:space="preserve"> 3).</w:t>
      </w:r>
    </w:p>
    <w:p w14:paraId="3B077F4F" w14:textId="77777777" w:rsidR="009A01E8" w:rsidRPr="006A7A02" w:rsidRDefault="009A01E8" w:rsidP="001A39FE">
      <w:pPr>
        <w:ind w:firstLine="709"/>
        <w:jc w:val="both"/>
        <w:rPr>
          <w:rFonts w:ascii="Times New Roman" w:hAnsi="Times New Roman"/>
          <w:sz w:val="28"/>
          <w:szCs w:val="28"/>
        </w:rPr>
      </w:pPr>
    </w:p>
    <w:p w14:paraId="0393C7D4" w14:textId="77777777" w:rsidR="00CC6453" w:rsidRDefault="00CC6453" w:rsidP="001A39FE">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98859B5" wp14:editId="13F9BF98">
            <wp:extent cx="4242816" cy="30284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48116" cy="3032223"/>
                    </a:xfrm>
                    <a:prstGeom prst="rect">
                      <a:avLst/>
                    </a:prstGeom>
                    <a:noFill/>
                    <a:ln>
                      <a:noFill/>
                    </a:ln>
                  </pic:spPr>
                </pic:pic>
              </a:graphicData>
            </a:graphic>
          </wp:inline>
        </w:drawing>
      </w:r>
    </w:p>
    <w:p w14:paraId="5765BC86" w14:textId="4F24ABA4" w:rsidR="00CC6453" w:rsidRPr="00C17DEE" w:rsidRDefault="00CC6453" w:rsidP="004642D7">
      <w:pPr>
        <w:jc w:val="center"/>
        <w:rPr>
          <w:rFonts w:ascii="Times New Roman" w:hAnsi="Times New Roman"/>
          <w:b/>
          <w:sz w:val="28"/>
          <w:szCs w:val="28"/>
          <w:lang w:val="ru-RU"/>
        </w:rPr>
      </w:pPr>
      <w:r w:rsidRPr="004642D7">
        <w:rPr>
          <w:rFonts w:ascii="Times New Roman" w:hAnsi="Times New Roman"/>
          <w:sz w:val="28"/>
          <w:szCs w:val="28"/>
        </w:rPr>
        <w:t xml:space="preserve">Рисунок 3 – фрагмент </w:t>
      </w:r>
      <w:r w:rsidRPr="004642D7">
        <w:rPr>
          <w:rFonts w:ascii="Times New Roman" w:hAnsi="Times New Roman"/>
          <w:spacing w:val="-4"/>
          <w:sz w:val="28"/>
          <w:szCs w:val="28"/>
          <w:lang w:val="be-BY"/>
        </w:rPr>
        <w:t xml:space="preserve">ЯМР </w:t>
      </w:r>
      <w:r w:rsidRPr="004642D7">
        <w:rPr>
          <w:rFonts w:ascii="Times New Roman" w:hAnsi="Times New Roman"/>
          <w:sz w:val="28"/>
          <w:szCs w:val="28"/>
          <w:vertAlign w:val="superscript"/>
        </w:rPr>
        <w:t>13</w:t>
      </w:r>
      <w:r w:rsidRPr="004642D7">
        <w:rPr>
          <w:rFonts w:ascii="Times New Roman" w:hAnsi="Times New Roman"/>
          <w:sz w:val="28"/>
          <w:szCs w:val="28"/>
        </w:rPr>
        <w:t xml:space="preserve">С спектр соединения </w:t>
      </w:r>
      <w:r w:rsidRPr="004642D7">
        <w:rPr>
          <w:rFonts w:ascii="Times New Roman" w:hAnsi="Times New Roman"/>
          <w:b/>
          <w:sz w:val="28"/>
          <w:szCs w:val="28"/>
        </w:rPr>
        <w:t>1</w:t>
      </w:r>
      <w:r w:rsidRPr="004642D7">
        <w:rPr>
          <w:rFonts w:ascii="Times New Roman" w:hAnsi="Times New Roman"/>
          <w:b/>
          <w:sz w:val="28"/>
          <w:szCs w:val="28"/>
          <w:lang w:val="en-US"/>
        </w:rPr>
        <w:t>d</w:t>
      </w:r>
    </w:p>
    <w:p w14:paraId="4CD994CF" w14:textId="77777777" w:rsidR="004642D7" w:rsidRPr="004642D7" w:rsidRDefault="004642D7" w:rsidP="004642D7">
      <w:pPr>
        <w:jc w:val="center"/>
        <w:rPr>
          <w:rFonts w:ascii="Times New Roman" w:hAnsi="Times New Roman"/>
          <w:sz w:val="28"/>
          <w:szCs w:val="28"/>
        </w:rPr>
      </w:pPr>
    </w:p>
    <w:p w14:paraId="74FE3678" w14:textId="77777777" w:rsidR="00CC6453" w:rsidRPr="00DA7667" w:rsidRDefault="00CC6453" w:rsidP="001A39FE">
      <w:pPr>
        <w:ind w:firstLine="709"/>
        <w:jc w:val="both"/>
        <w:rPr>
          <w:rFonts w:ascii="Times New Roman" w:hAnsi="Times New Roman"/>
          <w:sz w:val="28"/>
          <w:szCs w:val="28"/>
        </w:rPr>
      </w:pPr>
      <w:r w:rsidRPr="00872A51">
        <w:rPr>
          <w:rFonts w:ascii="Times New Roman" w:hAnsi="Times New Roman"/>
          <w:sz w:val="28"/>
          <w:szCs w:val="28"/>
        </w:rPr>
        <w:t>Работа</w:t>
      </w:r>
      <w:r w:rsidRPr="00DA7667">
        <w:rPr>
          <w:rFonts w:ascii="Times New Roman" w:hAnsi="Times New Roman"/>
          <w:sz w:val="28"/>
          <w:szCs w:val="28"/>
        </w:rPr>
        <w:t xml:space="preserve"> выполнена в рамках ГПНИ «Химические процессы, реагенты и технологии, биорегуляторы и биооргхимия» (подпрограмма </w:t>
      </w:r>
      <w:r w:rsidRPr="00DA7667">
        <w:rPr>
          <w:rFonts w:ascii="Times New Roman" w:hAnsi="Times New Roman"/>
          <w:bCs/>
          <w:sz w:val="28"/>
          <w:szCs w:val="28"/>
        </w:rPr>
        <w:t>Синтез и направленное модифицирование регуляторов биопроцессов» (Биорегуляторы)</w:t>
      </w:r>
      <w:r w:rsidRPr="00DA7667">
        <w:rPr>
          <w:rFonts w:ascii="Times New Roman" w:hAnsi="Times New Roman"/>
          <w:sz w:val="28"/>
          <w:szCs w:val="28"/>
        </w:rPr>
        <w:t>, задание 2.1 (НИР 8).</w:t>
      </w:r>
    </w:p>
    <w:p w14:paraId="577C98F9" w14:textId="77777777" w:rsidR="00CC6453" w:rsidRPr="008A2A86" w:rsidRDefault="00CC6453" w:rsidP="009A01E8">
      <w:pPr>
        <w:spacing w:before="120" w:after="120"/>
        <w:jc w:val="center"/>
        <w:rPr>
          <w:rFonts w:ascii="Times New Roman" w:hAnsi="Times New Roman"/>
          <w:sz w:val="28"/>
          <w:szCs w:val="28"/>
          <w:lang w:val="en-US"/>
        </w:rPr>
      </w:pPr>
      <w:r w:rsidRPr="00522BC2">
        <w:rPr>
          <w:rFonts w:ascii="Times New Roman" w:hAnsi="Times New Roman"/>
          <w:sz w:val="28"/>
          <w:szCs w:val="28"/>
        </w:rPr>
        <w:t>ЛИТЕРАТУРА</w:t>
      </w:r>
    </w:p>
    <w:p w14:paraId="62055A34" w14:textId="77777777" w:rsidR="00CC6453" w:rsidRPr="008A2A86" w:rsidRDefault="00CC6453" w:rsidP="001A39FE">
      <w:pPr>
        <w:ind w:firstLine="709"/>
        <w:jc w:val="both"/>
        <w:rPr>
          <w:rFonts w:ascii="Times New Roman" w:hAnsi="Times New Roman"/>
          <w:sz w:val="28"/>
          <w:szCs w:val="28"/>
          <w:lang w:val="en-US"/>
        </w:rPr>
      </w:pPr>
      <w:r w:rsidRPr="008A2A86">
        <w:rPr>
          <w:rFonts w:ascii="Times New Roman" w:hAnsi="Times New Roman"/>
          <w:sz w:val="28"/>
          <w:szCs w:val="28"/>
          <w:lang w:val="en-US"/>
        </w:rPr>
        <w:t xml:space="preserve">1. Zhuang C., Zhang W., Sheng C., Zhang W., Xing C., Miao Z. Chalcone: A Privileged Structure in Medicinal Chemistry // Chem. Rev. – 2017. – Vol. 117, №12. – P. 7762-7810.  </w:t>
      </w:r>
    </w:p>
    <w:p w14:paraId="02625D41" w14:textId="77777777" w:rsidR="00CC6453" w:rsidRPr="007A27E3" w:rsidRDefault="00CC6453" w:rsidP="001A39FE">
      <w:pPr>
        <w:ind w:firstLine="709"/>
        <w:jc w:val="both"/>
        <w:rPr>
          <w:rFonts w:ascii="Times New Roman" w:hAnsi="Times New Roman"/>
          <w:sz w:val="28"/>
          <w:szCs w:val="28"/>
        </w:rPr>
      </w:pPr>
      <w:r w:rsidRPr="008A2A86">
        <w:rPr>
          <w:rFonts w:ascii="Times New Roman" w:hAnsi="Times New Roman"/>
          <w:sz w:val="28"/>
          <w:szCs w:val="28"/>
          <w:lang w:val="en-US"/>
        </w:rPr>
        <w:t xml:space="preserve">2. Dan W., Dai J. </w:t>
      </w:r>
      <w:r w:rsidRPr="007A27E3">
        <w:rPr>
          <w:rFonts w:ascii="Times New Roman" w:hAnsi="Times New Roman"/>
          <w:sz w:val="28"/>
          <w:szCs w:val="28"/>
          <w:lang w:val="be-BY"/>
        </w:rPr>
        <w:t>Recent developments of chalcones as potential antibacterial agents in medicinal</w:t>
      </w:r>
      <w:r w:rsidRPr="008A2A86">
        <w:rPr>
          <w:rFonts w:ascii="Times New Roman" w:hAnsi="Times New Roman"/>
          <w:sz w:val="28"/>
          <w:szCs w:val="28"/>
          <w:lang w:val="en-US"/>
        </w:rPr>
        <w:t xml:space="preserve"> </w:t>
      </w:r>
      <w:r w:rsidRPr="007A27E3">
        <w:rPr>
          <w:rFonts w:ascii="Times New Roman" w:hAnsi="Times New Roman"/>
          <w:sz w:val="28"/>
          <w:szCs w:val="28"/>
          <w:lang w:val="be-BY"/>
        </w:rPr>
        <w:t>chemistry</w:t>
      </w:r>
      <w:r w:rsidRPr="008A2A86">
        <w:rPr>
          <w:rFonts w:ascii="Times New Roman" w:hAnsi="Times New Roman"/>
          <w:sz w:val="28"/>
          <w:szCs w:val="28"/>
          <w:lang w:val="en-US"/>
        </w:rPr>
        <w:t xml:space="preserve"> // </w:t>
      </w:r>
      <w:r w:rsidRPr="007A27E3">
        <w:rPr>
          <w:rFonts w:ascii="Times New Roman" w:hAnsi="Times New Roman"/>
          <w:sz w:val="28"/>
          <w:szCs w:val="28"/>
          <w:lang w:val="be-BY"/>
        </w:rPr>
        <w:t>Eur.</w:t>
      </w:r>
      <w:r w:rsidRPr="008A2A86">
        <w:rPr>
          <w:rFonts w:ascii="Times New Roman" w:hAnsi="Times New Roman"/>
          <w:sz w:val="28"/>
          <w:szCs w:val="28"/>
          <w:lang w:val="en-US"/>
        </w:rPr>
        <w:t xml:space="preserve"> J. Med. </w:t>
      </w:r>
      <w:r w:rsidRPr="007A27E3">
        <w:rPr>
          <w:rFonts w:ascii="Times New Roman" w:hAnsi="Times New Roman"/>
          <w:sz w:val="28"/>
          <w:szCs w:val="28"/>
        </w:rPr>
        <w:t>Chem. – 2020. – Vol. 187. – Article 111980. – 36 Р.</w:t>
      </w:r>
    </w:p>
    <w:p w14:paraId="6C156C61" w14:textId="0692A2CD" w:rsidR="005640DB" w:rsidRPr="005640DB" w:rsidRDefault="005640DB" w:rsidP="00140CF7">
      <w:pPr>
        <w:rPr>
          <w:rFonts w:ascii="Times New Roman" w:hAnsi="Times New Roman"/>
          <w:b/>
          <w:bCs/>
          <w:sz w:val="28"/>
          <w:szCs w:val="28"/>
        </w:rPr>
      </w:pPr>
      <w:r w:rsidRPr="005640DB">
        <w:rPr>
          <w:rFonts w:ascii="Times New Roman" w:hAnsi="Times New Roman"/>
          <w:sz w:val="28"/>
        </w:rPr>
        <w:lastRenderedPageBreak/>
        <w:t>УДК 667.621.264:678</w:t>
      </w:r>
      <w:r w:rsidR="00140CF7">
        <w:rPr>
          <w:rFonts w:ascii="Times New Roman" w:eastAsia="Times New Roman" w:hAnsi="Times New Roman"/>
          <w:sz w:val="28"/>
          <w:lang w:val="ru-RU"/>
        </w:rPr>
        <w:t xml:space="preserve">       </w:t>
      </w:r>
      <w:r w:rsidRPr="005640DB">
        <w:rPr>
          <w:rFonts w:ascii="Times New Roman" w:hAnsi="Times New Roman"/>
          <w:bCs/>
          <w:sz w:val="28"/>
          <w:szCs w:val="28"/>
        </w:rPr>
        <w:t>Студ. А.Ю. Балаш, вып</w:t>
      </w:r>
      <w:proofErr w:type="spellStart"/>
      <w:r w:rsidR="0000646C">
        <w:rPr>
          <w:rFonts w:ascii="Times New Roman" w:hAnsi="Times New Roman"/>
          <w:bCs/>
          <w:sz w:val="28"/>
          <w:szCs w:val="28"/>
          <w:lang w:val="ru-RU"/>
        </w:rPr>
        <w:t>ускник</w:t>
      </w:r>
      <w:proofErr w:type="spellEnd"/>
      <w:r w:rsidRPr="005640DB">
        <w:rPr>
          <w:rFonts w:ascii="Times New Roman" w:hAnsi="Times New Roman"/>
          <w:bCs/>
          <w:sz w:val="28"/>
          <w:szCs w:val="28"/>
        </w:rPr>
        <w:t xml:space="preserve"> С.И. Гарченко </w:t>
      </w:r>
    </w:p>
    <w:p w14:paraId="0CEBB39C" w14:textId="427C3A42" w:rsidR="005640DB" w:rsidRDefault="005640DB" w:rsidP="001A39FE">
      <w:pPr>
        <w:pStyle w:val="2"/>
        <w:spacing w:before="0" w:beforeAutospacing="0" w:after="0" w:afterAutospacing="0"/>
        <w:jc w:val="right"/>
        <w:rPr>
          <w:b w:val="0"/>
          <w:bCs w:val="0"/>
          <w:sz w:val="28"/>
          <w:szCs w:val="28"/>
        </w:rPr>
      </w:pPr>
      <w:r w:rsidRPr="005640DB">
        <w:rPr>
          <w:b w:val="0"/>
          <w:bCs w:val="0"/>
          <w:sz w:val="28"/>
          <w:szCs w:val="28"/>
        </w:rPr>
        <w:t>Науч. рук. доц. А.И. Глоба</w:t>
      </w:r>
    </w:p>
    <w:p w14:paraId="5174FA99" w14:textId="32D3E120" w:rsidR="0000646C" w:rsidRPr="005640DB" w:rsidRDefault="0000646C" w:rsidP="0000646C">
      <w:pPr>
        <w:pStyle w:val="2"/>
        <w:spacing w:before="0" w:beforeAutospacing="0" w:after="0" w:afterAutospacing="0"/>
        <w:jc w:val="right"/>
        <w:rPr>
          <w:b w:val="0"/>
          <w:bCs w:val="0"/>
          <w:spacing w:val="2"/>
          <w:sz w:val="24"/>
          <w:szCs w:val="24"/>
        </w:rPr>
      </w:pPr>
      <w:r w:rsidRPr="005640DB">
        <w:rPr>
          <w:b w:val="0"/>
          <w:bCs w:val="0"/>
          <w:spacing w:val="2"/>
          <w:sz w:val="24"/>
          <w:szCs w:val="24"/>
        </w:rPr>
        <w:t>(кафедра полимерных композиционных материалов, БГТУ</w:t>
      </w:r>
      <w:r>
        <w:rPr>
          <w:b w:val="0"/>
          <w:bCs w:val="0"/>
          <w:spacing w:val="2"/>
          <w:sz w:val="24"/>
          <w:szCs w:val="24"/>
        </w:rPr>
        <w:t>)</w:t>
      </w:r>
      <w:r w:rsidR="00140CF7">
        <w:rPr>
          <w:b w:val="0"/>
          <w:bCs w:val="0"/>
          <w:spacing w:val="2"/>
          <w:sz w:val="24"/>
          <w:szCs w:val="24"/>
        </w:rPr>
        <w:t>,</w:t>
      </w:r>
    </w:p>
    <w:p w14:paraId="49563094" w14:textId="5724D32D" w:rsidR="005640DB" w:rsidRPr="005640DB" w:rsidRDefault="005640DB" w:rsidP="001A39FE">
      <w:pPr>
        <w:pStyle w:val="2"/>
        <w:spacing w:before="0" w:beforeAutospacing="0" w:after="0" w:afterAutospacing="0"/>
        <w:jc w:val="right"/>
        <w:rPr>
          <w:b w:val="0"/>
          <w:bCs w:val="0"/>
          <w:sz w:val="28"/>
          <w:szCs w:val="28"/>
        </w:rPr>
      </w:pPr>
      <w:r w:rsidRPr="005640DB">
        <w:rPr>
          <w:b w:val="0"/>
          <w:bCs w:val="0"/>
          <w:sz w:val="28"/>
          <w:szCs w:val="28"/>
        </w:rPr>
        <w:t xml:space="preserve">доц. </w:t>
      </w:r>
      <w:proofErr w:type="gramStart"/>
      <w:r w:rsidRPr="005640DB">
        <w:rPr>
          <w:b w:val="0"/>
          <w:bCs w:val="0"/>
          <w:sz w:val="28"/>
          <w:szCs w:val="28"/>
        </w:rPr>
        <w:t>Е.О.</w:t>
      </w:r>
      <w:proofErr w:type="gramEnd"/>
      <w:r w:rsidRPr="005640DB">
        <w:rPr>
          <w:b w:val="0"/>
          <w:bCs w:val="0"/>
          <w:sz w:val="28"/>
          <w:szCs w:val="28"/>
        </w:rPr>
        <w:t xml:space="preserve"> Богдан</w:t>
      </w:r>
    </w:p>
    <w:p w14:paraId="2E7F3871" w14:textId="647B2EB3" w:rsidR="005640DB" w:rsidRPr="005640DB" w:rsidRDefault="0000646C" w:rsidP="001A39FE">
      <w:pPr>
        <w:pStyle w:val="2"/>
        <w:spacing w:before="0" w:beforeAutospacing="0" w:after="0" w:afterAutospacing="0"/>
        <w:jc w:val="right"/>
        <w:rPr>
          <w:b w:val="0"/>
          <w:sz w:val="28"/>
          <w:szCs w:val="28"/>
        </w:rPr>
      </w:pPr>
      <w:r>
        <w:rPr>
          <w:b w:val="0"/>
          <w:sz w:val="23"/>
          <w:szCs w:val="23"/>
        </w:rPr>
        <w:t>(</w:t>
      </w:r>
      <w:r w:rsidR="005640DB" w:rsidRPr="005640DB">
        <w:rPr>
          <w:b w:val="0"/>
          <w:sz w:val="23"/>
          <w:szCs w:val="23"/>
        </w:rPr>
        <w:t>кафедра физической, коллоидной и аналитической химии, БГТУ</w:t>
      </w:r>
      <w:r w:rsidR="005640DB" w:rsidRPr="005640DB">
        <w:rPr>
          <w:b w:val="0"/>
          <w:bCs w:val="0"/>
          <w:spacing w:val="2"/>
          <w:sz w:val="24"/>
          <w:szCs w:val="24"/>
        </w:rPr>
        <w:t>)</w:t>
      </w:r>
    </w:p>
    <w:p w14:paraId="61A50D55" w14:textId="77777777" w:rsidR="005640DB" w:rsidRPr="005640DB" w:rsidRDefault="005640DB" w:rsidP="009A01E8">
      <w:pPr>
        <w:spacing w:before="120" w:after="120"/>
        <w:jc w:val="center"/>
        <w:rPr>
          <w:rFonts w:ascii="Times New Roman" w:hAnsi="Times New Roman"/>
          <w:b/>
          <w:bCs/>
          <w:caps/>
          <w:spacing w:val="2"/>
          <w:sz w:val="28"/>
          <w:szCs w:val="28"/>
        </w:rPr>
      </w:pPr>
      <w:r w:rsidRPr="005640DB">
        <w:rPr>
          <w:rFonts w:ascii="Times New Roman" w:hAnsi="Times New Roman"/>
          <w:b/>
          <w:bCs/>
          <w:caps/>
          <w:spacing w:val="2"/>
          <w:sz w:val="28"/>
          <w:szCs w:val="28"/>
        </w:rPr>
        <w:t xml:space="preserve">Синтез и исследование своЙств водных функционализированных акриловых дисперсиЙ и покрытиЙ на их основе </w:t>
      </w:r>
    </w:p>
    <w:p w14:paraId="13FD5E42" w14:textId="77777777" w:rsidR="005640DB" w:rsidRPr="005640DB" w:rsidRDefault="005640DB" w:rsidP="001A39FE">
      <w:pPr>
        <w:ind w:firstLine="709"/>
        <w:jc w:val="both"/>
        <w:rPr>
          <w:rFonts w:ascii="Times New Roman" w:hAnsi="Times New Roman"/>
          <w:sz w:val="28"/>
          <w:szCs w:val="28"/>
        </w:rPr>
      </w:pPr>
      <w:r w:rsidRPr="005640DB">
        <w:rPr>
          <w:rFonts w:ascii="Times New Roman" w:hAnsi="Times New Roman"/>
          <w:sz w:val="28"/>
          <w:szCs w:val="28"/>
        </w:rPr>
        <w:t>В последние время все большее значение приобретают водоразбавляемые пленкообразующие вещества с минимальным или нулевым содержанием летучих органических соединений. Особый интерес представляют стирол-акриловые латексы. Данные пленкообразователи представляют собо</w:t>
      </w:r>
      <w:r w:rsidRPr="005640DB">
        <w:rPr>
          <w:rFonts w:ascii="Times New Roman" w:hAnsi="Times New Roman"/>
          <w:spacing w:val="2"/>
          <w:sz w:val="28"/>
        </w:rPr>
        <w:t>й системы, дисперсной средой которых является вода, а дисперсной фазой – частички полимера, стабилизированные поверхностно-активным веществом (ПАВ).</w:t>
      </w:r>
      <w:r w:rsidRPr="005640DB">
        <w:rPr>
          <w:rFonts w:ascii="Times New Roman" w:hAnsi="Times New Roman"/>
          <w:sz w:val="28"/>
          <w:szCs w:val="28"/>
        </w:rPr>
        <w:t xml:space="preserve"> В связи с этим такие системы являются экологически безопасными [1].</w:t>
      </w:r>
    </w:p>
    <w:p w14:paraId="7A15BE6C" w14:textId="77777777" w:rsidR="005640DB" w:rsidRPr="005640DB" w:rsidRDefault="005640DB" w:rsidP="001A39FE">
      <w:pPr>
        <w:ind w:firstLine="709"/>
        <w:jc w:val="both"/>
        <w:rPr>
          <w:rFonts w:ascii="Times New Roman" w:hAnsi="Times New Roman"/>
          <w:sz w:val="28"/>
          <w:szCs w:val="28"/>
        </w:rPr>
      </w:pPr>
      <w:r w:rsidRPr="005640DB">
        <w:rPr>
          <w:rFonts w:ascii="Times New Roman" w:hAnsi="Times New Roman"/>
          <w:sz w:val="28"/>
          <w:szCs w:val="28"/>
        </w:rPr>
        <w:t>Одним из общепринятых и широкораспространенных способов повышения защитных и прочностных свойств покрытий является использование пространственно-сшитых пленкообразующих веществ. Стирол-акриловые эмульсии – это термопластичные полимеры, формирование покрытий из которых происходит только за счет физического процесса высыхания. Одним из способов повышения физико-механических свойств акрилатов является создание полиуретан-акриловых гибридов, однако простое смешение акриловой и уретановой дисперсий вызывает коллоидную нестабильность композиций из-за термодинамической несовместимости компонентов </w:t>
      </w:r>
      <w:r w:rsidRPr="005640DB">
        <w:rPr>
          <w:rFonts w:ascii="Times New Roman" w:hAnsi="Times New Roman"/>
          <w:spacing w:val="2"/>
          <w:sz w:val="28"/>
        </w:rPr>
        <w:t>[2]</w:t>
      </w:r>
      <w:r w:rsidRPr="005640DB">
        <w:rPr>
          <w:rFonts w:ascii="Times New Roman" w:hAnsi="Times New Roman"/>
          <w:sz w:val="28"/>
          <w:szCs w:val="28"/>
        </w:rPr>
        <w:t xml:space="preserve">. </w:t>
      </w:r>
    </w:p>
    <w:p w14:paraId="2F373B22" w14:textId="77777777" w:rsidR="005640DB" w:rsidRPr="005640DB" w:rsidRDefault="005640DB" w:rsidP="001A39FE">
      <w:pPr>
        <w:ind w:firstLine="709"/>
        <w:jc w:val="both"/>
        <w:rPr>
          <w:rFonts w:ascii="Times New Roman" w:hAnsi="Times New Roman"/>
          <w:sz w:val="28"/>
          <w:szCs w:val="28"/>
        </w:rPr>
      </w:pPr>
      <w:r w:rsidRPr="005640DB">
        <w:rPr>
          <w:rFonts w:ascii="Times New Roman" w:hAnsi="Times New Roman"/>
          <w:spacing w:val="2"/>
          <w:sz w:val="28"/>
        </w:rPr>
        <w:t>Существует множество работ, посвященных синтезу функционализированных акрилатов, однако вопрос получения термореактивных коллоидно-стабильных водных стирол-акриловых эмульсий, способных не только к физическому, но и к химическому отверждению, является актуальным [3].</w:t>
      </w:r>
    </w:p>
    <w:p w14:paraId="74E4519A" w14:textId="77777777" w:rsidR="005640DB" w:rsidRPr="005640DB" w:rsidRDefault="005640DB" w:rsidP="001A39FE">
      <w:pPr>
        <w:ind w:firstLine="709"/>
        <w:jc w:val="both"/>
        <w:rPr>
          <w:rFonts w:ascii="Times New Roman" w:hAnsi="Times New Roman"/>
          <w:b/>
          <w:sz w:val="28"/>
        </w:rPr>
      </w:pPr>
      <w:r w:rsidRPr="005640DB">
        <w:rPr>
          <w:rFonts w:ascii="Times New Roman" w:hAnsi="Times New Roman"/>
          <w:sz w:val="28"/>
        </w:rPr>
        <w:t>Целью работы является синтез термореактивных функционализированных гидроксил- и карбоксилсодержащих стирол-акриловых водно-дисперсионных пленкообразователе</w:t>
      </w:r>
      <w:r w:rsidRPr="005640DB">
        <w:rPr>
          <w:rFonts w:ascii="Times New Roman" w:hAnsi="Times New Roman"/>
          <w:sz w:val="28"/>
          <w:szCs w:val="28"/>
        </w:rPr>
        <w:t>й</w:t>
      </w:r>
      <w:r w:rsidRPr="005640DB">
        <w:rPr>
          <w:rFonts w:ascii="Times New Roman" w:hAnsi="Times New Roman"/>
          <w:sz w:val="28"/>
        </w:rPr>
        <w:t xml:space="preserve"> для их последующего химического отверждения, а также исследование коллоидно-химических сво</w:t>
      </w:r>
      <w:r w:rsidRPr="005640DB">
        <w:rPr>
          <w:rFonts w:ascii="Times New Roman" w:hAnsi="Times New Roman"/>
          <w:sz w:val="28"/>
          <w:szCs w:val="28"/>
        </w:rPr>
        <w:t>йств дисперсий</w:t>
      </w:r>
      <w:r w:rsidRPr="005640DB">
        <w:rPr>
          <w:rFonts w:ascii="Times New Roman" w:hAnsi="Times New Roman"/>
          <w:sz w:val="28"/>
        </w:rPr>
        <w:t xml:space="preserve"> и физико-механических сво</w:t>
      </w:r>
      <w:r w:rsidRPr="005640DB">
        <w:rPr>
          <w:rFonts w:ascii="Times New Roman" w:hAnsi="Times New Roman"/>
          <w:sz w:val="28"/>
          <w:szCs w:val="28"/>
        </w:rPr>
        <w:t>йств покрытий на их основе.</w:t>
      </w:r>
    </w:p>
    <w:p w14:paraId="761B815F" w14:textId="77777777" w:rsidR="005640DB" w:rsidRPr="005640DB" w:rsidRDefault="005640DB" w:rsidP="001A39FE">
      <w:pPr>
        <w:ind w:firstLine="708"/>
        <w:jc w:val="both"/>
        <w:rPr>
          <w:rFonts w:ascii="Times New Roman" w:hAnsi="Times New Roman"/>
          <w:spacing w:val="2"/>
          <w:sz w:val="28"/>
        </w:rPr>
      </w:pPr>
      <w:r w:rsidRPr="005640DB">
        <w:rPr>
          <w:rFonts w:ascii="Times New Roman" w:hAnsi="Times New Roman"/>
          <w:spacing w:val="2"/>
          <w:sz w:val="28"/>
        </w:rPr>
        <w:t xml:space="preserve">В качестве основных мономеров были выбраны бутилакрилат, стирол, а также функционализированные сомономеры – гидрокси-этилметакрилат (ГЭМА), гидроксиэтилакрилат (ГЭА) и акриловая </w:t>
      </w:r>
      <w:r w:rsidRPr="005640DB">
        <w:rPr>
          <w:rFonts w:ascii="Times New Roman" w:hAnsi="Times New Roman"/>
          <w:spacing w:val="2"/>
          <w:sz w:val="28"/>
        </w:rPr>
        <w:lastRenderedPageBreak/>
        <w:t xml:space="preserve">кислота (АК). В роли стабилизатора использовали </w:t>
      </w:r>
      <w:r w:rsidRPr="005640DB">
        <w:rPr>
          <w:rFonts w:ascii="Times New Roman" w:hAnsi="Times New Roman"/>
          <w:sz w:val="28"/>
        </w:rPr>
        <w:t>додецилсульфат натрия (</w:t>
      </w:r>
      <w:r w:rsidRPr="005640DB">
        <w:rPr>
          <w:rFonts w:ascii="Times New Roman" w:hAnsi="Times New Roman"/>
          <w:spacing w:val="2"/>
          <w:sz w:val="28"/>
        </w:rPr>
        <w:t>анионный ПАВ</w:t>
      </w:r>
      <w:r w:rsidRPr="005640DB">
        <w:rPr>
          <w:rFonts w:ascii="Times New Roman" w:hAnsi="Times New Roman"/>
          <w:sz w:val="28"/>
        </w:rPr>
        <w:t xml:space="preserve">), инициатора –  персульфат аммония. </w:t>
      </w:r>
      <w:r w:rsidRPr="005640DB">
        <w:rPr>
          <w:rFonts w:ascii="Times New Roman" w:hAnsi="Times New Roman"/>
          <w:spacing w:val="2"/>
          <w:sz w:val="28"/>
        </w:rPr>
        <w:t xml:space="preserve">В результате было проведено 14 синтезов по различным рецептурам. </w:t>
      </w:r>
    </w:p>
    <w:p w14:paraId="183F003E" w14:textId="77777777" w:rsidR="005640DB" w:rsidRPr="005640DB" w:rsidRDefault="005640DB" w:rsidP="001A39FE">
      <w:pPr>
        <w:ind w:firstLine="708"/>
        <w:jc w:val="both"/>
        <w:rPr>
          <w:rFonts w:ascii="Times New Roman" w:hAnsi="Times New Roman"/>
          <w:sz w:val="28"/>
        </w:rPr>
      </w:pPr>
      <w:r w:rsidRPr="005640DB">
        <w:rPr>
          <w:rFonts w:ascii="Times New Roman" w:hAnsi="Times New Roman"/>
          <w:spacing w:val="2"/>
          <w:sz w:val="28"/>
        </w:rPr>
        <w:t xml:space="preserve">Размер частиц дисперсий определяли с помощью турбидиметрического метода [4]. Водопоглощение физически отвержденного покрытия определяли по </w:t>
      </w:r>
      <w:r w:rsidRPr="005640DB">
        <w:rPr>
          <w:rFonts w:ascii="Times New Roman" w:hAnsi="Times New Roman"/>
          <w:sz w:val="28"/>
        </w:rPr>
        <w:t>ГОСТ 21513-76; твердость –</w:t>
      </w:r>
      <w:r w:rsidRPr="005640DB">
        <w:rPr>
          <w:rFonts w:ascii="Times New Roman" w:hAnsi="Times New Roman"/>
        </w:rPr>
        <w:t xml:space="preserve"> </w:t>
      </w:r>
      <w:r w:rsidRPr="005640DB">
        <w:rPr>
          <w:rFonts w:ascii="Times New Roman" w:hAnsi="Times New Roman"/>
          <w:sz w:val="28"/>
          <w:szCs w:val="28"/>
        </w:rPr>
        <w:t>по</w:t>
      </w:r>
      <w:r w:rsidRPr="005640DB">
        <w:rPr>
          <w:rFonts w:ascii="Times New Roman" w:hAnsi="Times New Roman"/>
          <w:sz w:val="28"/>
        </w:rPr>
        <w:t xml:space="preserve"> ГОСТ 5233-89.</w:t>
      </w:r>
    </w:p>
    <w:p w14:paraId="43F8FF33" w14:textId="77777777" w:rsidR="005640DB" w:rsidRPr="005640DB" w:rsidRDefault="005640DB" w:rsidP="001A39FE">
      <w:pPr>
        <w:ind w:firstLine="708"/>
        <w:jc w:val="both"/>
        <w:rPr>
          <w:rFonts w:ascii="Times New Roman" w:hAnsi="Times New Roman"/>
          <w:spacing w:val="2"/>
          <w:sz w:val="28"/>
        </w:rPr>
      </w:pPr>
      <w:r w:rsidRPr="005640DB">
        <w:rPr>
          <w:rFonts w:ascii="Times New Roman" w:hAnsi="Times New Roman"/>
          <w:sz w:val="28"/>
        </w:rPr>
        <w:t>Для описания светорассеяния дисперсными системами, размер частиц дисперсно</w:t>
      </w:r>
      <w:r w:rsidRPr="005640DB">
        <w:rPr>
          <w:rFonts w:ascii="Times New Roman" w:hAnsi="Times New Roman"/>
          <w:spacing w:val="2"/>
          <w:sz w:val="28"/>
        </w:rPr>
        <w:t>й фазы которых больше одной десятой длины волны падающего на них света, применяют метод Геллера. Преимущества данного метода в том, что он при своей простоте методики измерения дает достаточно точные и воспроизводимые результаты [5]. Выбор концентраций образцов проводился экспериментальным путем.</w:t>
      </w:r>
    </w:p>
    <w:p w14:paraId="4263159A" w14:textId="77777777" w:rsidR="005640DB" w:rsidRPr="005640DB" w:rsidRDefault="005640DB" w:rsidP="001A39FE">
      <w:pPr>
        <w:ind w:firstLine="708"/>
        <w:jc w:val="both"/>
        <w:rPr>
          <w:rFonts w:ascii="Times New Roman" w:hAnsi="Times New Roman"/>
          <w:sz w:val="28"/>
        </w:rPr>
      </w:pPr>
      <w:r w:rsidRPr="005640DB">
        <w:rPr>
          <w:rFonts w:ascii="Times New Roman" w:hAnsi="Times New Roman"/>
          <w:spacing w:val="2"/>
          <w:sz w:val="28"/>
        </w:rPr>
        <w:t>В ходе определения размеров частиц была установлена общая зависимость: с увеличением количества добавляемого функционализированного акрилата в составе сополимера, увеличивается размер частиц. Это объясняется тем, что при увеличении концентрации гидрофильных полярных групп на поверхности латексных частиц увеличивается толщина гидратных оболочек, а соответственно и размер частиц дисперсной фазы.</w:t>
      </w:r>
    </w:p>
    <w:p w14:paraId="6E40991F" w14:textId="77777777" w:rsidR="005640DB" w:rsidRPr="005640DB" w:rsidRDefault="005640DB" w:rsidP="001A39FE">
      <w:pPr>
        <w:ind w:firstLine="708"/>
        <w:jc w:val="both"/>
        <w:rPr>
          <w:rFonts w:ascii="Times New Roman" w:hAnsi="Times New Roman"/>
          <w:sz w:val="28"/>
          <w:szCs w:val="28"/>
        </w:rPr>
      </w:pPr>
      <w:r w:rsidRPr="005640DB">
        <w:rPr>
          <w:rFonts w:ascii="Times New Roman" w:hAnsi="Times New Roman"/>
          <w:sz w:val="28"/>
          <w:szCs w:val="28"/>
        </w:rPr>
        <w:t>Полученные образцы обладают различными значениями поверхностных натяжений. При повышении концентрации добавляемого функционализированного сомономера, увеличивается гидрофильность покрыти</w:t>
      </w:r>
      <w:r w:rsidRPr="005640DB">
        <w:rPr>
          <w:rFonts w:ascii="Times New Roman" w:hAnsi="Times New Roman"/>
          <w:sz w:val="28"/>
        </w:rPr>
        <w:t>я,</w:t>
      </w:r>
      <w:r w:rsidRPr="005640DB">
        <w:rPr>
          <w:rFonts w:ascii="Times New Roman" w:hAnsi="Times New Roman"/>
          <w:sz w:val="28"/>
          <w:szCs w:val="28"/>
        </w:rPr>
        <w:t xml:space="preserve"> что приводит к уменьшению смачивающе</w:t>
      </w:r>
      <w:r w:rsidRPr="005640DB">
        <w:rPr>
          <w:rFonts w:ascii="Times New Roman" w:hAnsi="Times New Roman"/>
          <w:sz w:val="28"/>
        </w:rPr>
        <w:t>й способности и увеличению угла смачивания</w:t>
      </w:r>
      <w:r w:rsidRPr="005640DB">
        <w:rPr>
          <w:rFonts w:ascii="Times New Roman" w:hAnsi="Times New Roman"/>
          <w:sz w:val="28"/>
          <w:szCs w:val="28"/>
        </w:rPr>
        <w:t xml:space="preserve"> [5, 6]. </w:t>
      </w:r>
    </w:p>
    <w:p w14:paraId="3F3F34D8" w14:textId="77777777" w:rsidR="005640DB" w:rsidRPr="005640DB" w:rsidRDefault="005640DB" w:rsidP="001A39FE">
      <w:pPr>
        <w:ind w:firstLine="709"/>
        <w:jc w:val="both"/>
        <w:rPr>
          <w:rFonts w:ascii="Times New Roman" w:hAnsi="Times New Roman"/>
          <w:sz w:val="28"/>
          <w:szCs w:val="28"/>
        </w:rPr>
      </w:pPr>
      <w:r w:rsidRPr="005640DB">
        <w:rPr>
          <w:rFonts w:ascii="Times New Roman" w:hAnsi="Times New Roman"/>
          <w:sz w:val="28"/>
          <w:szCs w:val="28"/>
        </w:rPr>
        <w:t>Водопоглощающая способность покрыти</w:t>
      </w:r>
      <w:r w:rsidRPr="005640DB">
        <w:rPr>
          <w:rFonts w:ascii="Times New Roman" w:hAnsi="Times New Roman"/>
          <w:spacing w:val="2"/>
          <w:sz w:val="28"/>
        </w:rPr>
        <w:t>й на основе водных дисперсий</w:t>
      </w:r>
      <w:r w:rsidRPr="005640DB">
        <w:rPr>
          <w:rFonts w:ascii="Times New Roman" w:hAnsi="Times New Roman"/>
          <w:sz w:val="28"/>
          <w:szCs w:val="28"/>
        </w:rPr>
        <w:t xml:space="preserve"> определяется рядом факторов: их составом, природой и количеством добавляемого эмульгатора, что в итоге определяет гидрофильность пленкообразующей системы. Так как все синтезы проводились в одинаковых условиях (одинаковое количество добавляемого эмульгатора, соотношение и природа основных сомономеров), то можно считать, что влияние этих факторов на водопоглащение одинаковое для всех систем. Отличие в водопоглощающе</w:t>
      </w:r>
      <w:r w:rsidRPr="005640DB">
        <w:rPr>
          <w:rFonts w:ascii="Times New Roman" w:hAnsi="Times New Roman"/>
          <w:spacing w:val="2"/>
          <w:sz w:val="28"/>
        </w:rPr>
        <w:t>й</w:t>
      </w:r>
      <w:r w:rsidRPr="005640DB">
        <w:rPr>
          <w:rFonts w:ascii="Times New Roman" w:hAnsi="Times New Roman"/>
          <w:sz w:val="28"/>
          <w:szCs w:val="28"/>
        </w:rPr>
        <w:t xml:space="preserve"> способности стирол-акриловых покрыти</w:t>
      </w:r>
      <w:r w:rsidRPr="005640DB">
        <w:rPr>
          <w:rFonts w:ascii="Times New Roman" w:hAnsi="Times New Roman"/>
          <w:spacing w:val="2"/>
          <w:sz w:val="28"/>
        </w:rPr>
        <w:t>й в данном случае будет зависеть от</w:t>
      </w:r>
      <w:r w:rsidRPr="005640DB">
        <w:rPr>
          <w:rFonts w:ascii="Times New Roman" w:hAnsi="Times New Roman"/>
          <w:sz w:val="28"/>
          <w:szCs w:val="28"/>
        </w:rPr>
        <w:t xml:space="preserve"> содержания гидроксил- и карбоксилсодержащих сомономеров в составе сополимера. </w:t>
      </w:r>
    </w:p>
    <w:p w14:paraId="76DB2299" w14:textId="77777777" w:rsidR="005640DB" w:rsidRPr="005640DB" w:rsidRDefault="005640DB" w:rsidP="001A39FE">
      <w:pPr>
        <w:ind w:firstLine="709"/>
        <w:jc w:val="both"/>
        <w:rPr>
          <w:rFonts w:ascii="Times New Roman" w:hAnsi="Times New Roman"/>
          <w:sz w:val="28"/>
          <w:szCs w:val="28"/>
        </w:rPr>
      </w:pPr>
      <w:r w:rsidRPr="005640DB">
        <w:rPr>
          <w:rFonts w:ascii="Times New Roman" w:hAnsi="Times New Roman"/>
          <w:spacing w:val="2"/>
          <w:sz w:val="28"/>
        </w:rPr>
        <w:t xml:space="preserve">Способность покрытий адсорбировать воду определяется содержанием в макромолекулах полярных и неполярных групп. При наличии большего количества полярных группы, покрытие получается более гидрофильным, то есть хорошо поглощающим воду. Так как лакокрасочные покрытия должны быть стойки к воздействию </w:t>
      </w:r>
      <w:r w:rsidRPr="005640DB">
        <w:rPr>
          <w:rFonts w:ascii="Times New Roman" w:hAnsi="Times New Roman"/>
          <w:spacing w:val="2"/>
          <w:sz w:val="28"/>
        </w:rPr>
        <w:lastRenderedPageBreak/>
        <w:t>водной среды, то необходимо, чтобы полярные группы, входящие в состав сополимера, не вызывали рост водопоглощения покрытий, чего можно добиться за счет расходования функциональных групп при последующем химическом отверждении пленкообразующего вещества по этим функциональным группам.</w:t>
      </w:r>
    </w:p>
    <w:p w14:paraId="4FCB4982" w14:textId="3DFE8702" w:rsidR="005640DB" w:rsidRPr="005640DB" w:rsidRDefault="005640DB" w:rsidP="001A39FE">
      <w:pPr>
        <w:ind w:firstLine="709"/>
        <w:jc w:val="both"/>
        <w:rPr>
          <w:rFonts w:ascii="Times New Roman" w:hAnsi="Times New Roman"/>
          <w:sz w:val="28"/>
          <w:szCs w:val="28"/>
        </w:rPr>
      </w:pPr>
      <w:r w:rsidRPr="005640DB">
        <w:rPr>
          <w:rFonts w:ascii="Times New Roman" w:hAnsi="Times New Roman"/>
          <w:noProof/>
        </w:rPr>
        <w:drawing>
          <wp:anchor distT="0" distB="0" distL="114300" distR="114300" simplePos="0" relativeHeight="251671552" behindDoc="1" locked="0" layoutInCell="1" allowOverlap="1" wp14:anchorId="701520B6" wp14:editId="31B31377">
            <wp:simplePos x="0" y="0"/>
            <wp:positionH relativeFrom="margin">
              <wp:posOffset>344805</wp:posOffset>
            </wp:positionH>
            <wp:positionV relativeFrom="paragraph">
              <wp:posOffset>714375</wp:posOffset>
            </wp:positionV>
            <wp:extent cx="5165725" cy="3378200"/>
            <wp:effectExtent l="0" t="0" r="0" b="0"/>
            <wp:wrapTopAndBottom/>
            <wp:docPr id="319" name="Диаграмма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Pr="005640DB">
        <w:rPr>
          <w:rFonts w:ascii="Times New Roman" w:hAnsi="Times New Roman"/>
          <w:sz w:val="28"/>
        </w:rPr>
        <w:t>На рисунке 1 представлены результаты определения водопоглощения для покрыти</w:t>
      </w:r>
      <w:r w:rsidRPr="005640DB">
        <w:rPr>
          <w:rFonts w:ascii="Times New Roman" w:hAnsi="Times New Roman"/>
          <w:spacing w:val="2"/>
          <w:sz w:val="28"/>
        </w:rPr>
        <w:t>й на основе дисперси</w:t>
      </w:r>
      <w:r w:rsidRPr="005640DB">
        <w:rPr>
          <w:rFonts w:ascii="Times New Roman" w:hAnsi="Times New Roman"/>
          <w:sz w:val="28"/>
          <w:szCs w:val="28"/>
        </w:rPr>
        <w:t>й, содержащих в качестве функциоанализированного сомономера ГЭА</w:t>
      </w:r>
      <w:r w:rsidRPr="005640DB">
        <w:rPr>
          <w:rFonts w:ascii="Times New Roman" w:hAnsi="Times New Roman"/>
          <w:spacing w:val="2"/>
          <w:sz w:val="28"/>
        </w:rPr>
        <w:t xml:space="preserve">. </w:t>
      </w:r>
    </w:p>
    <w:p w14:paraId="74BF91EA" w14:textId="77777777" w:rsidR="005640DB" w:rsidRPr="005640DB" w:rsidRDefault="005640DB" w:rsidP="0000646C">
      <w:pPr>
        <w:jc w:val="center"/>
        <w:rPr>
          <w:rFonts w:ascii="Times New Roman" w:hAnsi="Times New Roman"/>
          <w:sz w:val="28"/>
        </w:rPr>
      </w:pPr>
      <w:r w:rsidRPr="005640DB">
        <w:rPr>
          <w:rFonts w:ascii="Times New Roman" w:hAnsi="Times New Roman"/>
          <w:spacing w:val="2"/>
          <w:sz w:val="28"/>
        </w:rPr>
        <w:t xml:space="preserve">Рисунок 1 – </w:t>
      </w:r>
      <w:r w:rsidRPr="005640DB">
        <w:rPr>
          <w:rFonts w:ascii="Times New Roman" w:hAnsi="Times New Roman"/>
          <w:sz w:val="28"/>
        </w:rPr>
        <w:t xml:space="preserve">Зависимость водопоглощения от содержания ГЭА </w:t>
      </w:r>
      <w:r w:rsidRPr="005640DB">
        <w:rPr>
          <w:rFonts w:ascii="Times New Roman" w:hAnsi="Times New Roman"/>
          <w:sz w:val="28"/>
        </w:rPr>
        <w:br/>
        <w:t>в составе сополимера</w:t>
      </w:r>
    </w:p>
    <w:p w14:paraId="744DB2F8" w14:textId="77777777" w:rsidR="005640DB" w:rsidRPr="005640DB" w:rsidRDefault="005640DB" w:rsidP="001A39FE">
      <w:pPr>
        <w:ind w:firstLine="709"/>
        <w:jc w:val="center"/>
        <w:rPr>
          <w:rFonts w:ascii="Times New Roman" w:hAnsi="Times New Roman"/>
          <w:sz w:val="28"/>
        </w:rPr>
      </w:pPr>
    </w:p>
    <w:p w14:paraId="63D7C2C3" w14:textId="77777777" w:rsidR="005640DB" w:rsidRPr="005640DB" w:rsidRDefault="005640DB" w:rsidP="001A39FE">
      <w:pPr>
        <w:ind w:firstLine="708"/>
        <w:jc w:val="both"/>
        <w:rPr>
          <w:rFonts w:ascii="Times New Roman" w:hAnsi="Times New Roman"/>
          <w:sz w:val="28"/>
          <w:szCs w:val="28"/>
        </w:rPr>
      </w:pPr>
      <w:r w:rsidRPr="005640DB">
        <w:rPr>
          <w:rFonts w:ascii="Times New Roman" w:hAnsi="Times New Roman"/>
          <w:sz w:val="28"/>
          <w:szCs w:val="28"/>
        </w:rPr>
        <w:t>Видно, что с ростом ГЭА в составе сополимера увеличивается водопоглощение покрытия. Это подтверждает предположение об увеличении общей полярности и гидрофильности полимера.</w:t>
      </w:r>
    </w:p>
    <w:p w14:paraId="6757979E" w14:textId="77777777" w:rsidR="005640DB" w:rsidRPr="005640DB" w:rsidRDefault="005640DB" w:rsidP="001A39FE">
      <w:pPr>
        <w:ind w:firstLine="708"/>
        <w:jc w:val="both"/>
        <w:rPr>
          <w:rFonts w:ascii="Times New Roman" w:hAnsi="Times New Roman"/>
          <w:sz w:val="28"/>
          <w:szCs w:val="28"/>
        </w:rPr>
      </w:pPr>
      <w:r w:rsidRPr="005640DB">
        <w:rPr>
          <w:rFonts w:ascii="Times New Roman" w:hAnsi="Times New Roman"/>
          <w:sz w:val="28"/>
          <w:szCs w:val="28"/>
        </w:rPr>
        <w:t xml:space="preserve">Для остальных составов получены аналогичные кинетические зависимости водопоглощения. </w:t>
      </w:r>
    </w:p>
    <w:p w14:paraId="26606E01" w14:textId="77777777" w:rsidR="005640DB" w:rsidRPr="005640DB" w:rsidRDefault="005640DB" w:rsidP="001A39FE">
      <w:pPr>
        <w:ind w:firstLine="709"/>
        <w:jc w:val="both"/>
        <w:rPr>
          <w:rFonts w:ascii="Times New Roman" w:hAnsi="Times New Roman"/>
          <w:sz w:val="28"/>
        </w:rPr>
      </w:pPr>
      <w:r w:rsidRPr="005640DB">
        <w:rPr>
          <w:rFonts w:ascii="Times New Roman" w:hAnsi="Times New Roman"/>
          <w:sz w:val="28"/>
        </w:rPr>
        <w:t>При сравнении гидроксилсодержащих покрыти</w:t>
      </w:r>
      <w:r w:rsidRPr="005640DB">
        <w:rPr>
          <w:rFonts w:ascii="Times New Roman" w:hAnsi="Times New Roman"/>
          <w:spacing w:val="2"/>
          <w:sz w:val="28"/>
        </w:rPr>
        <w:t xml:space="preserve">й установлено, что </w:t>
      </w:r>
      <w:r w:rsidRPr="005640DB">
        <w:rPr>
          <w:rFonts w:ascii="Times New Roman" w:hAnsi="Times New Roman"/>
          <w:sz w:val="28"/>
        </w:rPr>
        <w:t>покрытия из дисперси</w:t>
      </w:r>
      <w:r w:rsidRPr="005640DB">
        <w:rPr>
          <w:rFonts w:ascii="Times New Roman" w:hAnsi="Times New Roman"/>
          <w:spacing w:val="2"/>
          <w:sz w:val="28"/>
        </w:rPr>
        <w:t>й,</w:t>
      </w:r>
      <w:r w:rsidRPr="005640DB">
        <w:rPr>
          <w:rFonts w:ascii="Times New Roman" w:hAnsi="Times New Roman"/>
          <w:sz w:val="28"/>
        </w:rPr>
        <w:t xml:space="preserve"> содержащих ГЭМА имеют более высокое водопоглащение, чем с ГЭА, за счет наличия в макромолекулах дополнительно</w:t>
      </w:r>
      <w:r w:rsidRPr="005640DB">
        <w:rPr>
          <w:rFonts w:ascii="Times New Roman" w:hAnsi="Times New Roman"/>
          <w:sz w:val="28"/>
          <w:szCs w:val="28"/>
        </w:rPr>
        <w:t>й</w:t>
      </w:r>
      <w:r w:rsidRPr="005640DB">
        <w:rPr>
          <w:rFonts w:ascii="Times New Roman" w:hAnsi="Times New Roman"/>
          <w:sz w:val="28"/>
        </w:rPr>
        <w:t xml:space="preserve"> СН</w:t>
      </w:r>
      <w:r w:rsidRPr="005640DB">
        <w:rPr>
          <w:rFonts w:ascii="Times New Roman" w:hAnsi="Times New Roman"/>
          <w:sz w:val="28"/>
          <w:vertAlign w:val="subscript"/>
        </w:rPr>
        <w:t>3</w:t>
      </w:r>
      <w:r w:rsidRPr="005640DB">
        <w:rPr>
          <w:rFonts w:ascii="Times New Roman" w:hAnsi="Times New Roman"/>
          <w:sz w:val="28"/>
        </w:rPr>
        <w:t xml:space="preserve"> группы в элементарном звене ГЭМА, что делает структуру макромолекулы более «рыхло</w:t>
      </w:r>
      <w:r w:rsidRPr="005640DB">
        <w:rPr>
          <w:rFonts w:ascii="Times New Roman" w:hAnsi="Times New Roman"/>
          <w:sz w:val="28"/>
          <w:szCs w:val="28"/>
        </w:rPr>
        <w:t>й</w:t>
      </w:r>
      <w:r w:rsidRPr="005640DB">
        <w:rPr>
          <w:rFonts w:ascii="Times New Roman" w:hAnsi="Times New Roman"/>
          <w:sz w:val="28"/>
        </w:rPr>
        <w:t>»</w:t>
      </w:r>
      <w:r w:rsidRPr="005640DB">
        <w:rPr>
          <w:rFonts w:ascii="Times New Roman" w:hAnsi="Times New Roman"/>
          <w:sz w:val="28"/>
          <w:szCs w:val="28"/>
        </w:rPr>
        <w:t>. Эти данные согласуются с результатами по определению твердости</w:t>
      </w:r>
      <w:r w:rsidRPr="005640DB">
        <w:rPr>
          <w:rFonts w:ascii="Times New Roman" w:hAnsi="Times New Roman"/>
          <w:sz w:val="28"/>
        </w:rPr>
        <w:t xml:space="preserve">: покрытия, содержащие ГЭМА, имеют меньшую твердость, чем покрытия с ГЭА. </w:t>
      </w:r>
    </w:p>
    <w:p w14:paraId="5C68DB87" w14:textId="77777777" w:rsidR="005640DB" w:rsidRPr="005640DB" w:rsidRDefault="005640DB" w:rsidP="001A39FE">
      <w:pPr>
        <w:ind w:firstLine="709"/>
        <w:jc w:val="both"/>
        <w:rPr>
          <w:rFonts w:ascii="Times New Roman" w:hAnsi="Times New Roman"/>
          <w:spacing w:val="2"/>
          <w:sz w:val="28"/>
        </w:rPr>
      </w:pPr>
      <w:r w:rsidRPr="005640DB">
        <w:rPr>
          <w:rFonts w:ascii="Times New Roman" w:hAnsi="Times New Roman"/>
          <w:sz w:val="28"/>
        </w:rPr>
        <w:lastRenderedPageBreak/>
        <w:t>Водопоглощение покрыти</w:t>
      </w:r>
      <w:r w:rsidRPr="005640DB">
        <w:rPr>
          <w:rFonts w:ascii="Times New Roman" w:hAnsi="Times New Roman"/>
          <w:sz w:val="28"/>
          <w:szCs w:val="28"/>
        </w:rPr>
        <w:t>й</w:t>
      </w:r>
      <w:r w:rsidRPr="005640DB">
        <w:rPr>
          <w:rFonts w:ascii="Times New Roman" w:hAnsi="Times New Roman"/>
          <w:sz w:val="28"/>
        </w:rPr>
        <w:t>, содержащих в составе сополимера акриловую кислоту, имеют более высокие значения, по сравнению с гидроксилсодержащими образцами. Это связано с тем, что при полимеризации в макромолекулу сополимера встраиваются звенья содержащие карбоксильные группы, следовательно, пленка становится еще более гидрофильной и склонно</w:t>
      </w:r>
      <w:r w:rsidRPr="005640DB">
        <w:rPr>
          <w:rFonts w:ascii="Times New Roman" w:hAnsi="Times New Roman"/>
          <w:spacing w:val="2"/>
          <w:sz w:val="28"/>
        </w:rPr>
        <w:t>й к адсорбированию и удерживанию воды.</w:t>
      </w:r>
    </w:p>
    <w:p w14:paraId="3DBAA89A" w14:textId="77777777" w:rsidR="005640DB" w:rsidRPr="005640DB" w:rsidRDefault="005640DB" w:rsidP="001A39FE">
      <w:pPr>
        <w:ind w:firstLine="709"/>
        <w:jc w:val="both"/>
        <w:rPr>
          <w:rFonts w:ascii="Times New Roman" w:hAnsi="Times New Roman"/>
          <w:spacing w:val="2"/>
          <w:sz w:val="28"/>
        </w:rPr>
      </w:pPr>
      <w:r w:rsidRPr="005640DB">
        <w:rPr>
          <w:rFonts w:ascii="Times New Roman" w:hAnsi="Times New Roman"/>
          <w:spacing w:val="2"/>
          <w:sz w:val="28"/>
        </w:rPr>
        <w:t>Таким образом, отработанная методика синтеза гидроксил- и карбоксилсодержащих стирол-акриловых дисперсий и установленные зависимости позволят получить химически отверждаемые уретан-акриловые гибридные латексы с оптимальными свойствами.</w:t>
      </w:r>
    </w:p>
    <w:p w14:paraId="6B4F226E" w14:textId="77777777" w:rsidR="005640DB" w:rsidRPr="005640DB" w:rsidRDefault="005640DB" w:rsidP="009A01E8">
      <w:pPr>
        <w:spacing w:before="120" w:after="120"/>
        <w:jc w:val="center"/>
        <w:rPr>
          <w:rFonts w:ascii="Times New Roman" w:hAnsi="Times New Roman"/>
          <w:spacing w:val="2"/>
          <w:sz w:val="28"/>
        </w:rPr>
      </w:pPr>
      <w:r w:rsidRPr="005640DB">
        <w:rPr>
          <w:rFonts w:ascii="Times New Roman" w:hAnsi="Times New Roman"/>
          <w:spacing w:val="2"/>
          <w:sz w:val="28"/>
        </w:rPr>
        <w:t>ЛИТЕРАТУРА</w:t>
      </w:r>
    </w:p>
    <w:p w14:paraId="55E8BBCA" w14:textId="77777777" w:rsidR="005640DB" w:rsidRPr="005640DB" w:rsidRDefault="005640DB" w:rsidP="001A39FE">
      <w:pPr>
        <w:ind w:firstLine="709"/>
        <w:jc w:val="both"/>
        <w:rPr>
          <w:rFonts w:ascii="Times New Roman" w:hAnsi="Times New Roman"/>
          <w:sz w:val="28"/>
        </w:rPr>
      </w:pPr>
      <w:r w:rsidRPr="005640DB">
        <w:rPr>
          <w:rFonts w:ascii="Times New Roman" w:hAnsi="Times New Roman"/>
          <w:spacing w:val="2"/>
          <w:sz w:val="28"/>
        </w:rPr>
        <w:t>1. Баскаков, П. С. Влияние щелочного возде</w:t>
      </w:r>
      <w:r w:rsidRPr="005640DB">
        <w:rPr>
          <w:rFonts w:ascii="Times New Roman" w:hAnsi="Times New Roman"/>
          <w:sz w:val="28"/>
          <w:szCs w:val="28"/>
        </w:rPr>
        <w:t>йствия на свойства акриловых и стирол-акриловых дисперсий для водных лакокрасочных материалов / П. С. Баскаков, В. В. Строкова, К. П. Мальцева // Строительные материалы –</w:t>
      </w:r>
      <w:r w:rsidRPr="005640DB">
        <w:rPr>
          <w:rFonts w:ascii="Times New Roman" w:hAnsi="Times New Roman"/>
        </w:rPr>
        <w:t xml:space="preserve"> </w:t>
      </w:r>
      <w:r w:rsidRPr="005640DB">
        <w:rPr>
          <w:rFonts w:ascii="Times New Roman" w:hAnsi="Times New Roman"/>
          <w:sz w:val="28"/>
        </w:rPr>
        <w:t>научно-технически</w:t>
      </w:r>
      <w:r w:rsidRPr="005640DB">
        <w:rPr>
          <w:rFonts w:ascii="Times New Roman" w:hAnsi="Times New Roman"/>
          <w:sz w:val="28"/>
          <w:szCs w:val="28"/>
        </w:rPr>
        <w:t>й и производственный журнал. – 2015. – № 12. – С. 81 – 84.</w:t>
      </w:r>
    </w:p>
    <w:p w14:paraId="5C790887" w14:textId="77777777" w:rsidR="005640DB" w:rsidRPr="005640DB" w:rsidRDefault="005640DB" w:rsidP="001A39FE">
      <w:pPr>
        <w:ind w:firstLine="709"/>
        <w:jc w:val="both"/>
        <w:rPr>
          <w:rFonts w:ascii="Times New Roman" w:hAnsi="Times New Roman"/>
          <w:spacing w:val="2"/>
          <w:sz w:val="28"/>
          <w:lang w:val="en-US"/>
        </w:rPr>
      </w:pPr>
      <w:r w:rsidRPr="005640DB">
        <w:rPr>
          <w:rFonts w:ascii="Times New Roman" w:hAnsi="Times New Roman"/>
          <w:spacing w:val="2"/>
          <w:sz w:val="28"/>
          <w:lang w:val="en-US"/>
        </w:rPr>
        <w:t xml:space="preserve">2. </w:t>
      </w:r>
      <w:proofErr w:type="spellStart"/>
      <w:r w:rsidRPr="005640DB">
        <w:rPr>
          <w:rFonts w:ascii="Times New Roman" w:hAnsi="Times New Roman"/>
          <w:spacing w:val="2"/>
          <w:sz w:val="28"/>
          <w:lang w:val="en-US"/>
        </w:rPr>
        <w:t>Edja</w:t>
      </w:r>
      <w:proofErr w:type="spellEnd"/>
      <w:r w:rsidRPr="005640DB">
        <w:rPr>
          <w:rFonts w:ascii="Times New Roman" w:hAnsi="Times New Roman"/>
          <w:spacing w:val="2"/>
          <w:sz w:val="28"/>
          <w:lang w:val="en-US"/>
        </w:rPr>
        <w:t xml:space="preserve">, F. </w:t>
      </w:r>
      <w:proofErr w:type="spellStart"/>
      <w:r w:rsidRPr="005640DB">
        <w:rPr>
          <w:rFonts w:ascii="Times New Roman" w:hAnsi="Times New Roman"/>
          <w:spacing w:val="2"/>
          <w:sz w:val="28"/>
          <w:lang w:val="en-US"/>
        </w:rPr>
        <w:t>Assanvo</w:t>
      </w:r>
      <w:proofErr w:type="spellEnd"/>
      <w:r w:rsidRPr="005640DB">
        <w:rPr>
          <w:rFonts w:ascii="Times New Roman" w:hAnsi="Times New Roman"/>
          <w:spacing w:val="2"/>
          <w:sz w:val="28"/>
          <w:lang w:val="en-US"/>
        </w:rPr>
        <w:t xml:space="preserve"> Synthesis and properties of </w:t>
      </w:r>
      <w:proofErr w:type="spellStart"/>
      <w:r w:rsidRPr="005640DB">
        <w:rPr>
          <w:rFonts w:ascii="Times New Roman" w:hAnsi="Times New Roman"/>
          <w:spacing w:val="2"/>
          <w:sz w:val="28"/>
          <w:lang w:val="en-US"/>
        </w:rPr>
        <w:t>Ricinodenron</w:t>
      </w:r>
      <w:proofErr w:type="spellEnd"/>
      <w:r w:rsidRPr="005640DB">
        <w:rPr>
          <w:rFonts w:ascii="Times New Roman" w:hAnsi="Times New Roman"/>
          <w:spacing w:val="2"/>
          <w:sz w:val="28"/>
          <w:lang w:val="en-US"/>
        </w:rPr>
        <w:t xml:space="preserve"> </w:t>
      </w:r>
      <w:proofErr w:type="spellStart"/>
      <w:r w:rsidRPr="005640DB">
        <w:rPr>
          <w:rFonts w:ascii="Times New Roman" w:hAnsi="Times New Roman"/>
          <w:spacing w:val="2"/>
          <w:sz w:val="28"/>
          <w:lang w:val="en-US"/>
        </w:rPr>
        <w:t>heudelotii</w:t>
      </w:r>
      <w:proofErr w:type="spellEnd"/>
      <w:r w:rsidRPr="005640DB">
        <w:rPr>
          <w:rFonts w:ascii="Times New Roman" w:hAnsi="Times New Roman"/>
          <w:spacing w:val="2"/>
          <w:sz w:val="28"/>
          <w:lang w:val="en-US"/>
        </w:rPr>
        <w:t xml:space="preserve"> </w:t>
      </w:r>
      <w:proofErr w:type="gramStart"/>
      <w:r w:rsidRPr="005640DB">
        <w:rPr>
          <w:rFonts w:ascii="Times New Roman" w:hAnsi="Times New Roman"/>
          <w:spacing w:val="2"/>
          <w:sz w:val="28"/>
          <w:lang w:val="en-US"/>
        </w:rPr>
        <w:t>oil based</w:t>
      </w:r>
      <w:proofErr w:type="gramEnd"/>
      <w:r w:rsidRPr="005640DB">
        <w:rPr>
          <w:rFonts w:ascii="Times New Roman" w:hAnsi="Times New Roman"/>
          <w:spacing w:val="2"/>
          <w:sz w:val="28"/>
          <w:lang w:val="en-US"/>
        </w:rPr>
        <w:t xml:space="preserve"> hybrid alkyd-acrylate latexes via </w:t>
      </w:r>
      <w:proofErr w:type="spellStart"/>
      <w:r w:rsidRPr="005640DB">
        <w:rPr>
          <w:rFonts w:ascii="Times New Roman" w:hAnsi="Times New Roman"/>
          <w:spacing w:val="2"/>
          <w:sz w:val="28"/>
          <w:lang w:val="en-US"/>
        </w:rPr>
        <w:t>miniemulsion</w:t>
      </w:r>
      <w:proofErr w:type="spellEnd"/>
      <w:r w:rsidRPr="005640DB">
        <w:rPr>
          <w:rFonts w:ascii="Times New Roman" w:hAnsi="Times New Roman"/>
          <w:spacing w:val="2"/>
          <w:sz w:val="28"/>
          <w:lang w:val="en-US"/>
        </w:rPr>
        <w:t xml:space="preserve"> polymerization / </w:t>
      </w:r>
      <w:proofErr w:type="spellStart"/>
      <w:r w:rsidRPr="005640DB">
        <w:rPr>
          <w:rFonts w:ascii="Times New Roman" w:hAnsi="Times New Roman"/>
          <w:spacing w:val="2"/>
          <w:sz w:val="28"/>
          <w:lang w:val="en-US"/>
        </w:rPr>
        <w:t>Edja</w:t>
      </w:r>
      <w:proofErr w:type="spellEnd"/>
      <w:r w:rsidRPr="005640DB">
        <w:rPr>
          <w:rFonts w:ascii="Times New Roman" w:hAnsi="Times New Roman"/>
          <w:spacing w:val="2"/>
          <w:sz w:val="28"/>
          <w:lang w:val="en-US"/>
        </w:rPr>
        <w:t xml:space="preserve"> F. </w:t>
      </w:r>
      <w:proofErr w:type="spellStart"/>
      <w:r w:rsidRPr="005640DB">
        <w:rPr>
          <w:rFonts w:ascii="Times New Roman" w:hAnsi="Times New Roman"/>
          <w:spacing w:val="2"/>
          <w:sz w:val="28"/>
          <w:lang w:val="en-US"/>
        </w:rPr>
        <w:t>Assanvo</w:t>
      </w:r>
      <w:proofErr w:type="spellEnd"/>
      <w:r w:rsidRPr="005640DB">
        <w:rPr>
          <w:rFonts w:ascii="Times New Roman" w:hAnsi="Times New Roman"/>
          <w:spacing w:val="2"/>
          <w:sz w:val="28"/>
          <w:lang w:val="en-US"/>
        </w:rPr>
        <w:t>, Shashi D. Baruah // Progress in Organic Coatings. – 2015. – Vol. 86. – P. 25 – 32.</w:t>
      </w:r>
    </w:p>
    <w:p w14:paraId="2A48FC36" w14:textId="77777777" w:rsidR="005640DB" w:rsidRPr="005640DB" w:rsidRDefault="005640DB" w:rsidP="001A39FE">
      <w:pPr>
        <w:ind w:firstLine="709"/>
        <w:jc w:val="both"/>
        <w:rPr>
          <w:rFonts w:ascii="Times New Roman" w:hAnsi="Times New Roman"/>
          <w:spacing w:val="2"/>
          <w:sz w:val="28"/>
          <w:lang w:val="en-US"/>
        </w:rPr>
      </w:pPr>
      <w:r w:rsidRPr="005640DB">
        <w:rPr>
          <w:rFonts w:ascii="Times New Roman" w:hAnsi="Times New Roman"/>
          <w:sz w:val="28"/>
          <w:lang w:val="en-US"/>
        </w:rPr>
        <w:t xml:space="preserve">3. Yun, Hu Synthesis and Properties of UV-Curable Polyfunctional Polyurethane Acrylate Resins from Cardanol / Yun Hu, </w:t>
      </w:r>
      <w:proofErr w:type="spellStart"/>
      <w:r w:rsidRPr="005640DB">
        <w:rPr>
          <w:rFonts w:ascii="Times New Roman" w:hAnsi="Times New Roman"/>
          <w:sz w:val="28"/>
          <w:lang w:val="en-US"/>
        </w:rPr>
        <w:t>Caiying</w:t>
      </w:r>
      <w:proofErr w:type="spellEnd"/>
      <w:r w:rsidRPr="005640DB">
        <w:rPr>
          <w:rFonts w:ascii="Times New Roman" w:hAnsi="Times New Roman"/>
          <w:sz w:val="28"/>
          <w:lang w:val="en-US"/>
        </w:rPr>
        <w:t xml:space="preserve"> Bo, </w:t>
      </w:r>
      <w:proofErr w:type="spellStart"/>
      <w:r w:rsidRPr="005640DB">
        <w:rPr>
          <w:rFonts w:ascii="Times New Roman" w:hAnsi="Times New Roman"/>
          <w:sz w:val="28"/>
          <w:lang w:val="en-US"/>
        </w:rPr>
        <w:t>Puyou</w:t>
      </w:r>
      <w:proofErr w:type="spellEnd"/>
      <w:r w:rsidRPr="005640DB">
        <w:rPr>
          <w:rFonts w:ascii="Times New Roman" w:hAnsi="Times New Roman"/>
          <w:sz w:val="28"/>
          <w:lang w:val="en-US"/>
        </w:rPr>
        <w:t xml:space="preserve"> Jia, </w:t>
      </w:r>
      <w:proofErr w:type="spellStart"/>
      <w:r w:rsidRPr="005640DB">
        <w:rPr>
          <w:rFonts w:ascii="Times New Roman" w:hAnsi="Times New Roman"/>
          <w:sz w:val="28"/>
          <w:lang w:val="en-US"/>
        </w:rPr>
        <w:t>Guodong</w:t>
      </w:r>
      <w:proofErr w:type="spellEnd"/>
      <w:r w:rsidRPr="005640DB">
        <w:rPr>
          <w:rFonts w:ascii="Times New Roman" w:hAnsi="Times New Roman"/>
          <w:sz w:val="28"/>
          <w:lang w:val="en-US"/>
        </w:rPr>
        <w:t xml:space="preserve"> Feng, Fei Zhang, </w:t>
      </w:r>
      <w:proofErr w:type="spellStart"/>
      <w:r w:rsidRPr="005640DB">
        <w:rPr>
          <w:rFonts w:ascii="Times New Roman" w:hAnsi="Times New Roman"/>
          <w:sz w:val="28"/>
          <w:lang w:val="en-US"/>
        </w:rPr>
        <w:t>Chengguo</w:t>
      </w:r>
      <w:proofErr w:type="spellEnd"/>
      <w:r w:rsidRPr="005640DB">
        <w:rPr>
          <w:rFonts w:ascii="Times New Roman" w:hAnsi="Times New Roman"/>
          <w:sz w:val="28"/>
          <w:lang w:val="en-US"/>
        </w:rPr>
        <w:t xml:space="preserve"> Liu </w:t>
      </w:r>
      <w:proofErr w:type="spellStart"/>
      <w:r w:rsidRPr="005640DB">
        <w:rPr>
          <w:rFonts w:ascii="Times New Roman" w:hAnsi="Times New Roman"/>
          <w:sz w:val="28"/>
          <w:lang w:val="en-US"/>
        </w:rPr>
        <w:t>Yonghong</w:t>
      </w:r>
      <w:proofErr w:type="spellEnd"/>
      <w:r w:rsidRPr="005640DB">
        <w:rPr>
          <w:rFonts w:ascii="Times New Roman" w:hAnsi="Times New Roman"/>
          <w:sz w:val="28"/>
          <w:lang w:val="en-US"/>
        </w:rPr>
        <w:t xml:space="preserve"> Zhou // ACS Omega. – 2019. – Vol. 4. – № 7. – P. 12505 – 12511.</w:t>
      </w:r>
    </w:p>
    <w:p w14:paraId="4D005CF0" w14:textId="77777777" w:rsidR="005640DB" w:rsidRPr="005640DB" w:rsidRDefault="005640DB" w:rsidP="001A39FE">
      <w:pPr>
        <w:ind w:firstLine="708"/>
        <w:jc w:val="both"/>
        <w:rPr>
          <w:rFonts w:ascii="Times New Roman" w:hAnsi="Times New Roman"/>
          <w:sz w:val="28"/>
          <w:szCs w:val="28"/>
          <w:lang w:val="ru-RU"/>
        </w:rPr>
      </w:pPr>
      <w:r w:rsidRPr="005640DB">
        <w:rPr>
          <w:rFonts w:ascii="Times New Roman" w:hAnsi="Times New Roman"/>
          <w:sz w:val="28"/>
          <w:szCs w:val="28"/>
        </w:rPr>
        <w:t>4. Эмелло, Г.Г. Поверхностные явления и дисперсные системы: методические указания к лабораторным занятиям для студентов химико-технологических специальностей / Г. Г. Эмелло, Л. Я. Крисько, Е. О. Богдан. – Минск.: БГТУ, 2013. – 41 с.</w:t>
      </w:r>
    </w:p>
    <w:p w14:paraId="21FA3B4E" w14:textId="77777777" w:rsidR="005640DB" w:rsidRPr="005640DB" w:rsidRDefault="005640DB" w:rsidP="001A39FE">
      <w:pPr>
        <w:ind w:firstLine="708"/>
        <w:jc w:val="both"/>
        <w:rPr>
          <w:rFonts w:ascii="Times New Roman" w:hAnsi="Times New Roman"/>
          <w:sz w:val="28"/>
          <w:szCs w:val="28"/>
        </w:rPr>
      </w:pPr>
      <w:r w:rsidRPr="005640DB">
        <w:rPr>
          <w:rFonts w:ascii="Times New Roman" w:hAnsi="Times New Roman"/>
          <w:sz w:val="28"/>
          <w:szCs w:val="28"/>
        </w:rPr>
        <w:t>5. Клындюк, А. И. Поверхностные явления и дисперсные системы: учебное пособие для студентов высших учебных заведений по химико-технологически специальностям / А. И. Клындюк. – Минск: БГТУ, 2011. – 315 с.</w:t>
      </w:r>
    </w:p>
    <w:p w14:paraId="17C1EA31" w14:textId="77777777" w:rsidR="005640DB" w:rsidRPr="005640DB" w:rsidRDefault="005640DB" w:rsidP="001A39FE">
      <w:pPr>
        <w:ind w:firstLine="708"/>
        <w:jc w:val="both"/>
        <w:rPr>
          <w:rFonts w:ascii="Times New Roman" w:hAnsi="Times New Roman"/>
          <w:spacing w:val="2"/>
          <w:sz w:val="28"/>
          <w:lang w:val="en-US"/>
        </w:rPr>
      </w:pPr>
      <w:r w:rsidRPr="005640DB">
        <w:rPr>
          <w:rFonts w:ascii="Times New Roman" w:hAnsi="Times New Roman"/>
          <w:sz w:val="28"/>
          <w:lang w:val="en-US"/>
        </w:rPr>
        <w:t xml:space="preserve">6. </w:t>
      </w:r>
      <w:proofErr w:type="spellStart"/>
      <w:r w:rsidRPr="005640DB">
        <w:rPr>
          <w:rFonts w:ascii="Times New Roman" w:hAnsi="Times New Roman"/>
          <w:sz w:val="28"/>
          <w:lang w:val="en-US"/>
        </w:rPr>
        <w:t>Bonnedond</w:t>
      </w:r>
      <w:proofErr w:type="spellEnd"/>
      <w:r w:rsidRPr="005640DB">
        <w:rPr>
          <w:rFonts w:ascii="Times New Roman" w:hAnsi="Times New Roman"/>
          <w:sz w:val="28"/>
          <w:lang w:val="en-US"/>
        </w:rPr>
        <w:t xml:space="preserve">, A Surfactant-Free </w:t>
      </w:r>
      <w:proofErr w:type="spellStart"/>
      <w:r w:rsidRPr="005640DB">
        <w:rPr>
          <w:rFonts w:ascii="Times New Roman" w:hAnsi="Times New Roman"/>
          <w:sz w:val="28"/>
          <w:lang w:val="en-US"/>
        </w:rPr>
        <w:t>Miniemulsion</w:t>
      </w:r>
      <w:proofErr w:type="spellEnd"/>
      <w:r w:rsidRPr="005640DB">
        <w:rPr>
          <w:rFonts w:ascii="Times New Roman" w:hAnsi="Times New Roman"/>
          <w:sz w:val="28"/>
          <w:lang w:val="en-US"/>
        </w:rPr>
        <w:t xml:space="preserve"> Polymerization of n-BA/S Stabilized by </w:t>
      </w:r>
      <w:proofErr w:type="spellStart"/>
      <w:r w:rsidRPr="005640DB">
        <w:rPr>
          <w:rFonts w:ascii="Times New Roman" w:hAnsi="Times New Roman"/>
          <w:sz w:val="28"/>
          <w:lang w:val="en-US"/>
        </w:rPr>
        <w:t>NaMMT</w:t>
      </w:r>
      <w:proofErr w:type="spellEnd"/>
      <w:r w:rsidRPr="005640DB">
        <w:rPr>
          <w:rFonts w:ascii="Times New Roman" w:hAnsi="Times New Roman"/>
          <w:sz w:val="28"/>
          <w:lang w:val="en-US"/>
        </w:rPr>
        <w:t xml:space="preserve">: Films with Improved Water Resistance / </w:t>
      </w:r>
      <w:proofErr w:type="spellStart"/>
      <w:r w:rsidRPr="005640DB">
        <w:rPr>
          <w:rFonts w:ascii="Times New Roman" w:hAnsi="Times New Roman"/>
          <w:sz w:val="28"/>
          <w:lang w:val="en-US"/>
        </w:rPr>
        <w:t>Bonnefond</w:t>
      </w:r>
      <w:proofErr w:type="spellEnd"/>
      <w:r w:rsidRPr="005640DB">
        <w:rPr>
          <w:rFonts w:ascii="Times New Roman" w:hAnsi="Times New Roman"/>
          <w:sz w:val="28"/>
          <w:lang w:val="en-US"/>
        </w:rPr>
        <w:t xml:space="preserve"> A, </w:t>
      </w:r>
      <w:proofErr w:type="spellStart"/>
      <w:r w:rsidRPr="005640DB">
        <w:rPr>
          <w:rFonts w:ascii="Times New Roman" w:hAnsi="Times New Roman"/>
          <w:sz w:val="28"/>
          <w:lang w:val="en-US"/>
        </w:rPr>
        <w:t>Paulis</w:t>
      </w:r>
      <w:proofErr w:type="spellEnd"/>
      <w:r w:rsidRPr="005640DB">
        <w:rPr>
          <w:rFonts w:ascii="Times New Roman" w:hAnsi="Times New Roman"/>
          <w:sz w:val="28"/>
          <w:lang w:val="en-US"/>
        </w:rPr>
        <w:t xml:space="preserve"> M, A. F. Bon S., R. </w:t>
      </w:r>
      <w:proofErr w:type="spellStart"/>
      <w:r w:rsidRPr="005640DB">
        <w:rPr>
          <w:rFonts w:ascii="Times New Roman" w:hAnsi="Times New Roman"/>
          <w:sz w:val="28"/>
          <w:lang w:val="en-US"/>
        </w:rPr>
        <w:t>Leiza</w:t>
      </w:r>
      <w:proofErr w:type="spellEnd"/>
      <w:r w:rsidRPr="005640DB">
        <w:rPr>
          <w:rFonts w:ascii="Times New Roman" w:hAnsi="Times New Roman"/>
          <w:sz w:val="28"/>
          <w:lang w:val="en-US"/>
        </w:rPr>
        <w:t xml:space="preserve"> J. // ACS Publications. –</w:t>
      </w:r>
      <w:r w:rsidRPr="005640DB">
        <w:rPr>
          <w:rFonts w:ascii="Times New Roman" w:hAnsi="Times New Roman"/>
          <w:lang w:val="en-US"/>
        </w:rPr>
        <w:t xml:space="preserve"> </w:t>
      </w:r>
      <w:r w:rsidRPr="005640DB">
        <w:rPr>
          <w:rFonts w:ascii="Times New Roman" w:hAnsi="Times New Roman"/>
          <w:sz w:val="28"/>
          <w:szCs w:val="28"/>
          <w:lang w:val="en-US"/>
        </w:rPr>
        <w:t>2013. – Vol. 29. – P. 2397 – 2405.</w:t>
      </w:r>
    </w:p>
    <w:p w14:paraId="74D66664" w14:textId="24C397E3" w:rsidR="006F6F7F" w:rsidRDefault="006F6F7F" w:rsidP="001A39FE">
      <w:pPr>
        <w:jc w:val="both"/>
        <w:rPr>
          <w:rFonts w:ascii="Times New Roman" w:hAnsi="Times New Roman"/>
          <w:sz w:val="28"/>
          <w:szCs w:val="28"/>
          <w:lang w:val="en-US"/>
        </w:rPr>
      </w:pPr>
    </w:p>
    <w:p w14:paraId="7EA6AAB0" w14:textId="5AEF303A" w:rsidR="0000646C" w:rsidRDefault="0000646C" w:rsidP="001A39FE">
      <w:pPr>
        <w:jc w:val="both"/>
        <w:rPr>
          <w:rFonts w:ascii="Times New Roman" w:hAnsi="Times New Roman"/>
          <w:sz w:val="28"/>
          <w:szCs w:val="28"/>
          <w:lang w:val="en-US"/>
        </w:rPr>
      </w:pPr>
    </w:p>
    <w:p w14:paraId="2519F883" w14:textId="705F9274" w:rsidR="0000646C" w:rsidRDefault="0000646C" w:rsidP="001A39FE">
      <w:pPr>
        <w:jc w:val="both"/>
        <w:rPr>
          <w:rFonts w:ascii="Times New Roman" w:hAnsi="Times New Roman"/>
          <w:sz w:val="28"/>
          <w:szCs w:val="28"/>
          <w:lang w:val="en-US"/>
        </w:rPr>
      </w:pPr>
    </w:p>
    <w:p w14:paraId="6BE50D25" w14:textId="408B286C" w:rsidR="00154333" w:rsidRPr="00D1227A" w:rsidRDefault="00154333" w:rsidP="00140CF7">
      <w:pPr>
        <w:rPr>
          <w:rFonts w:ascii="Times New Roman" w:hAnsi="Times New Roman"/>
          <w:sz w:val="28"/>
          <w:szCs w:val="28"/>
        </w:rPr>
      </w:pPr>
      <w:r w:rsidRPr="00D1227A">
        <w:rPr>
          <w:rFonts w:ascii="Times New Roman" w:hAnsi="Times New Roman"/>
          <w:sz w:val="28"/>
        </w:rPr>
        <w:lastRenderedPageBreak/>
        <w:t>УДК 674.812</w:t>
      </w:r>
      <w:r w:rsidR="00140CF7">
        <w:rPr>
          <w:rFonts w:ascii="Times New Roman" w:hAnsi="Times New Roman"/>
          <w:sz w:val="32"/>
          <w:szCs w:val="28"/>
          <w:lang w:val="ru-RU"/>
        </w:rPr>
        <w:t xml:space="preserve">                                 </w:t>
      </w:r>
      <w:r w:rsidRPr="00D1227A">
        <w:rPr>
          <w:rFonts w:ascii="Times New Roman" w:hAnsi="Times New Roman"/>
          <w:sz w:val="28"/>
          <w:szCs w:val="28"/>
        </w:rPr>
        <w:t>Студ. Е.О. Парфенюк</w:t>
      </w:r>
      <w:r w:rsidR="0000646C">
        <w:rPr>
          <w:rFonts w:ascii="Times New Roman" w:hAnsi="Times New Roman"/>
          <w:sz w:val="28"/>
          <w:szCs w:val="28"/>
          <w:lang w:val="ru-RU"/>
        </w:rPr>
        <w:t>,</w:t>
      </w:r>
      <w:r>
        <w:rPr>
          <w:rFonts w:ascii="Times New Roman" w:hAnsi="Times New Roman"/>
          <w:sz w:val="28"/>
          <w:szCs w:val="28"/>
        </w:rPr>
        <w:t xml:space="preserve"> А.В</w:t>
      </w:r>
      <w:r w:rsidRPr="00D1227A">
        <w:rPr>
          <w:rFonts w:ascii="Times New Roman" w:hAnsi="Times New Roman"/>
          <w:sz w:val="28"/>
          <w:szCs w:val="28"/>
        </w:rPr>
        <w:t xml:space="preserve">. </w:t>
      </w:r>
      <w:r>
        <w:rPr>
          <w:rFonts w:ascii="Times New Roman" w:hAnsi="Times New Roman"/>
          <w:sz w:val="28"/>
          <w:szCs w:val="28"/>
        </w:rPr>
        <w:t>Акимов</w:t>
      </w:r>
    </w:p>
    <w:p w14:paraId="4D362A32" w14:textId="359A8A7B" w:rsidR="00154333" w:rsidRPr="00D1227A" w:rsidRDefault="00154333" w:rsidP="001A39FE">
      <w:pPr>
        <w:jc w:val="right"/>
        <w:rPr>
          <w:rFonts w:ascii="Times New Roman" w:hAnsi="Times New Roman"/>
          <w:sz w:val="28"/>
          <w:szCs w:val="28"/>
        </w:rPr>
      </w:pPr>
      <w:r w:rsidRPr="00D1227A">
        <w:rPr>
          <w:rFonts w:ascii="Times New Roman" w:hAnsi="Times New Roman"/>
          <w:sz w:val="28"/>
          <w:szCs w:val="28"/>
        </w:rPr>
        <w:t>Науч. рук. доц. Д.В. Кузёмкин</w:t>
      </w:r>
    </w:p>
    <w:p w14:paraId="31FD8D6B" w14:textId="77777777" w:rsidR="00154333" w:rsidRPr="00804048" w:rsidRDefault="00154333" w:rsidP="001A39FE">
      <w:pPr>
        <w:jc w:val="right"/>
        <w:rPr>
          <w:rFonts w:ascii="Times New Roman" w:hAnsi="Times New Roman"/>
        </w:rPr>
      </w:pPr>
      <w:r w:rsidRPr="00804048">
        <w:rPr>
          <w:rFonts w:ascii="Times New Roman" w:hAnsi="Times New Roman"/>
        </w:rPr>
        <w:t>(кафедра нефтегазопереработки и нефтехимии</w:t>
      </w:r>
      <w:r>
        <w:rPr>
          <w:rFonts w:ascii="Times New Roman" w:hAnsi="Times New Roman"/>
        </w:rPr>
        <w:t>, БГТУ</w:t>
      </w:r>
      <w:r w:rsidRPr="00804048">
        <w:rPr>
          <w:rFonts w:ascii="Times New Roman" w:hAnsi="Times New Roman"/>
        </w:rPr>
        <w:t>)</w:t>
      </w:r>
    </w:p>
    <w:p w14:paraId="6726FFC3" w14:textId="77777777" w:rsidR="00154333" w:rsidRPr="00804048" w:rsidRDefault="00154333" w:rsidP="009A01E8">
      <w:pPr>
        <w:spacing w:before="120" w:after="120"/>
        <w:jc w:val="center"/>
        <w:rPr>
          <w:rFonts w:ascii="Times New Roman" w:eastAsia="Times New Roman" w:hAnsi="Times New Roman"/>
          <w:b/>
        </w:rPr>
      </w:pPr>
      <w:r w:rsidRPr="00DD7C61">
        <w:rPr>
          <w:rFonts w:ascii="Times New Roman" w:eastAsia="Times New Roman" w:hAnsi="Times New Roman"/>
          <w:b/>
        </w:rPr>
        <w:t>ИСПОЛЬЗОВАНИЕ ПОЛИКАРБОКСИЛАТНОГО ЛИГНИНА В СИНТЕЗЕ</w:t>
      </w:r>
      <w:r w:rsidRPr="00804048">
        <w:rPr>
          <w:rFonts w:ascii="Times New Roman" w:eastAsia="Times New Roman" w:hAnsi="Times New Roman"/>
          <w:b/>
        </w:rPr>
        <w:t xml:space="preserve"> ФЕНОЛОФОРМАЛЬДЕГИДНОЙ СМОЛЫ РЕЗОЛЬНОГО ТИПА </w:t>
      </w:r>
    </w:p>
    <w:p w14:paraId="5E2EB707" w14:textId="77777777" w:rsidR="00154333" w:rsidRPr="00593912" w:rsidRDefault="00154333" w:rsidP="001A39FE">
      <w:pPr>
        <w:pStyle w:val="Default"/>
        <w:ind w:firstLine="709"/>
        <w:jc w:val="both"/>
        <w:rPr>
          <w:sz w:val="28"/>
          <w:szCs w:val="28"/>
        </w:rPr>
      </w:pPr>
      <w:r w:rsidRPr="00593912">
        <w:rPr>
          <w:sz w:val="28"/>
          <w:szCs w:val="28"/>
        </w:rPr>
        <w:t xml:space="preserve">Фенолоформальдегидные смолы (ФФС) – </w:t>
      </w:r>
      <w:r>
        <w:rPr>
          <w:sz w:val="28"/>
          <w:szCs w:val="28"/>
        </w:rPr>
        <w:t xml:space="preserve">это </w:t>
      </w:r>
      <w:r w:rsidRPr="00593912">
        <w:rPr>
          <w:sz w:val="28"/>
          <w:szCs w:val="28"/>
        </w:rPr>
        <w:t>продукты поликонденсации фенольных соединений с формальдегидом</w:t>
      </w:r>
      <w:r>
        <w:rPr>
          <w:sz w:val="28"/>
          <w:szCs w:val="28"/>
        </w:rPr>
        <w:t>, которые</w:t>
      </w:r>
      <w:r w:rsidRPr="00593912">
        <w:rPr>
          <w:sz w:val="28"/>
          <w:szCs w:val="28"/>
        </w:rPr>
        <w:t xml:space="preserve"> занимают весомое место в общем объеме мирового производства синтетических смол. Являясь одним из первых синтетических полимерных материалов, они представляют ценность во многих областях народного хозяйства и по сей день. Наиболее широко их </w:t>
      </w:r>
      <w:r>
        <w:rPr>
          <w:sz w:val="28"/>
          <w:szCs w:val="28"/>
        </w:rPr>
        <w:t xml:space="preserve">ФФС резольного типа </w:t>
      </w:r>
      <w:r w:rsidRPr="00593912">
        <w:rPr>
          <w:sz w:val="28"/>
          <w:szCs w:val="28"/>
        </w:rPr>
        <w:t xml:space="preserve">используют для производства древесной плитной продукции. </w:t>
      </w:r>
    </w:p>
    <w:p w14:paraId="4130638E" w14:textId="77777777" w:rsidR="00154333" w:rsidRPr="00593912" w:rsidRDefault="00154333" w:rsidP="001A39FE">
      <w:pPr>
        <w:autoSpaceDE w:val="0"/>
        <w:autoSpaceDN w:val="0"/>
        <w:adjustRightInd w:val="0"/>
        <w:ind w:firstLine="709"/>
        <w:jc w:val="both"/>
        <w:rPr>
          <w:rFonts w:ascii="Times New Roman" w:hAnsi="Times New Roman"/>
          <w:sz w:val="28"/>
          <w:szCs w:val="28"/>
        </w:rPr>
      </w:pPr>
      <w:r w:rsidRPr="00593912">
        <w:rPr>
          <w:rFonts w:ascii="Times New Roman" w:hAnsi="Times New Roman"/>
          <w:sz w:val="28"/>
          <w:szCs w:val="28"/>
        </w:rPr>
        <w:t xml:space="preserve">Резолы получают конденсацией фенола с формальдегидом в щелочной среде, как правило, при избытке формальдегида. Так, в производстве технических резолов мольное соотношение фенола и формальдегида обычно составляет (1,0 </w:t>
      </w:r>
      <w:r w:rsidRPr="00593912">
        <w:rPr>
          <w:rFonts w:ascii="Symbol" w:hAnsi="Symbol" w:cs="Symbol"/>
          <w:sz w:val="28"/>
          <w:szCs w:val="28"/>
        </w:rPr>
        <w:t></w:t>
      </w:r>
      <w:r w:rsidRPr="00593912">
        <w:rPr>
          <w:rFonts w:ascii="Times New Roman" w:hAnsi="Times New Roman"/>
          <w:sz w:val="28"/>
          <w:szCs w:val="28"/>
        </w:rPr>
        <w:t xml:space="preserve">3,0). </w:t>
      </w:r>
    </w:p>
    <w:p w14:paraId="78681A85" w14:textId="77777777" w:rsidR="00154333" w:rsidRPr="00593912" w:rsidRDefault="00154333" w:rsidP="001A39FE">
      <w:pPr>
        <w:pStyle w:val="Default"/>
        <w:ind w:firstLine="709"/>
        <w:jc w:val="both"/>
        <w:rPr>
          <w:sz w:val="28"/>
          <w:szCs w:val="28"/>
        </w:rPr>
      </w:pPr>
      <w:r w:rsidRPr="00593912">
        <w:rPr>
          <w:sz w:val="28"/>
          <w:szCs w:val="28"/>
        </w:rPr>
        <w:t>Резолы представляют собой термо</w:t>
      </w:r>
      <w:r>
        <w:rPr>
          <w:sz w:val="28"/>
          <w:szCs w:val="28"/>
        </w:rPr>
        <w:t>ре</w:t>
      </w:r>
      <w:r w:rsidRPr="00593912">
        <w:rPr>
          <w:sz w:val="28"/>
          <w:szCs w:val="28"/>
        </w:rPr>
        <w:t xml:space="preserve">активные низкомолекулярные смолы, состоящие в основном из моно– и </w:t>
      </w:r>
      <w:proofErr w:type="spellStart"/>
      <w:r w:rsidRPr="00593912">
        <w:rPr>
          <w:sz w:val="28"/>
          <w:szCs w:val="28"/>
        </w:rPr>
        <w:t>полия</w:t>
      </w:r>
      <w:r>
        <w:rPr>
          <w:sz w:val="28"/>
          <w:szCs w:val="28"/>
        </w:rPr>
        <w:t>дерных</w:t>
      </w:r>
      <w:proofErr w:type="spellEnd"/>
      <w:r>
        <w:rPr>
          <w:sz w:val="28"/>
          <w:szCs w:val="28"/>
        </w:rPr>
        <w:t xml:space="preserve"> </w:t>
      </w:r>
      <w:proofErr w:type="spellStart"/>
      <w:r>
        <w:rPr>
          <w:sz w:val="28"/>
          <w:szCs w:val="28"/>
        </w:rPr>
        <w:t>гидроксиметилфенолов</w:t>
      </w:r>
      <w:proofErr w:type="spellEnd"/>
      <w:r w:rsidRPr="00593912">
        <w:rPr>
          <w:sz w:val="28"/>
          <w:szCs w:val="28"/>
        </w:rPr>
        <w:t>, которые стабильны при комнатной температуре, но под действием тепла и (или) кислот превращаются в сшитый, нерастворимый и неплавкий полимер (резит). Главным недостатком резолов является их ограниченная стабильность при хранении. Теоретически для образования совершенной трехмерной структуры на 1 моль фенола требуется 1,5 моль формальдегида</w:t>
      </w:r>
      <w:r w:rsidRPr="008243B7">
        <w:rPr>
          <w:sz w:val="28"/>
          <w:szCs w:val="28"/>
        </w:rPr>
        <w:t xml:space="preserve"> [1]</w:t>
      </w:r>
      <w:r w:rsidRPr="00593912">
        <w:rPr>
          <w:sz w:val="28"/>
          <w:szCs w:val="28"/>
        </w:rPr>
        <w:t>.</w:t>
      </w:r>
    </w:p>
    <w:p w14:paraId="4CCE5BA6" w14:textId="77777777" w:rsidR="00154333" w:rsidRDefault="00154333" w:rsidP="001A39FE">
      <w:pPr>
        <w:pStyle w:val="Default"/>
        <w:ind w:firstLine="709"/>
        <w:jc w:val="both"/>
        <w:rPr>
          <w:sz w:val="28"/>
          <w:szCs w:val="28"/>
        </w:rPr>
      </w:pPr>
      <w:r w:rsidRPr="00593912">
        <w:rPr>
          <w:sz w:val="28"/>
          <w:szCs w:val="28"/>
        </w:rPr>
        <w:t xml:space="preserve">Для улучшения эксплуатационных характеристик, применяемых </w:t>
      </w:r>
      <w:r>
        <w:rPr>
          <w:sz w:val="28"/>
          <w:szCs w:val="28"/>
        </w:rPr>
        <w:t xml:space="preserve">в производстве плитной продукции </w:t>
      </w:r>
      <w:r w:rsidRPr="00593912">
        <w:rPr>
          <w:sz w:val="28"/>
          <w:szCs w:val="28"/>
        </w:rPr>
        <w:t>ФФС</w:t>
      </w:r>
      <w:r>
        <w:rPr>
          <w:sz w:val="28"/>
          <w:szCs w:val="28"/>
        </w:rPr>
        <w:t>,</w:t>
      </w:r>
      <w:r w:rsidRPr="00593912">
        <w:rPr>
          <w:sz w:val="28"/>
          <w:szCs w:val="28"/>
        </w:rPr>
        <w:t xml:space="preserve"> в них вводят различные добавки. Перспективным является модификатор на основе </w:t>
      </w:r>
      <w:proofErr w:type="spellStart"/>
      <w:r w:rsidRPr="00593912">
        <w:rPr>
          <w:sz w:val="28"/>
          <w:szCs w:val="28"/>
        </w:rPr>
        <w:t>поликарбоксилатного</w:t>
      </w:r>
      <w:proofErr w:type="spellEnd"/>
      <w:r w:rsidRPr="00593912">
        <w:rPr>
          <w:sz w:val="28"/>
          <w:szCs w:val="28"/>
        </w:rPr>
        <w:t xml:space="preserve"> лигнина, который имеет широкую и надёжную сырьевую базу. К тому же основной компонент модификатора – лигнин, образуется </w:t>
      </w:r>
      <w:r>
        <w:rPr>
          <w:sz w:val="28"/>
          <w:szCs w:val="28"/>
        </w:rPr>
        <w:t xml:space="preserve">как отход производства </w:t>
      </w:r>
      <w:r w:rsidRPr="00593912">
        <w:rPr>
          <w:sz w:val="28"/>
          <w:szCs w:val="28"/>
        </w:rPr>
        <w:t xml:space="preserve">на предприятиях </w:t>
      </w:r>
      <w:r>
        <w:rPr>
          <w:sz w:val="28"/>
          <w:szCs w:val="28"/>
        </w:rPr>
        <w:t>гидролизной и целлюлозно-бумажной промышленности</w:t>
      </w:r>
      <w:r w:rsidRPr="00593912">
        <w:rPr>
          <w:sz w:val="28"/>
          <w:szCs w:val="28"/>
        </w:rPr>
        <w:t>, что</w:t>
      </w:r>
      <w:r>
        <w:rPr>
          <w:sz w:val="28"/>
          <w:szCs w:val="28"/>
        </w:rPr>
        <w:t xml:space="preserve"> является благоприятным</w:t>
      </w:r>
      <w:r w:rsidRPr="00593912">
        <w:rPr>
          <w:sz w:val="28"/>
          <w:szCs w:val="28"/>
        </w:rPr>
        <w:t xml:space="preserve"> </w:t>
      </w:r>
      <w:r>
        <w:rPr>
          <w:sz w:val="28"/>
          <w:szCs w:val="28"/>
        </w:rPr>
        <w:t>фактором для</w:t>
      </w:r>
      <w:r w:rsidRPr="00593912">
        <w:rPr>
          <w:sz w:val="28"/>
          <w:szCs w:val="28"/>
        </w:rPr>
        <w:t xml:space="preserve"> производств</w:t>
      </w:r>
      <w:r>
        <w:rPr>
          <w:sz w:val="28"/>
          <w:szCs w:val="28"/>
        </w:rPr>
        <w:t>а</w:t>
      </w:r>
      <w:r w:rsidRPr="00593912">
        <w:rPr>
          <w:sz w:val="28"/>
          <w:szCs w:val="28"/>
        </w:rPr>
        <w:t xml:space="preserve"> смол с данным модификатором.</w:t>
      </w:r>
    </w:p>
    <w:p w14:paraId="239EC88C" w14:textId="77777777" w:rsidR="00154333" w:rsidRPr="008250C7" w:rsidRDefault="00154333" w:rsidP="001A39FE">
      <w:pPr>
        <w:ind w:firstLine="709"/>
        <w:jc w:val="both"/>
        <w:rPr>
          <w:rFonts w:ascii="Times New Roman" w:hAnsi="Times New Roman"/>
          <w:color w:val="000000"/>
          <w:sz w:val="28"/>
          <w:szCs w:val="28"/>
        </w:rPr>
      </w:pPr>
      <w:r>
        <w:rPr>
          <w:rFonts w:ascii="Times New Roman" w:hAnsi="Times New Roman"/>
          <w:color w:val="000000"/>
          <w:sz w:val="28"/>
          <w:szCs w:val="28"/>
        </w:rPr>
        <w:t>В связи с этим объектом исследования выбрана</w:t>
      </w:r>
      <w:r w:rsidRPr="00593912">
        <w:rPr>
          <w:rFonts w:ascii="Times New Roman" w:hAnsi="Times New Roman"/>
          <w:color w:val="000000"/>
          <w:sz w:val="28"/>
          <w:szCs w:val="28"/>
        </w:rPr>
        <w:t xml:space="preserve"> </w:t>
      </w:r>
      <w:r>
        <w:rPr>
          <w:rFonts w:ascii="Times New Roman" w:hAnsi="Times New Roman"/>
          <w:color w:val="000000"/>
          <w:sz w:val="28"/>
          <w:szCs w:val="28"/>
        </w:rPr>
        <w:t xml:space="preserve">ФФС резольного типа, которая сравнивалась с ФФС марки </w:t>
      </w:r>
      <w:r w:rsidRPr="00593912">
        <w:rPr>
          <w:rFonts w:ascii="Times New Roman" w:hAnsi="Times New Roman"/>
          <w:sz w:val="28"/>
          <w:szCs w:val="28"/>
        </w:rPr>
        <w:t>СФЖ-3014</w:t>
      </w:r>
      <w:r>
        <w:rPr>
          <w:rFonts w:ascii="Times New Roman" w:hAnsi="Times New Roman"/>
          <w:sz w:val="28"/>
          <w:szCs w:val="28"/>
        </w:rPr>
        <w:t xml:space="preserve">, используемой для производства древесной плитной продукции. В качестве модификатора </w:t>
      </w:r>
      <w:r>
        <w:rPr>
          <w:rFonts w:ascii="Times New Roman" w:hAnsi="Times New Roman"/>
          <w:color w:val="000000"/>
          <w:sz w:val="28"/>
          <w:szCs w:val="28"/>
        </w:rPr>
        <w:t>использовался реагент</w:t>
      </w:r>
      <w:r w:rsidRPr="008250C7">
        <w:rPr>
          <w:rFonts w:ascii="Times New Roman" w:hAnsi="Times New Roman"/>
          <w:color w:val="000000"/>
          <w:sz w:val="28"/>
          <w:szCs w:val="28"/>
        </w:rPr>
        <w:t xml:space="preserve"> S-Drill™ CL</w:t>
      </w:r>
      <w:r>
        <w:rPr>
          <w:rFonts w:ascii="Times New Roman" w:hAnsi="Times New Roman"/>
          <w:color w:val="000000"/>
          <w:sz w:val="28"/>
          <w:szCs w:val="28"/>
        </w:rPr>
        <w:t>, действующим веществом которого</w:t>
      </w:r>
      <w:r w:rsidRPr="008250C7">
        <w:rPr>
          <w:rFonts w:ascii="Times New Roman" w:hAnsi="Times New Roman"/>
          <w:color w:val="000000"/>
          <w:sz w:val="28"/>
          <w:szCs w:val="28"/>
        </w:rPr>
        <w:t xml:space="preserve"> является натриевая соль поликарбоксилатного лигнина. </w:t>
      </w:r>
      <w:r>
        <w:rPr>
          <w:rFonts w:ascii="Times New Roman" w:hAnsi="Times New Roman"/>
          <w:color w:val="000000"/>
          <w:sz w:val="28"/>
          <w:szCs w:val="28"/>
        </w:rPr>
        <w:t>Реагент</w:t>
      </w:r>
      <w:r w:rsidRPr="008250C7">
        <w:rPr>
          <w:rFonts w:ascii="Times New Roman" w:hAnsi="Times New Roman"/>
          <w:color w:val="000000"/>
          <w:sz w:val="28"/>
          <w:szCs w:val="28"/>
        </w:rPr>
        <w:t xml:space="preserve"> S-Drill™ CL представ</w:t>
      </w:r>
      <w:r>
        <w:rPr>
          <w:rFonts w:ascii="Times New Roman" w:hAnsi="Times New Roman"/>
          <w:color w:val="000000"/>
          <w:sz w:val="28"/>
          <w:szCs w:val="28"/>
        </w:rPr>
        <w:t>ляют собой высокоочищенный поли</w:t>
      </w:r>
      <w:r w:rsidRPr="008250C7">
        <w:rPr>
          <w:rFonts w:ascii="Times New Roman" w:hAnsi="Times New Roman"/>
          <w:color w:val="000000"/>
          <w:sz w:val="28"/>
          <w:szCs w:val="28"/>
        </w:rPr>
        <w:t xml:space="preserve">карбоксилатный лигнин с относительно низкой средней </w:t>
      </w:r>
      <w:r w:rsidRPr="008250C7">
        <w:rPr>
          <w:rFonts w:ascii="Times New Roman" w:hAnsi="Times New Roman"/>
          <w:color w:val="000000"/>
          <w:sz w:val="28"/>
          <w:szCs w:val="28"/>
        </w:rPr>
        <w:lastRenderedPageBreak/>
        <w:t>молекулярной массой (M</w:t>
      </w:r>
      <w:r w:rsidRPr="00CE61A7">
        <w:rPr>
          <w:rFonts w:ascii="Times New Roman" w:hAnsi="Times New Roman"/>
          <w:color w:val="000000"/>
          <w:sz w:val="28"/>
          <w:szCs w:val="28"/>
          <w:vertAlign w:val="subscript"/>
        </w:rPr>
        <w:t>W</w:t>
      </w:r>
      <w:r>
        <w:rPr>
          <w:rFonts w:ascii="Times New Roman" w:hAnsi="Times New Roman"/>
          <w:color w:val="000000"/>
          <w:sz w:val="28"/>
          <w:szCs w:val="28"/>
        </w:rPr>
        <w:t xml:space="preserve"> </w:t>
      </w:r>
      <w:r w:rsidRPr="008250C7">
        <w:rPr>
          <w:rFonts w:ascii="Times New Roman" w:hAnsi="Times New Roman"/>
          <w:color w:val="000000"/>
          <w:sz w:val="28"/>
          <w:szCs w:val="28"/>
        </w:rPr>
        <w:t>~</w:t>
      </w:r>
      <w:r>
        <w:rPr>
          <w:rFonts w:ascii="Times New Roman" w:hAnsi="Times New Roman"/>
          <w:color w:val="000000"/>
          <w:sz w:val="28"/>
          <w:szCs w:val="28"/>
        </w:rPr>
        <w:t xml:space="preserve"> </w:t>
      </w:r>
      <w:r w:rsidRPr="008250C7">
        <w:rPr>
          <w:rFonts w:ascii="Times New Roman" w:hAnsi="Times New Roman"/>
          <w:color w:val="000000"/>
          <w:sz w:val="28"/>
          <w:szCs w:val="28"/>
        </w:rPr>
        <w:t xml:space="preserve">5000). </w:t>
      </w:r>
      <w:r w:rsidRPr="00831D5C">
        <w:rPr>
          <w:rFonts w:ascii="Times New Roman" w:hAnsi="Times New Roman"/>
          <w:color w:val="000000"/>
          <w:sz w:val="28"/>
          <w:szCs w:val="28"/>
        </w:rPr>
        <w:t xml:space="preserve">В отличии от аналогов </w:t>
      </w:r>
      <w:r>
        <w:rPr>
          <w:rFonts w:ascii="Times New Roman" w:hAnsi="Times New Roman"/>
          <w:color w:val="000000"/>
          <w:sz w:val="28"/>
          <w:szCs w:val="28"/>
        </w:rPr>
        <w:t xml:space="preserve">она </w:t>
      </w:r>
      <w:r w:rsidRPr="00831D5C">
        <w:rPr>
          <w:rFonts w:ascii="Times New Roman" w:hAnsi="Times New Roman"/>
          <w:color w:val="000000"/>
          <w:sz w:val="28"/>
          <w:szCs w:val="28"/>
        </w:rPr>
        <w:t>имеет незначительное количество органической серы и при этом не содержит в своей структуре сульфонатных функциональных групп.</w:t>
      </w:r>
    </w:p>
    <w:p w14:paraId="1D806326" w14:textId="77777777" w:rsidR="00154333" w:rsidRPr="00593912" w:rsidRDefault="00154333" w:rsidP="001A39FE">
      <w:pPr>
        <w:ind w:firstLine="709"/>
        <w:jc w:val="both"/>
        <w:rPr>
          <w:rFonts w:ascii="Times New Roman" w:hAnsi="Times New Roman"/>
          <w:color w:val="000000"/>
          <w:sz w:val="28"/>
          <w:szCs w:val="28"/>
        </w:rPr>
      </w:pPr>
      <w:r>
        <w:rPr>
          <w:rFonts w:ascii="Times New Roman" w:hAnsi="Times New Roman"/>
          <w:color w:val="000000"/>
          <w:sz w:val="28"/>
          <w:szCs w:val="28"/>
        </w:rPr>
        <w:t>В ходе исследования добавка,</w:t>
      </w:r>
      <w:r w:rsidRPr="00593912">
        <w:rPr>
          <w:rFonts w:ascii="Times New Roman" w:hAnsi="Times New Roman"/>
          <w:color w:val="000000"/>
          <w:sz w:val="28"/>
          <w:szCs w:val="28"/>
        </w:rPr>
        <w:t xml:space="preserve"> на основе поликарбоксилатного лигнина</w:t>
      </w:r>
      <w:r>
        <w:rPr>
          <w:rFonts w:ascii="Times New Roman" w:hAnsi="Times New Roman"/>
          <w:color w:val="000000"/>
          <w:sz w:val="28"/>
          <w:szCs w:val="28"/>
        </w:rPr>
        <w:t xml:space="preserve"> с массовой концентрацией 23% и рН=9,</w:t>
      </w:r>
      <w:r w:rsidRPr="00593912">
        <w:rPr>
          <w:rFonts w:ascii="Times New Roman" w:hAnsi="Times New Roman"/>
          <w:color w:val="000000"/>
          <w:sz w:val="28"/>
          <w:szCs w:val="28"/>
        </w:rPr>
        <w:t xml:space="preserve"> </w:t>
      </w:r>
      <w:r>
        <w:rPr>
          <w:rFonts w:ascii="Times New Roman" w:hAnsi="Times New Roman"/>
          <w:color w:val="000000"/>
          <w:sz w:val="28"/>
          <w:szCs w:val="28"/>
        </w:rPr>
        <w:t xml:space="preserve">вводилась при синтезе ФФС в количестве 2 и 4% (в дальнейшем </w:t>
      </w:r>
      <w:r w:rsidRPr="00FA1EC9">
        <w:rPr>
          <w:rFonts w:ascii="Times New Roman" w:hAnsi="Times New Roman"/>
          <w:color w:val="000000"/>
          <w:sz w:val="28"/>
          <w:szCs w:val="28"/>
        </w:rPr>
        <w:t>ФФС-4% и ФФС-2%</w:t>
      </w:r>
      <w:r>
        <w:rPr>
          <w:rFonts w:ascii="Times New Roman" w:hAnsi="Times New Roman"/>
          <w:color w:val="000000"/>
          <w:sz w:val="28"/>
          <w:szCs w:val="28"/>
        </w:rPr>
        <w:t>)</w:t>
      </w:r>
      <w:r w:rsidRPr="00FA1EC9">
        <w:rPr>
          <w:rFonts w:ascii="Times New Roman" w:hAnsi="Times New Roman"/>
          <w:color w:val="000000"/>
          <w:sz w:val="28"/>
          <w:szCs w:val="28"/>
        </w:rPr>
        <w:t xml:space="preserve"> соответственно</w:t>
      </w:r>
      <w:r w:rsidRPr="00593912">
        <w:rPr>
          <w:sz w:val="28"/>
          <w:szCs w:val="28"/>
        </w:rPr>
        <w:t xml:space="preserve">, </w:t>
      </w:r>
      <w:r w:rsidRPr="00593912">
        <w:rPr>
          <w:rFonts w:ascii="Times New Roman" w:hAnsi="Times New Roman"/>
          <w:color w:val="000000"/>
          <w:sz w:val="28"/>
          <w:szCs w:val="28"/>
        </w:rPr>
        <w:t>от итоговой массы получаемой смолы.</w:t>
      </w:r>
      <w:r>
        <w:rPr>
          <w:rFonts w:ascii="Times New Roman" w:hAnsi="Times New Roman"/>
          <w:color w:val="000000"/>
          <w:sz w:val="28"/>
          <w:szCs w:val="28"/>
        </w:rPr>
        <w:t xml:space="preserve"> В качестве контрольного образца использовалась смола, синтезированная по схожей методике, но без применения добавки (в дальнейшем ФФС-0%).</w:t>
      </w:r>
    </w:p>
    <w:p w14:paraId="61687CCC" w14:textId="77777777" w:rsidR="00154333" w:rsidRPr="006157EB" w:rsidRDefault="00154333" w:rsidP="001A39FE">
      <w:pPr>
        <w:pStyle w:val="Default"/>
        <w:ind w:firstLine="709"/>
        <w:jc w:val="both"/>
        <w:rPr>
          <w:sz w:val="28"/>
          <w:szCs w:val="28"/>
        </w:rPr>
      </w:pPr>
      <w:r>
        <w:rPr>
          <w:sz w:val="28"/>
          <w:szCs w:val="28"/>
        </w:rPr>
        <w:t xml:space="preserve">В соответствии с </w:t>
      </w:r>
      <w:r w:rsidRPr="00593912">
        <w:rPr>
          <w:sz w:val="28"/>
          <w:szCs w:val="28"/>
        </w:rPr>
        <w:t xml:space="preserve">ГОСТ </w:t>
      </w:r>
      <w:proofErr w:type="gramStart"/>
      <w:r w:rsidRPr="00593912">
        <w:rPr>
          <w:sz w:val="28"/>
          <w:szCs w:val="28"/>
        </w:rPr>
        <w:t>20907-2016</w:t>
      </w:r>
      <w:proofErr w:type="gramEnd"/>
      <w:r>
        <w:rPr>
          <w:sz w:val="28"/>
          <w:szCs w:val="28"/>
        </w:rPr>
        <w:t xml:space="preserve"> для полученных смол были определены такие показатели как</w:t>
      </w:r>
      <w:r w:rsidRPr="00FA1EC9">
        <w:rPr>
          <w:sz w:val="28"/>
          <w:szCs w:val="28"/>
        </w:rPr>
        <w:t>:</w:t>
      </w:r>
      <w:r>
        <w:rPr>
          <w:sz w:val="28"/>
          <w:szCs w:val="28"/>
        </w:rPr>
        <w:t xml:space="preserve"> условная вязкость, массовая доля нелетучих веществ, щёлочи и формальдегида, а также </w:t>
      </w:r>
      <w:r>
        <w:rPr>
          <w:bCs/>
          <w:sz w:val="28"/>
          <w:szCs w:val="28"/>
        </w:rPr>
        <w:t>п</w:t>
      </w:r>
      <w:r w:rsidRPr="00593912">
        <w:rPr>
          <w:bCs/>
          <w:sz w:val="28"/>
          <w:szCs w:val="28"/>
        </w:rPr>
        <w:t>редел прочности при скалывании по клеевому слою фанеры пос</w:t>
      </w:r>
      <w:r>
        <w:rPr>
          <w:bCs/>
          <w:sz w:val="28"/>
          <w:szCs w:val="28"/>
        </w:rPr>
        <w:t>ле кипячения в воде в течение 1 </w:t>
      </w:r>
      <w:r w:rsidRPr="00593912">
        <w:rPr>
          <w:bCs/>
          <w:sz w:val="28"/>
          <w:szCs w:val="28"/>
        </w:rPr>
        <w:t>ч</w:t>
      </w:r>
      <w:r>
        <w:rPr>
          <w:bCs/>
          <w:sz w:val="28"/>
          <w:szCs w:val="28"/>
        </w:rPr>
        <w:t xml:space="preserve"> </w:t>
      </w:r>
      <w:r w:rsidRPr="00FA1EC9">
        <w:rPr>
          <w:sz w:val="28"/>
          <w:szCs w:val="28"/>
        </w:rPr>
        <w:t>[</w:t>
      </w:r>
      <w:r>
        <w:rPr>
          <w:sz w:val="28"/>
          <w:szCs w:val="28"/>
        </w:rPr>
        <w:t>2</w:t>
      </w:r>
      <w:r w:rsidRPr="00FA1EC9">
        <w:rPr>
          <w:sz w:val="28"/>
          <w:szCs w:val="28"/>
        </w:rPr>
        <w:t>]</w:t>
      </w:r>
      <w:r>
        <w:rPr>
          <w:bCs/>
          <w:sz w:val="28"/>
          <w:szCs w:val="28"/>
        </w:rPr>
        <w:t xml:space="preserve">. </w:t>
      </w:r>
      <w:r>
        <w:rPr>
          <w:sz w:val="28"/>
          <w:szCs w:val="28"/>
        </w:rPr>
        <w:t>Массовая доля формальдегида определялась</w:t>
      </w:r>
      <w:r w:rsidRPr="006157EB">
        <w:rPr>
          <w:sz w:val="28"/>
          <w:szCs w:val="28"/>
        </w:rPr>
        <w:t xml:space="preserve"> </w:t>
      </w:r>
      <w:r>
        <w:rPr>
          <w:sz w:val="28"/>
          <w:szCs w:val="28"/>
        </w:rPr>
        <w:t xml:space="preserve">согласно ГОСТ </w:t>
      </w:r>
      <w:proofErr w:type="gramStart"/>
      <w:r>
        <w:rPr>
          <w:sz w:val="28"/>
          <w:szCs w:val="28"/>
        </w:rPr>
        <w:t>16704-2017</w:t>
      </w:r>
      <w:proofErr w:type="gramEnd"/>
      <w:r w:rsidRPr="006157EB">
        <w:rPr>
          <w:sz w:val="28"/>
          <w:szCs w:val="28"/>
        </w:rPr>
        <w:t xml:space="preserve"> [</w:t>
      </w:r>
      <w:r>
        <w:rPr>
          <w:sz w:val="28"/>
          <w:szCs w:val="28"/>
        </w:rPr>
        <w:t>3</w:t>
      </w:r>
      <w:r w:rsidRPr="006157EB">
        <w:rPr>
          <w:sz w:val="28"/>
          <w:szCs w:val="28"/>
        </w:rPr>
        <w:t>].</w:t>
      </w:r>
    </w:p>
    <w:p w14:paraId="00888FB4" w14:textId="0C1DFBDD" w:rsidR="00154333" w:rsidRDefault="00154333" w:rsidP="001A39FE">
      <w:pPr>
        <w:pStyle w:val="Default"/>
        <w:ind w:firstLine="709"/>
        <w:jc w:val="both"/>
        <w:rPr>
          <w:sz w:val="28"/>
          <w:szCs w:val="28"/>
        </w:rPr>
      </w:pPr>
      <w:r>
        <w:rPr>
          <w:sz w:val="28"/>
          <w:szCs w:val="28"/>
        </w:rPr>
        <w:t>Значения</w:t>
      </w:r>
      <w:r w:rsidRPr="00593912">
        <w:rPr>
          <w:sz w:val="28"/>
          <w:szCs w:val="28"/>
        </w:rPr>
        <w:t xml:space="preserve"> показателей </w:t>
      </w:r>
      <w:r>
        <w:rPr>
          <w:sz w:val="28"/>
          <w:szCs w:val="28"/>
        </w:rPr>
        <w:t xml:space="preserve">качества синтезированных ФФС </w:t>
      </w:r>
      <w:r w:rsidRPr="00593912">
        <w:rPr>
          <w:sz w:val="28"/>
          <w:szCs w:val="28"/>
        </w:rPr>
        <w:t>представлены в таблице.</w:t>
      </w:r>
    </w:p>
    <w:p w14:paraId="75540DA5" w14:textId="77777777" w:rsidR="0000646C" w:rsidRPr="00593912" w:rsidRDefault="0000646C" w:rsidP="001A39FE">
      <w:pPr>
        <w:pStyle w:val="Default"/>
        <w:ind w:firstLine="709"/>
        <w:jc w:val="both"/>
        <w:rPr>
          <w:sz w:val="28"/>
          <w:szCs w:val="28"/>
        </w:rPr>
      </w:pPr>
    </w:p>
    <w:p w14:paraId="11FDADF5" w14:textId="77777777" w:rsidR="00154333" w:rsidRPr="00593912" w:rsidRDefault="00154333" w:rsidP="001A39FE">
      <w:pPr>
        <w:jc w:val="both"/>
        <w:rPr>
          <w:rFonts w:ascii="Times New Roman" w:hAnsi="Times New Roman"/>
          <w:sz w:val="28"/>
          <w:szCs w:val="28"/>
        </w:rPr>
      </w:pPr>
      <w:r w:rsidRPr="00593912">
        <w:rPr>
          <w:rFonts w:ascii="Times New Roman" w:hAnsi="Times New Roman"/>
          <w:sz w:val="28"/>
          <w:szCs w:val="28"/>
        </w:rPr>
        <w:t xml:space="preserve">Таблица – </w:t>
      </w:r>
      <w:r w:rsidRPr="001E2507">
        <w:rPr>
          <w:rFonts w:ascii="Times New Roman" w:hAnsi="Times New Roman"/>
          <w:sz w:val="28"/>
          <w:szCs w:val="28"/>
        </w:rPr>
        <w:t>Значения показателей качества ФФС</w:t>
      </w:r>
    </w:p>
    <w:tbl>
      <w:tblPr>
        <w:tblStyle w:val="a3"/>
        <w:tblW w:w="8642" w:type="dxa"/>
        <w:tblCellMar>
          <w:top w:w="57" w:type="dxa"/>
          <w:left w:w="28" w:type="dxa"/>
          <w:bottom w:w="57" w:type="dxa"/>
          <w:right w:w="28" w:type="dxa"/>
        </w:tblCellMar>
        <w:tblLook w:val="04A0" w:firstRow="1" w:lastRow="0" w:firstColumn="1" w:lastColumn="0" w:noHBand="0" w:noVBand="1"/>
      </w:tblPr>
      <w:tblGrid>
        <w:gridCol w:w="2830"/>
        <w:gridCol w:w="1276"/>
        <w:gridCol w:w="1276"/>
        <w:gridCol w:w="1276"/>
        <w:gridCol w:w="1984"/>
      </w:tblGrid>
      <w:tr w:rsidR="00154333" w:rsidRPr="00593912" w14:paraId="14294D14" w14:textId="77777777" w:rsidTr="00182BE2">
        <w:trPr>
          <w:trHeight w:val="413"/>
        </w:trPr>
        <w:tc>
          <w:tcPr>
            <w:tcW w:w="2830" w:type="dxa"/>
            <w:vMerge w:val="restart"/>
            <w:vAlign w:val="center"/>
          </w:tcPr>
          <w:p w14:paraId="4C074102" w14:textId="77777777" w:rsidR="00154333" w:rsidRPr="00593912" w:rsidRDefault="00154333" w:rsidP="001A39FE">
            <w:pPr>
              <w:jc w:val="center"/>
              <w:rPr>
                <w:rFonts w:ascii="Times New Roman" w:hAnsi="Times New Roman"/>
                <w:sz w:val="28"/>
                <w:szCs w:val="28"/>
              </w:rPr>
            </w:pPr>
            <w:r w:rsidRPr="00593912">
              <w:rPr>
                <w:rFonts w:ascii="Times New Roman" w:hAnsi="Times New Roman"/>
                <w:sz w:val="28"/>
                <w:szCs w:val="28"/>
              </w:rPr>
              <w:t>Показатель</w:t>
            </w:r>
          </w:p>
        </w:tc>
        <w:tc>
          <w:tcPr>
            <w:tcW w:w="3828" w:type="dxa"/>
            <w:gridSpan w:val="3"/>
            <w:vAlign w:val="center"/>
          </w:tcPr>
          <w:p w14:paraId="4D55C720" w14:textId="77777777" w:rsidR="00154333" w:rsidRPr="00593912" w:rsidRDefault="00154333" w:rsidP="001A39FE">
            <w:pPr>
              <w:jc w:val="center"/>
              <w:rPr>
                <w:rFonts w:ascii="Times New Roman" w:hAnsi="Times New Roman"/>
                <w:sz w:val="28"/>
                <w:szCs w:val="28"/>
              </w:rPr>
            </w:pPr>
            <w:r w:rsidRPr="00593912">
              <w:rPr>
                <w:rFonts w:ascii="Times New Roman" w:hAnsi="Times New Roman"/>
                <w:sz w:val="28"/>
                <w:szCs w:val="28"/>
              </w:rPr>
              <w:t>Вид ФФС</w:t>
            </w:r>
          </w:p>
        </w:tc>
        <w:tc>
          <w:tcPr>
            <w:tcW w:w="1984" w:type="dxa"/>
            <w:vMerge w:val="restart"/>
            <w:vAlign w:val="center"/>
          </w:tcPr>
          <w:p w14:paraId="6EC4ED3D" w14:textId="77777777" w:rsidR="00154333" w:rsidRDefault="00154333" w:rsidP="001A39FE">
            <w:pPr>
              <w:jc w:val="center"/>
              <w:rPr>
                <w:rFonts w:ascii="Times New Roman" w:hAnsi="Times New Roman"/>
                <w:sz w:val="28"/>
                <w:szCs w:val="28"/>
              </w:rPr>
            </w:pPr>
            <w:r>
              <w:rPr>
                <w:rFonts w:ascii="Times New Roman" w:hAnsi="Times New Roman"/>
                <w:sz w:val="28"/>
                <w:szCs w:val="28"/>
              </w:rPr>
              <w:t xml:space="preserve">Значение </w:t>
            </w:r>
          </w:p>
          <w:p w14:paraId="13CE3C77" w14:textId="77777777" w:rsidR="00154333" w:rsidRPr="00023B27" w:rsidRDefault="00154333" w:rsidP="001A39FE">
            <w:pPr>
              <w:jc w:val="center"/>
              <w:rPr>
                <w:rFonts w:ascii="Times New Roman" w:hAnsi="Times New Roman"/>
                <w:sz w:val="28"/>
                <w:szCs w:val="28"/>
              </w:rPr>
            </w:pPr>
            <w:r w:rsidRPr="00593912">
              <w:rPr>
                <w:rFonts w:ascii="Times New Roman" w:hAnsi="Times New Roman"/>
                <w:color w:val="000000"/>
                <w:sz w:val="28"/>
                <w:szCs w:val="28"/>
              </w:rPr>
              <w:t xml:space="preserve">ГОСТ </w:t>
            </w:r>
            <w:proofErr w:type="gramStart"/>
            <w:r w:rsidRPr="00593912">
              <w:rPr>
                <w:rFonts w:ascii="Times New Roman" w:hAnsi="Times New Roman"/>
                <w:color w:val="000000"/>
                <w:sz w:val="28"/>
                <w:szCs w:val="28"/>
              </w:rPr>
              <w:t>20907-2016</w:t>
            </w:r>
            <w:proofErr w:type="gramEnd"/>
          </w:p>
          <w:p w14:paraId="69F26C15" w14:textId="77777777" w:rsidR="00154333" w:rsidRPr="00593912" w:rsidRDefault="00154333" w:rsidP="001A39FE">
            <w:pPr>
              <w:jc w:val="center"/>
              <w:rPr>
                <w:rFonts w:ascii="Times New Roman" w:hAnsi="Times New Roman"/>
                <w:sz w:val="28"/>
                <w:szCs w:val="28"/>
              </w:rPr>
            </w:pPr>
            <w:r w:rsidRPr="00593912">
              <w:rPr>
                <w:rFonts w:ascii="Times New Roman" w:hAnsi="Times New Roman"/>
                <w:sz w:val="28"/>
                <w:szCs w:val="28"/>
              </w:rPr>
              <w:t>для СФЖ-3014</w:t>
            </w:r>
          </w:p>
        </w:tc>
      </w:tr>
      <w:tr w:rsidR="00154333" w:rsidRPr="00593912" w14:paraId="258FBB43" w14:textId="77777777" w:rsidTr="00182BE2">
        <w:trPr>
          <w:trHeight w:val="412"/>
        </w:trPr>
        <w:tc>
          <w:tcPr>
            <w:tcW w:w="2830" w:type="dxa"/>
            <w:vMerge/>
          </w:tcPr>
          <w:p w14:paraId="0F7EBDE1" w14:textId="77777777" w:rsidR="00154333" w:rsidRPr="00593912" w:rsidRDefault="00154333" w:rsidP="001A39FE">
            <w:pPr>
              <w:rPr>
                <w:rFonts w:ascii="Times New Roman" w:hAnsi="Times New Roman"/>
                <w:sz w:val="28"/>
                <w:szCs w:val="28"/>
              </w:rPr>
            </w:pPr>
          </w:p>
        </w:tc>
        <w:tc>
          <w:tcPr>
            <w:tcW w:w="1276" w:type="dxa"/>
            <w:vAlign w:val="center"/>
          </w:tcPr>
          <w:p w14:paraId="0C470A67" w14:textId="77777777" w:rsidR="00154333" w:rsidRPr="00593912" w:rsidRDefault="00154333" w:rsidP="001A39FE">
            <w:pPr>
              <w:jc w:val="center"/>
              <w:rPr>
                <w:rFonts w:ascii="Times New Roman" w:hAnsi="Times New Roman"/>
                <w:sz w:val="28"/>
                <w:szCs w:val="28"/>
              </w:rPr>
            </w:pPr>
            <w:r>
              <w:rPr>
                <w:rFonts w:ascii="Times New Roman" w:hAnsi="Times New Roman"/>
                <w:sz w:val="28"/>
                <w:szCs w:val="28"/>
              </w:rPr>
              <w:t>ФФС–0</w:t>
            </w:r>
            <w:r w:rsidRPr="00593912">
              <w:rPr>
                <w:rFonts w:ascii="Times New Roman" w:hAnsi="Times New Roman"/>
                <w:sz w:val="28"/>
                <w:szCs w:val="28"/>
              </w:rPr>
              <w:t>%</w:t>
            </w:r>
          </w:p>
        </w:tc>
        <w:tc>
          <w:tcPr>
            <w:tcW w:w="1276" w:type="dxa"/>
            <w:vAlign w:val="center"/>
          </w:tcPr>
          <w:p w14:paraId="1C66C499" w14:textId="77777777" w:rsidR="00154333" w:rsidRPr="00593912" w:rsidRDefault="00154333" w:rsidP="001A39FE">
            <w:pPr>
              <w:jc w:val="center"/>
              <w:rPr>
                <w:rFonts w:ascii="Times New Roman" w:hAnsi="Times New Roman"/>
                <w:sz w:val="28"/>
                <w:szCs w:val="28"/>
              </w:rPr>
            </w:pPr>
            <w:r w:rsidRPr="00593912">
              <w:rPr>
                <w:rFonts w:ascii="Times New Roman" w:hAnsi="Times New Roman"/>
                <w:sz w:val="28"/>
                <w:szCs w:val="28"/>
              </w:rPr>
              <w:t>ФФС–2%</w:t>
            </w:r>
          </w:p>
        </w:tc>
        <w:tc>
          <w:tcPr>
            <w:tcW w:w="1276" w:type="dxa"/>
            <w:vAlign w:val="center"/>
          </w:tcPr>
          <w:p w14:paraId="2D90D762" w14:textId="77777777" w:rsidR="00154333" w:rsidRPr="00593912" w:rsidRDefault="00154333" w:rsidP="001A39FE">
            <w:pPr>
              <w:jc w:val="center"/>
              <w:rPr>
                <w:rFonts w:ascii="Times New Roman" w:hAnsi="Times New Roman"/>
                <w:sz w:val="28"/>
                <w:szCs w:val="28"/>
              </w:rPr>
            </w:pPr>
            <w:r>
              <w:rPr>
                <w:rFonts w:ascii="Times New Roman" w:hAnsi="Times New Roman"/>
                <w:sz w:val="28"/>
                <w:szCs w:val="28"/>
              </w:rPr>
              <w:t>ФФС–4</w:t>
            </w:r>
            <w:r w:rsidRPr="00593912">
              <w:rPr>
                <w:rFonts w:ascii="Times New Roman" w:hAnsi="Times New Roman"/>
                <w:sz w:val="28"/>
                <w:szCs w:val="28"/>
              </w:rPr>
              <w:t>%</w:t>
            </w:r>
          </w:p>
        </w:tc>
        <w:tc>
          <w:tcPr>
            <w:tcW w:w="1984" w:type="dxa"/>
            <w:vMerge/>
            <w:vAlign w:val="center"/>
          </w:tcPr>
          <w:p w14:paraId="28A38E1D" w14:textId="77777777" w:rsidR="00154333" w:rsidRPr="00593912" w:rsidRDefault="00154333" w:rsidP="001A39FE">
            <w:pPr>
              <w:jc w:val="center"/>
              <w:rPr>
                <w:rFonts w:ascii="Times New Roman" w:hAnsi="Times New Roman"/>
                <w:sz w:val="28"/>
                <w:szCs w:val="28"/>
              </w:rPr>
            </w:pPr>
          </w:p>
        </w:tc>
      </w:tr>
      <w:tr w:rsidR="00154333" w:rsidRPr="00593912" w14:paraId="0EA2A87C" w14:textId="77777777" w:rsidTr="00182BE2">
        <w:tc>
          <w:tcPr>
            <w:tcW w:w="2830" w:type="dxa"/>
          </w:tcPr>
          <w:p w14:paraId="160FD32F" w14:textId="77777777" w:rsidR="00154333" w:rsidRPr="00593912" w:rsidRDefault="00154333" w:rsidP="001A39FE">
            <w:pPr>
              <w:rPr>
                <w:rFonts w:ascii="Times New Roman" w:hAnsi="Times New Roman"/>
                <w:sz w:val="28"/>
                <w:szCs w:val="28"/>
              </w:rPr>
            </w:pPr>
            <w:r w:rsidRPr="00593912">
              <w:rPr>
                <w:rFonts w:ascii="Times New Roman" w:hAnsi="Times New Roman"/>
                <w:sz w:val="28"/>
                <w:szCs w:val="28"/>
              </w:rPr>
              <w:t>Условная вязкость, с.</w:t>
            </w:r>
          </w:p>
        </w:tc>
        <w:tc>
          <w:tcPr>
            <w:tcW w:w="1276" w:type="dxa"/>
            <w:vAlign w:val="center"/>
          </w:tcPr>
          <w:p w14:paraId="78255D61" w14:textId="77777777" w:rsidR="00154333" w:rsidRPr="00593912" w:rsidRDefault="00154333" w:rsidP="001A39FE">
            <w:pPr>
              <w:jc w:val="center"/>
              <w:rPr>
                <w:rFonts w:ascii="Times New Roman" w:hAnsi="Times New Roman"/>
                <w:sz w:val="28"/>
                <w:szCs w:val="28"/>
              </w:rPr>
            </w:pPr>
            <w:r>
              <w:rPr>
                <w:rFonts w:ascii="Times New Roman" w:hAnsi="Times New Roman"/>
                <w:sz w:val="28"/>
                <w:szCs w:val="28"/>
              </w:rPr>
              <w:t>20,6</w:t>
            </w:r>
          </w:p>
        </w:tc>
        <w:tc>
          <w:tcPr>
            <w:tcW w:w="1276" w:type="dxa"/>
            <w:vAlign w:val="center"/>
          </w:tcPr>
          <w:p w14:paraId="4C7C51FE" w14:textId="77777777" w:rsidR="00154333" w:rsidRPr="00593912" w:rsidRDefault="00154333" w:rsidP="001A39FE">
            <w:pPr>
              <w:jc w:val="center"/>
              <w:rPr>
                <w:rFonts w:ascii="Times New Roman" w:hAnsi="Times New Roman"/>
                <w:sz w:val="28"/>
                <w:szCs w:val="28"/>
              </w:rPr>
            </w:pPr>
            <w:r>
              <w:rPr>
                <w:rFonts w:ascii="Times New Roman" w:hAnsi="Times New Roman"/>
                <w:sz w:val="28"/>
                <w:szCs w:val="28"/>
              </w:rPr>
              <w:t>27,7</w:t>
            </w:r>
          </w:p>
        </w:tc>
        <w:tc>
          <w:tcPr>
            <w:tcW w:w="1276" w:type="dxa"/>
            <w:vAlign w:val="center"/>
          </w:tcPr>
          <w:p w14:paraId="58624B93" w14:textId="77777777" w:rsidR="00154333" w:rsidRPr="00593912" w:rsidRDefault="00154333" w:rsidP="001A39FE">
            <w:pPr>
              <w:jc w:val="center"/>
              <w:rPr>
                <w:rFonts w:ascii="Times New Roman" w:hAnsi="Times New Roman"/>
                <w:sz w:val="28"/>
                <w:szCs w:val="28"/>
              </w:rPr>
            </w:pPr>
            <w:r w:rsidRPr="00593912">
              <w:rPr>
                <w:rFonts w:ascii="Times New Roman" w:hAnsi="Times New Roman"/>
                <w:sz w:val="28"/>
                <w:szCs w:val="28"/>
              </w:rPr>
              <w:t>1</w:t>
            </w:r>
            <w:r>
              <w:rPr>
                <w:rFonts w:ascii="Times New Roman" w:hAnsi="Times New Roman"/>
                <w:sz w:val="28"/>
                <w:szCs w:val="28"/>
              </w:rPr>
              <w:t>2</w:t>
            </w:r>
            <w:r w:rsidRPr="00593912">
              <w:rPr>
                <w:rFonts w:ascii="Times New Roman" w:hAnsi="Times New Roman"/>
                <w:sz w:val="28"/>
                <w:szCs w:val="28"/>
              </w:rPr>
              <w:t>3,3</w:t>
            </w:r>
          </w:p>
        </w:tc>
        <w:tc>
          <w:tcPr>
            <w:tcW w:w="1984" w:type="dxa"/>
            <w:vAlign w:val="center"/>
          </w:tcPr>
          <w:p w14:paraId="4DFA191F" w14:textId="77777777" w:rsidR="00154333" w:rsidRPr="00593912" w:rsidRDefault="00154333" w:rsidP="001A39FE">
            <w:pPr>
              <w:jc w:val="center"/>
              <w:rPr>
                <w:rFonts w:ascii="Times New Roman" w:hAnsi="Times New Roman"/>
                <w:sz w:val="28"/>
                <w:szCs w:val="28"/>
              </w:rPr>
            </w:pPr>
            <w:r w:rsidRPr="00593912">
              <w:rPr>
                <w:rFonts w:ascii="Times New Roman" w:hAnsi="Times New Roman"/>
                <w:sz w:val="28"/>
                <w:szCs w:val="28"/>
              </w:rPr>
              <w:t>17 – 130</w:t>
            </w:r>
          </w:p>
        </w:tc>
      </w:tr>
      <w:tr w:rsidR="00154333" w:rsidRPr="00593912" w14:paraId="2199A8AB" w14:textId="77777777" w:rsidTr="00182BE2">
        <w:tc>
          <w:tcPr>
            <w:tcW w:w="2830" w:type="dxa"/>
          </w:tcPr>
          <w:p w14:paraId="112657F2" w14:textId="77777777" w:rsidR="00154333" w:rsidRPr="00593912" w:rsidRDefault="00154333" w:rsidP="001A39FE">
            <w:pPr>
              <w:rPr>
                <w:rFonts w:ascii="Times New Roman" w:hAnsi="Times New Roman"/>
                <w:sz w:val="28"/>
                <w:szCs w:val="28"/>
              </w:rPr>
            </w:pPr>
            <w:r w:rsidRPr="00593912">
              <w:rPr>
                <w:rFonts w:ascii="Times New Roman" w:hAnsi="Times New Roman"/>
                <w:sz w:val="28"/>
                <w:szCs w:val="28"/>
              </w:rPr>
              <w:t>Массовая доля нелетучих веществ, %</w:t>
            </w:r>
          </w:p>
        </w:tc>
        <w:tc>
          <w:tcPr>
            <w:tcW w:w="1276" w:type="dxa"/>
            <w:vAlign w:val="center"/>
          </w:tcPr>
          <w:p w14:paraId="0708898D" w14:textId="77777777" w:rsidR="00154333" w:rsidRPr="00593912" w:rsidRDefault="00154333" w:rsidP="001A39FE">
            <w:pPr>
              <w:jc w:val="center"/>
              <w:rPr>
                <w:rFonts w:ascii="Times New Roman" w:hAnsi="Times New Roman"/>
                <w:sz w:val="28"/>
                <w:szCs w:val="28"/>
              </w:rPr>
            </w:pPr>
            <w:r>
              <w:rPr>
                <w:rFonts w:ascii="Times New Roman" w:hAnsi="Times New Roman"/>
                <w:sz w:val="28"/>
                <w:szCs w:val="28"/>
              </w:rPr>
              <w:t>45,1</w:t>
            </w:r>
          </w:p>
        </w:tc>
        <w:tc>
          <w:tcPr>
            <w:tcW w:w="1276" w:type="dxa"/>
            <w:vAlign w:val="center"/>
          </w:tcPr>
          <w:p w14:paraId="6D91A742" w14:textId="77777777" w:rsidR="00154333" w:rsidRPr="00593912" w:rsidRDefault="00154333" w:rsidP="001A39FE">
            <w:pPr>
              <w:jc w:val="center"/>
              <w:rPr>
                <w:rFonts w:ascii="Times New Roman" w:hAnsi="Times New Roman"/>
                <w:sz w:val="28"/>
                <w:szCs w:val="28"/>
              </w:rPr>
            </w:pPr>
            <w:r>
              <w:rPr>
                <w:rFonts w:ascii="Times New Roman" w:hAnsi="Times New Roman"/>
                <w:sz w:val="28"/>
                <w:szCs w:val="28"/>
              </w:rPr>
              <w:t>45,2</w:t>
            </w:r>
          </w:p>
        </w:tc>
        <w:tc>
          <w:tcPr>
            <w:tcW w:w="1276" w:type="dxa"/>
            <w:vAlign w:val="center"/>
          </w:tcPr>
          <w:p w14:paraId="07CA824C" w14:textId="77777777" w:rsidR="00154333" w:rsidRPr="00593912" w:rsidRDefault="00154333" w:rsidP="001A39FE">
            <w:pPr>
              <w:jc w:val="center"/>
              <w:rPr>
                <w:rFonts w:ascii="Times New Roman" w:hAnsi="Times New Roman"/>
                <w:sz w:val="28"/>
                <w:szCs w:val="28"/>
              </w:rPr>
            </w:pPr>
            <w:r w:rsidRPr="00593912">
              <w:rPr>
                <w:rFonts w:ascii="Times New Roman" w:hAnsi="Times New Roman"/>
                <w:sz w:val="28"/>
                <w:szCs w:val="28"/>
              </w:rPr>
              <w:t>4</w:t>
            </w:r>
            <w:r>
              <w:rPr>
                <w:rFonts w:ascii="Times New Roman" w:hAnsi="Times New Roman"/>
                <w:sz w:val="28"/>
                <w:szCs w:val="28"/>
              </w:rPr>
              <w:t>5,3</w:t>
            </w:r>
          </w:p>
        </w:tc>
        <w:tc>
          <w:tcPr>
            <w:tcW w:w="1984" w:type="dxa"/>
            <w:vAlign w:val="center"/>
          </w:tcPr>
          <w:p w14:paraId="7EF53FB3" w14:textId="77777777" w:rsidR="00154333" w:rsidRPr="00593912" w:rsidRDefault="00154333" w:rsidP="001A39FE">
            <w:pPr>
              <w:jc w:val="center"/>
              <w:rPr>
                <w:rFonts w:ascii="Times New Roman" w:hAnsi="Times New Roman"/>
                <w:sz w:val="28"/>
                <w:szCs w:val="28"/>
              </w:rPr>
            </w:pPr>
            <w:r w:rsidRPr="00593912">
              <w:rPr>
                <w:rFonts w:ascii="Times New Roman" w:hAnsi="Times New Roman"/>
                <w:sz w:val="28"/>
                <w:szCs w:val="28"/>
              </w:rPr>
              <w:t>46 – 52</w:t>
            </w:r>
          </w:p>
        </w:tc>
      </w:tr>
      <w:tr w:rsidR="00154333" w:rsidRPr="00593912" w14:paraId="13AD6DDE" w14:textId="77777777" w:rsidTr="00182BE2">
        <w:tc>
          <w:tcPr>
            <w:tcW w:w="2830" w:type="dxa"/>
          </w:tcPr>
          <w:p w14:paraId="1EE87EAA" w14:textId="77777777" w:rsidR="00154333" w:rsidRPr="00593912" w:rsidRDefault="00154333" w:rsidP="001A39FE">
            <w:pPr>
              <w:rPr>
                <w:rFonts w:ascii="Times New Roman" w:hAnsi="Times New Roman"/>
                <w:sz w:val="28"/>
                <w:szCs w:val="28"/>
              </w:rPr>
            </w:pPr>
            <w:r w:rsidRPr="00593912">
              <w:rPr>
                <w:rFonts w:ascii="Times New Roman" w:hAnsi="Times New Roman"/>
                <w:sz w:val="28"/>
                <w:szCs w:val="28"/>
              </w:rPr>
              <w:t>Массовая доля щёлочи, %</w:t>
            </w:r>
          </w:p>
        </w:tc>
        <w:tc>
          <w:tcPr>
            <w:tcW w:w="1276" w:type="dxa"/>
            <w:vAlign w:val="center"/>
          </w:tcPr>
          <w:p w14:paraId="585011BA" w14:textId="77777777" w:rsidR="00154333" w:rsidRPr="00593912" w:rsidRDefault="00154333" w:rsidP="001A39FE">
            <w:pPr>
              <w:jc w:val="center"/>
              <w:rPr>
                <w:rFonts w:ascii="Times New Roman" w:hAnsi="Times New Roman"/>
                <w:sz w:val="28"/>
                <w:szCs w:val="28"/>
              </w:rPr>
            </w:pPr>
            <w:r>
              <w:rPr>
                <w:rFonts w:ascii="Times New Roman" w:hAnsi="Times New Roman"/>
                <w:sz w:val="28"/>
                <w:szCs w:val="28"/>
              </w:rPr>
              <w:t>6,4</w:t>
            </w:r>
          </w:p>
        </w:tc>
        <w:tc>
          <w:tcPr>
            <w:tcW w:w="1276" w:type="dxa"/>
            <w:vAlign w:val="center"/>
          </w:tcPr>
          <w:p w14:paraId="12C501D6" w14:textId="77777777" w:rsidR="00154333" w:rsidRPr="00593912" w:rsidRDefault="00154333" w:rsidP="001A39FE">
            <w:pPr>
              <w:jc w:val="center"/>
              <w:rPr>
                <w:rFonts w:ascii="Times New Roman" w:hAnsi="Times New Roman"/>
                <w:sz w:val="28"/>
                <w:szCs w:val="28"/>
              </w:rPr>
            </w:pPr>
            <w:r>
              <w:rPr>
                <w:rFonts w:ascii="Times New Roman" w:hAnsi="Times New Roman"/>
                <w:sz w:val="28"/>
                <w:szCs w:val="28"/>
              </w:rPr>
              <w:t>5</w:t>
            </w:r>
            <w:r w:rsidRPr="00593912">
              <w:rPr>
                <w:rFonts w:ascii="Times New Roman" w:hAnsi="Times New Roman"/>
                <w:sz w:val="28"/>
                <w:szCs w:val="28"/>
              </w:rPr>
              <w:t>,5</w:t>
            </w:r>
          </w:p>
        </w:tc>
        <w:tc>
          <w:tcPr>
            <w:tcW w:w="1276" w:type="dxa"/>
            <w:vAlign w:val="center"/>
          </w:tcPr>
          <w:p w14:paraId="2AE42C7C" w14:textId="77777777" w:rsidR="00154333" w:rsidRPr="00593912" w:rsidRDefault="00154333" w:rsidP="001A39FE">
            <w:pPr>
              <w:jc w:val="center"/>
              <w:rPr>
                <w:rFonts w:ascii="Times New Roman" w:hAnsi="Times New Roman"/>
                <w:sz w:val="28"/>
                <w:szCs w:val="28"/>
              </w:rPr>
            </w:pPr>
            <w:r w:rsidRPr="00593912">
              <w:rPr>
                <w:rFonts w:ascii="Times New Roman" w:hAnsi="Times New Roman"/>
                <w:sz w:val="28"/>
                <w:szCs w:val="28"/>
              </w:rPr>
              <w:t>5</w:t>
            </w:r>
            <w:r>
              <w:rPr>
                <w:rFonts w:ascii="Times New Roman" w:hAnsi="Times New Roman"/>
                <w:sz w:val="28"/>
                <w:szCs w:val="28"/>
              </w:rPr>
              <w:t>,4</w:t>
            </w:r>
          </w:p>
        </w:tc>
        <w:tc>
          <w:tcPr>
            <w:tcW w:w="1984" w:type="dxa"/>
            <w:vAlign w:val="center"/>
          </w:tcPr>
          <w:p w14:paraId="0E8B5E4D" w14:textId="77777777" w:rsidR="00154333" w:rsidRPr="00593912" w:rsidRDefault="00154333" w:rsidP="001A39FE">
            <w:pPr>
              <w:jc w:val="center"/>
              <w:rPr>
                <w:rFonts w:ascii="Times New Roman" w:hAnsi="Times New Roman"/>
                <w:sz w:val="28"/>
                <w:szCs w:val="28"/>
              </w:rPr>
            </w:pPr>
            <w:r w:rsidRPr="00593912">
              <w:rPr>
                <w:rFonts w:ascii="Times New Roman" w:hAnsi="Times New Roman"/>
                <w:sz w:val="28"/>
                <w:szCs w:val="28"/>
              </w:rPr>
              <w:t>6,0 – 7,5</w:t>
            </w:r>
          </w:p>
        </w:tc>
      </w:tr>
      <w:tr w:rsidR="00154333" w:rsidRPr="00593912" w14:paraId="1B928406" w14:textId="77777777" w:rsidTr="00182BE2">
        <w:tc>
          <w:tcPr>
            <w:tcW w:w="2830" w:type="dxa"/>
          </w:tcPr>
          <w:p w14:paraId="7F5C9278" w14:textId="77777777" w:rsidR="00154333" w:rsidRPr="00593912" w:rsidRDefault="00154333" w:rsidP="001A39FE">
            <w:pPr>
              <w:rPr>
                <w:rFonts w:ascii="Times New Roman" w:hAnsi="Times New Roman"/>
                <w:sz w:val="28"/>
                <w:szCs w:val="28"/>
              </w:rPr>
            </w:pPr>
            <w:r w:rsidRPr="00593912">
              <w:rPr>
                <w:rFonts w:ascii="Times New Roman" w:hAnsi="Times New Roman"/>
                <w:sz w:val="28"/>
                <w:szCs w:val="28"/>
              </w:rPr>
              <w:t>Массовая доля формальдегида, %</w:t>
            </w:r>
          </w:p>
        </w:tc>
        <w:tc>
          <w:tcPr>
            <w:tcW w:w="1276" w:type="dxa"/>
            <w:vAlign w:val="center"/>
          </w:tcPr>
          <w:p w14:paraId="1D6C07F9" w14:textId="77777777" w:rsidR="00154333" w:rsidRPr="00593912" w:rsidRDefault="00154333" w:rsidP="001A39FE">
            <w:pPr>
              <w:jc w:val="center"/>
              <w:rPr>
                <w:rFonts w:ascii="Times New Roman" w:hAnsi="Times New Roman"/>
                <w:sz w:val="28"/>
                <w:szCs w:val="28"/>
              </w:rPr>
            </w:pPr>
            <w:r>
              <w:rPr>
                <w:rFonts w:ascii="Times New Roman" w:hAnsi="Times New Roman"/>
                <w:sz w:val="28"/>
                <w:szCs w:val="28"/>
              </w:rPr>
              <w:t>0,26</w:t>
            </w:r>
          </w:p>
        </w:tc>
        <w:tc>
          <w:tcPr>
            <w:tcW w:w="1276" w:type="dxa"/>
            <w:vAlign w:val="center"/>
          </w:tcPr>
          <w:p w14:paraId="547A9108" w14:textId="77777777" w:rsidR="00154333" w:rsidRPr="00593912" w:rsidRDefault="00154333" w:rsidP="001A39FE">
            <w:pPr>
              <w:jc w:val="center"/>
              <w:rPr>
                <w:rFonts w:ascii="Times New Roman" w:hAnsi="Times New Roman"/>
                <w:sz w:val="28"/>
                <w:szCs w:val="28"/>
              </w:rPr>
            </w:pPr>
            <w:r w:rsidRPr="00593912">
              <w:rPr>
                <w:rFonts w:ascii="Times New Roman" w:hAnsi="Times New Roman"/>
                <w:sz w:val="28"/>
                <w:szCs w:val="28"/>
              </w:rPr>
              <w:t>0,</w:t>
            </w:r>
            <w:r>
              <w:rPr>
                <w:rFonts w:ascii="Times New Roman" w:hAnsi="Times New Roman"/>
                <w:sz w:val="28"/>
                <w:szCs w:val="28"/>
              </w:rPr>
              <w:t>2</w:t>
            </w:r>
            <w:r w:rsidRPr="00593912">
              <w:rPr>
                <w:rFonts w:ascii="Times New Roman" w:hAnsi="Times New Roman"/>
                <w:sz w:val="28"/>
                <w:szCs w:val="28"/>
              </w:rPr>
              <w:t>8</w:t>
            </w:r>
          </w:p>
        </w:tc>
        <w:tc>
          <w:tcPr>
            <w:tcW w:w="1276" w:type="dxa"/>
            <w:vAlign w:val="center"/>
          </w:tcPr>
          <w:p w14:paraId="7D1AB4DF" w14:textId="77777777" w:rsidR="00154333" w:rsidRPr="00593912" w:rsidRDefault="00154333" w:rsidP="001A39FE">
            <w:pPr>
              <w:jc w:val="center"/>
              <w:rPr>
                <w:rFonts w:ascii="Times New Roman" w:hAnsi="Times New Roman"/>
                <w:sz w:val="28"/>
                <w:szCs w:val="28"/>
              </w:rPr>
            </w:pPr>
            <w:r w:rsidRPr="00593912">
              <w:rPr>
                <w:rFonts w:ascii="Times New Roman" w:hAnsi="Times New Roman"/>
                <w:sz w:val="28"/>
                <w:szCs w:val="28"/>
              </w:rPr>
              <w:t>0</w:t>
            </w:r>
            <w:r>
              <w:rPr>
                <w:rFonts w:ascii="Times New Roman" w:hAnsi="Times New Roman"/>
                <w:sz w:val="28"/>
                <w:szCs w:val="28"/>
              </w:rPr>
              <w:t>,22</w:t>
            </w:r>
          </w:p>
        </w:tc>
        <w:tc>
          <w:tcPr>
            <w:tcW w:w="1984" w:type="dxa"/>
            <w:vAlign w:val="center"/>
          </w:tcPr>
          <w:p w14:paraId="0499CE78" w14:textId="77777777" w:rsidR="00154333" w:rsidRPr="00593912" w:rsidRDefault="00154333" w:rsidP="001A39FE">
            <w:pPr>
              <w:jc w:val="center"/>
              <w:rPr>
                <w:rFonts w:ascii="Times New Roman" w:hAnsi="Times New Roman"/>
                <w:sz w:val="28"/>
                <w:szCs w:val="28"/>
              </w:rPr>
            </w:pPr>
            <w:r>
              <w:rPr>
                <w:rFonts w:ascii="Times New Roman" w:hAnsi="Times New Roman"/>
                <w:sz w:val="28"/>
                <w:szCs w:val="28"/>
              </w:rPr>
              <w:t>≤</w:t>
            </w:r>
            <w:r w:rsidRPr="00593912">
              <w:rPr>
                <w:rFonts w:ascii="Times New Roman" w:hAnsi="Times New Roman"/>
                <w:sz w:val="28"/>
                <w:szCs w:val="28"/>
              </w:rPr>
              <w:t>0,1</w:t>
            </w:r>
          </w:p>
        </w:tc>
      </w:tr>
      <w:tr w:rsidR="00154333" w:rsidRPr="00593912" w14:paraId="287824D8" w14:textId="77777777" w:rsidTr="00182BE2">
        <w:tc>
          <w:tcPr>
            <w:tcW w:w="2830" w:type="dxa"/>
          </w:tcPr>
          <w:p w14:paraId="5EDF9705" w14:textId="77777777" w:rsidR="00154333" w:rsidRPr="00593912" w:rsidRDefault="00154333" w:rsidP="001A39FE">
            <w:pPr>
              <w:jc w:val="both"/>
              <w:rPr>
                <w:rFonts w:ascii="Times New Roman" w:hAnsi="Times New Roman"/>
                <w:sz w:val="28"/>
                <w:szCs w:val="28"/>
              </w:rPr>
            </w:pPr>
            <w:r w:rsidRPr="00593912">
              <w:rPr>
                <w:rFonts w:ascii="Times New Roman" w:hAnsi="Times New Roman"/>
                <w:bCs/>
                <w:sz w:val="28"/>
                <w:szCs w:val="28"/>
              </w:rPr>
              <w:t xml:space="preserve">Предел прочности при скалывании по </w:t>
            </w:r>
            <w:proofErr w:type="gramStart"/>
            <w:r w:rsidRPr="00593912">
              <w:rPr>
                <w:rFonts w:ascii="Times New Roman" w:hAnsi="Times New Roman"/>
                <w:bCs/>
                <w:sz w:val="28"/>
                <w:szCs w:val="28"/>
              </w:rPr>
              <w:t>клее</w:t>
            </w:r>
            <w:r>
              <w:rPr>
                <w:rFonts w:ascii="Times New Roman" w:hAnsi="Times New Roman"/>
                <w:bCs/>
                <w:sz w:val="28"/>
                <w:szCs w:val="28"/>
              </w:rPr>
              <w:t>-</w:t>
            </w:r>
            <w:proofErr w:type="spellStart"/>
            <w:r w:rsidRPr="00593912">
              <w:rPr>
                <w:rFonts w:ascii="Times New Roman" w:hAnsi="Times New Roman"/>
                <w:bCs/>
                <w:sz w:val="28"/>
                <w:szCs w:val="28"/>
              </w:rPr>
              <w:t>вому</w:t>
            </w:r>
            <w:proofErr w:type="spellEnd"/>
            <w:proofErr w:type="gramEnd"/>
            <w:r w:rsidRPr="00593912">
              <w:rPr>
                <w:rFonts w:ascii="Times New Roman" w:hAnsi="Times New Roman"/>
                <w:bCs/>
                <w:sz w:val="28"/>
                <w:szCs w:val="28"/>
              </w:rPr>
              <w:t xml:space="preserve"> слою фанеры после кипячения в воде в течение 1 ч, МПа</w:t>
            </w:r>
          </w:p>
        </w:tc>
        <w:tc>
          <w:tcPr>
            <w:tcW w:w="1276" w:type="dxa"/>
            <w:vAlign w:val="center"/>
          </w:tcPr>
          <w:p w14:paraId="42B1878A" w14:textId="77777777" w:rsidR="00154333" w:rsidRPr="00593912" w:rsidRDefault="00154333" w:rsidP="001A39FE">
            <w:pPr>
              <w:jc w:val="center"/>
              <w:rPr>
                <w:rFonts w:ascii="Times New Roman" w:hAnsi="Times New Roman"/>
                <w:sz w:val="28"/>
                <w:szCs w:val="28"/>
              </w:rPr>
            </w:pPr>
            <w:r w:rsidRPr="00593912">
              <w:rPr>
                <w:rFonts w:ascii="Times New Roman" w:hAnsi="Times New Roman"/>
                <w:sz w:val="28"/>
                <w:szCs w:val="28"/>
              </w:rPr>
              <w:t>2,53</w:t>
            </w:r>
          </w:p>
        </w:tc>
        <w:tc>
          <w:tcPr>
            <w:tcW w:w="1276" w:type="dxa"/>
            <w:vAlign w:val="center"/>
          </w:tcPr>
          <w:p w14:paraId="2FA9821D" w14:textId="77777777" w:rsidR="00154333" w:rsidRPr="00593912" w:rsidRDefault="00154333" w:rsidP="001A39FE">
            <w:pPr>
              <w:jc w:val="center"/>
              <w:rPr>
                <w:rFonts w:ascii="Times New Roman" w:hAnsi="Times New Roman"/>
                <w:sz w:val="28"/>
                <w:szCs w:val="28"/>
              </w:rPr>
            </w:pPr>
            <w:r>
              <w:rPr>
                <w:rFonts w:ascii="Times New Roman" w:hAnsi="Times New Roman"/>
                <w:sz w:val="28"/>
                <w:szCs w:val="28"/>
              </w:rPr>
              <w:t>3,21</w:t>
            </w:r>
          </w:p>
        </w:tc>
        <w:tc>
          <w:tcPr>
            <w:tcW w:w="1276" w:type="dxa"/>
            <w:vAlign w:val="center"/>
          </w:tcPr>
          <w:p w14:paraId="14F1693B" w14:textId="77777777" w:rsidR="00154333" w:rsidRPr="00593912" w:rsidRDefault="00154333" w:rsidP="001A39FE">
            <w:pPr>
              <w:jc w:val="center"/>
              <w:rPr>
                <w:rFonts w:ascii="Times New Roman" w:hAnsi="Times New Roman"/>
                <w:sz w:val="28"/>
                <w:szCs w:val="28"/>
              </w:rPr>
            </w:pPr>
            <w:r w:rsidRPr="00593912">
              <w:rPr>
                <w:rFonts w:ascii="Times New Roman" w:hAnsi="Times New Roman"/>
                <w:sz w:val="28"/>
                <w:szCs w:val="28"/>
              </w:rPr>
              <w:t>3,45</w:t>
            </w:r>
          </w:p>
        </w:tc>
        <w:tc>
          <w:tcPr>
            <w:tcW w:w="1984" w:type="dxa"/>
            <w:vAlign w:val="center"/>
          </w:tcPr>
          <w:p w14:paraId="0C5EB5FB" w14:textId="77777777" w:rsidR="00154333" w:rsidRPr="00593912" w:rsidRDefault="00154333" w:rsidP="001A39FE">
            <w:pPr>
              <w:jc w:val="center"/>
              <w:rPr>
                <w:rFonts w:ascii="Times New Roman" w:hAnsi="Times New Roman"/>
                <w:sz w:val="28"/>
                <w:szCs w:val="28"/>
              </w:rPr>
            </w:pPr>
            <w:r>
              <w:rPr>
                <w:rFonts w:ascii="Times New Roman" w:hAnsi="Times New Roman"/>
                <w:sz w:val="28"/>
                <w:szCs w:val="28"/>
              </w:rPr>
              <w:t>≥</w:t>
            </w:r>
            <w:r w:rsidRPr="00593912">
              <w:rPr>
                <w:rFonts w:ascii="Times New Roman" w:hAnsi="Times New Roman"/>
                <w:sz w:val="28"/>
                <w:szCs w:val="28"/>
              </w:rPr>
              <w:t>1,47</w:t>
            </w:r>
          </w:p>
        </w:tc>
      </w:tr>
    </w:tbl>
    <w:p w14:paraId="71254252" w14:textId="77777777" w:rsidR="0000646C" w:rsidRDefault="0000646C" w:rsidP="001A39FE">
      <w:pPr>
        <w:ind w:firstLine="709"/>
        <w:jc w:val="both"/>
        <w:rPr>
          <w:rFonts w:ascii="Times New Roman" w:hAnsi="Times New Roman"/>
          <w:sz w:val="28"/>
          <w:szCs w:val="28"/>
        </w:rPr>
      </w:pPr>
    </w:p>
    <w:p w14:paraId="242A30F6" w14:textId="349C7445" w:rsidR="00154333" w:rsidRDefault="00154333" w:rsidP="001A39FE">
      <w:pPr>
        <w:ind w:firstLine="709"/>
        <w:jc w:val="both"/>
        <w:rPr>
          <w:rFonts w:ascii="Times New Roman" w:hAnsi="Times New Roman"/>
          <w:sz w:val="28"/>
          <w:szCs w:val="28"/>
        </w:rPr>
      </w:pPr>
      <w:r w:rsidRPr="00023B27">
        <w:rPr>
          <w:rFonts w:ascii="Times New Roman" w:hAnsi="Times New Roman"/>
          <w:sz w:val="28"/>
          <w:szCs w:val="28"/>
        </w:rPr>
        <w:t xml:space="preserve">Как видно из таблицы, полученные образцы смол по </w:t>
      </w:r>
      <w:r>
        <w:rPr>
          <w:rFonts w:ascii="Times New Roman" w:hAnsi="Times New Roman"/>
          <w:sz w:val="28"/>
          <w:szCs w:val="28"/>
        </w:rPr>
        <w:t xml:space="preserve">показателю условной вязкости соответствуют значению </w:t>
      </w:r>
      <w:r w:rsidRPr="00593912">
        <w:rPr>
          <w:rFonts w:ascii="Times New Roman" w:hAnsi="Times New Roman"/>
          <w:color w:val="000000"/>
          <w:sz w:val="28"/>
          <w:szCs w:val="28"/>
        </w:rPr>
        <w:t>ГОСТ 20907-2016</w:t>
      </w:r>
      <w:r>
        <w:rPr>
          <w:rFonts w:ascii="Times New Roman" w:hAnsi="Times New Roman"/>
          <w:sz w:val="28"/>
          <w:szCs w:val="28"/>
        </w:rPr>
        <w:t xml:space="preserve">, при </w:t>
      </w:r>
      <w:r>
        <w:rPr>
          <w:rFonts w:ascii="Times New Roman" w:hAnsi="Times New Roman"/>
          <w:sz w:val="28"/>
          <w:szCs w:val="28"/>
        </w:rPr>
        <w:lastRenderedPageBreak/>
        <w:t>этом массовая доля нелетучих веществ у всех ФФС находится на уровне нижнего значения рекомендуемого интервала.</w:t>
      </w:r>
    </w:p>
    <w:p w14:paraId="01A51394" w14:textId="77777777" w:rsidR="00154333" w:rsidRDefault="00154333" w:rsidP="001A39FE">
      <w:pPr>
        <w:ind w:firstLine="709"/>
        <w:jc w:val="both"/>
        <w:rPr>
          <w:rFonts w:ascii="Times New Roman" w:hAnsi="Times New Roman"/>
          <w:sz w:val="28"/>
          <w:szCs w:val="28"/>
        </w:rPr>
      </w:pPr>
      <w:r>
        <w:rPr>
          <w:rFonts w:ascii="Times New Roman" w:hAnsi="Times New Roman"/>
          <w:sz w:val="28"/>
          <w:szCs w:val="28"/>
        </w:rPr>
        <w:t>Анализ показателя массовой доля щелочи в контрольном образце соответствует норме, однако в модифицированных смолах он ниже нормируемого значения.</w:t>
      </w:r>
    </w:p>
    <w:p w14:paraId="34ECCFCF" w14:textId="77777777" w:rsidR="00154333" w:rsidRDefault="00154333" w:rsidP="001A39FE">
      <w:pPr>
        <w:ind w:firstLine="709"/>
        <w:jc w:val="both"/>
        <w:rPr>
          <w:rFonts w:ascii="Times New Roman" w:hAnsi="Times New Roman"/>
          <w:sz w:val="28"/>
          <w:szCs w:val="28"/>
        </w:rPr>
      </w:pPr>
      <w:r>
        <w:rPr>
          <w:rFonts w:ascii="Times New Roman" w:hAnsi="Times New Roman"/>
          <w:sz w:val="28"/>
          <w:szCs w:val="28"/>
        </w:rPr>
        <w:t xml:space="preserve">Следует отметить, что модифицирование ФФС </w:t>
      </w:r>
      <w:r>
        <w:rPr>
          <w:rFonts w:ascii="Times New Roman" w:hAnsi="Times New Roman"/>
          <w:color w:val="000000"/>
          <w:sz w:val="28"/>
          <w:szCs w:val="28"/>
        </w:rPr>
        <w:t>реагентом</w:t>
      </w:r>
      <w:r w:rsidRPr="008250C7">
        <w:rPr>
          <w:rFonts w:ascii="Times New Roman" w:hAnsi="Times New Roman"/>
          <w:color w:val="000000"/>
          <w:sz w:val="28"/>
          <w:szCs w:val="28"/>
        </w:rPr>
        <w:t xml:space="preserve"> S-Drill™ CL </w:t>
      </w:r>
      <w:r>
        <w:rPr>
          <w:rFonts w:ascii="Times New Roman" w:hAnsi="Times New Roman"/>
          <w:sz w:val="28"/>
          <w:szCs w:val="28"/>
        </w:rPr>
        <w:t>в процессе синтеза приводит к незначительному увеличению показателя содержания свободного формальдегида.</w:t>
      </w:r>
    </w:p>
    <w:p w14:paraId="7BED1722" w14:textId="77777777" w:rsidR="00154333" w:rsidRDefault="00154333" w:rsidP="001A39FE">
      <w:pPr>
        <w:pStyle w:val="Default"/>
        <w:ind w:firstLine="709"/>
        <w:jc w:val="both"/>
        <w:rPr>
          <w:rFonts w:eastAsia="Calibri"/>
          <w:sz w:val="28"/>
          <w:szCs w:val="28"/>
        </w:rPr>
      </w:pPr>
      <w:r w:rsidRPr="00593912">
        <w:rPr>
          <w:sz w:val="28"/>
          <w:szCs w:val="28"/>
        </w:rPr>
        <w:t>Исследовани</w:t>
      </w:r>
      <w:r>
        <w:rPr>
          <w:sz w:val="28"/>
          <w:szCs w:val="28"/>
        </w:rPr>
        <w:t xml:space="preserve">е показателя </w:t>
      </w:r>
      <w:r>
        <w:rPr>
          <w:bCs/>
          <w:sz w:val="28"/>
          <w:szCs w:val="28"/>
        </w:rPr>
        <w:t>п</w:t>
      </w:r>
      <w:r w:rsidRPr="00593912">
        <w:rPr>
          <w:bCs/>
          <w:sz w:val="28"/>
          <w:szCs w:val="28"/>
        </w:rPr>
        <w:t>редел</w:t>
      </w:r>
      <w:r>
        <w:rPr>
          <w:bCs/>
          <w:sz w:val="28"/>
          <w:szCs w:val="28"/>
        </w:rPr>
        <w:t>а</w:t>
      </w:r>
      <w:r w:rsidRPr="00593912">
        <w:rPr>
          <w:bCs/>
          <w:sz w:val="28"/>
          <w:szCs w:val="28"/>
        </w:rPr>
        <w:t xml:space="preserve"> прочности при скалывании по клеевому слою фанеры пос</w:t>
      </w:r>
      <w:r>
        <w:rPr>
          <w:bCs/>
          <w:sz w:val="28"/>
          <w:szCs w:val="28"/>
        </w:rPr>
        <w:t>ле кипячения в воде в течение 1 </w:t>
      </w:r>
      <w:r w:rsidRPr="00593912">
        <w:rPr>
          <w:bCs/>
          <w:sz w:val="28"/>
          <w:szCs w:val="28"/>
        </w:rPr>
        <w:t>ч</w:t>
      </w:r>
      <w:r>
        <w:rPr>
          <w:sz w:val="28"/>
          <w:szCs w:val="28"/>
        </w:rPr>
        <w:t xml:space="preserve"> показало, что модифицирование ФФС </w:t>
      </w:r>
      <w:proofErr w:type="spellStart"/>
      <w:r>
        <w:rPr>
          <w:rFonts w:eastAsia="Calibri"/>
          <w:sz w:val="28"/>
          <w:szCs w:val="28"/>
        </w:rPr>
        <w:t>поликарбоксилатным</w:t>
      </w:r>
      <w:proofErr w:type="spellEnd"/>
      <w:r w:rsidRPr="00593912">
        <w:rPr>
          <w:rFonts w:eastAsia="Calibri"/>
          <w:sz w:val="28"/>
          <w:szCs w:val="28"/>
        </w:rPr>
        <w:t xml:space="preserve"> лигнин</w:t>
      </w:r>
      <w:r>
        <w:rPr>
          <w:rFonts w:eastAsia="Calibri"/>
          <w:sz w:val="28"/>
          <w:szCs w:val="28"/>
        </w:rPr>
        <w:t>ом</w:t>
      </w:r>
      <w:r w:rsidRPr="00593912">
        <w:rPr>
          <w:rFonts w:eastAsia="Calibri"/>
          <w:sz w:val="28"/>
          <w:szCs w:val="28"/>
        </w:rPr>
        <w:t xml:space="preserve"> </w:t>
      </w:r>
      <w:r>
        <w:rPr>
          <w:rFonts w:eastAsia="Calibri"/>
          <w:sz w:val="28"/>
          <w:szCs w:val="28"/>
        </w:rPr>
        <w:t>приводит к значительному его увеличению. Так значение этого показателя для образца</w:t>
      </w:r>
      <w:r w:rsidRPr="00593912">
        <w:rPr>
          <w:rFonts w:eastAsia="Calibri"/>
          <w:sz w:val="28"/>
          <w:szCs w:val="28"/>
        </w:rPr>
        <w:t xml:space="preserve"> ФФС</w:t>
      </w:r>
      <w:r w:rsidRPr="00593912">
        <w:rPr>
          <w:sz w:val="28"/>
          <w:szCs w:val="28"/>
        </w:rPr>
        <w:t>–2%</w:t>
      </w:r>
      <w:r w:rsidRPr="00593912">
        <w:rPr>
          <w:rFonts w:eastAsia="Calibri"/>
          <w:sz w:val="28"/>
          <w:szCs w:val="28"/>
        </w:rPr>
        <w:t xml:space="preserve"> превышает нормируемое значение </w:t>
      </w:r>
      <w:r>
        <w:rPr>
          <w:rFonts w:eastAsia="Calibri"/>
          <w:sz w:val="28"/>
          <w:szCs w:val="28"/>
        </w:rPr>
        <w:t xml:space="preserve">в 2,2 раза, а величина показателя для </w:t>
      </w:r>
      <w:r w:rsidRPr="00593912">
        <w:rPr>
          <w:rFonts w:eastAsia="Calibri"/>
          <w:sz w:val="28"/>
          <w:szCs w:val="28"/>
        </w:rPr>
        <w:t>ФФС</w:t>
      </w:r>
      <w:r>
        <w:rPr>
          <w:sz w:val="28"/>
          <w:szCs w:val="28"/>
        </w:rPr>
        <w:t>–4</w:t>
      </w:r>
      <w:r w:rsidRPr="00593912">
        <w:rPr>
          <w:sz w:val="28"/>
          <w:szCs w:val="28"/>
        </w:rPr>
        <w:t>%</w:t>
      </w:r>
      <w:r>
        <w:rPr>
          <w:sz w:val="28"/>
          <w:szCs w:val="28"/>
        </w:rPr>
        <w:t xml:space="preserve"> </w:t>
      </w:r>
      <w:r>
        <w:rPr>
          <w:rFonts w:eastAsia="Calibri"/>
          <w:sz w:val="28"/>
          <w:szCs w:val="28"/>
        </w:rPr>
        <w:t>в 2,3 раза соответственно</w:t>
      </w:r>
      <w:r w:rsidRPr="00593912">
        <w:rPr>
          <w:rFonts w:eastAsia="Calibri"/>
          <w:sz w:val="28"/>
          <w:szCs w:val="28"/>
        </w:rPr>
        <w:t xml:space="preserve">. </w:t>
      </w:r>
    </w:p>
    <w:p w14:paraId="519D5E03" w14:textId="2C2EF3E6" w:rsidR="00154333" w:rsidRDefault="00154333" w:rsidP="001A39FE">
      <w:pPr>
        <w:pStyle w:val="Default"/>
        <w:ind w:firstLine="709"/>
        <w:jc w:val="both"/>
        <w:rPr>
          <w:rFonts w:eastAsia="Calibri"/>
          <w:sz w:val="28"/>
          <w:szCs w:val="28"/>
        </w:rPr>
      </w:pPr>
      <w:r>
        <w:rPr>
          <w:rFonts w:eastAsia="Calibri"/>
          <w:sz w:val="28"/>
          <w:szCs w:val="28"/>
        </w:rPr>
        <w:t xml:space="preserve">Таким образом, полученные результаты позволяют судить о перспективности применения </w:t>
      </w:r>
      <w:proofErr w:type="spellStart"/>
      <w:r w:rsidRPr="00593912">
        <w:rPr>
          <w:rFonts w:eastAsia="Calibri"/>
          <w:sz w:val="28"/>
          <w:szCs w:val="28"/>
        </w:rPr>
        <w:t>поликарбоксилатного</w:t>
      </w:r>
      <w:proofErr w:type="spellEnd"/>
      <w:r w:rsidRPr="00593912">
        <w:rPr>
          <w:rFonts w:eastAsia="Calibri"/>
          <w:sz w:val="28"/>
          <w:szCs w:val="28"/>
        </w:rPr>
        <w:t xml:space="preserve"> лигнина</w:t>
      </w:r>
      <w:r>
        <w:rPr>
          <w:rFonts w:eastAsia="Calibri"/>
          <w:sz w:val="28"/>
          <w:szCs w:val="28"/>
        </w:rPr>
        <w:t xml:space="preserve"> в качестве</w:t>
      </w:r>
      <w:r w:rsidRPr="00593912">
        <w:rPr>
          <w:rFonts w:eastAsia="Calibri"/>
          <w:sz w:val="28"/>
          <w:szCs w:val="28"/>
        </w:rPr>
        <w:t xml:space="preserve"> </w:t>
      </w:r>
      <w:r>
        <w:rPr>
          <w:rFonts w:eastAsia="Calibri"/>
          <w:sz w:val="28"/>
          <w:szCs w:val="28"/>
        </w:rPr>
        <w:t xml:space="preserve">модификатора прочностных свойств фенолформальдегидных смол, однако </w:t>
      </w:r>
      <w:r w:rsidRPr="00593912">
        <w:rPr>
          <w:rFonts w:eastAsia="Calibri"/>
          <w:sz w:val="28"/>
          <w:szCs w:val="28"/>
        </w:rPr>
        <w:t xml:space="preserve">необходима доработка рецептуры и режима синтеза ФФС с данной добавкой для приведения </w:t>
      </w:r>
      <w:r>
        <w:rPr>
          <w:rFonts w:eastAsia="Calibri"/>
          <w:sz w:val="28"/>
          <w:szCs w:val="28"/>
        </w:rPr>
        <w:t>всех показателей качества</w:t>
      </w:r>
      <w:r w:rsidRPr="00593912">
        <w:rPr>
          <w:rFonts w:eastAsia="Calibri"/>
          <w:sz w:val="28"/>
          <w:szCs w:val="28"/>
        </w:rPr>
        <w:t xml:space="preserve"> к нормируемым значениям согласно</w:t>
      </w:r>
      <w:r>
        <w:rPr>
          <w:rFonts w:eastAsia="Calibri"/>
          <w:sz w:val="28"/>
          <w:szCs w:val="28"/>
        </w:rPr>
        <w:t xml:space="preserve"> </w:t>
      </w:r>
      <w:r w:rsidRPr="00593912">
        <w:rPr>
          <w:sz w:val="28"/>
          <w:szCs w:val="28"/>
        </w:rPr>
        <w:t xml:space="preserve">ГОСТ </w:t>
      </w:r>
      <w:proofErr w:type="gramStart"/>
      <w:r w:rsidRPr="00593912">
        <w:rPr>
          <w:sz w:val="28"/>
          <w:szCs w:val="28"/>
        </w:rPr>
        <w:t>20907-2016</w:t>
      </w:r>
      <w:proofErr w:type="gramEnd"/>
      <w:r>
        <w:rPr>
          <w:rFonts w:eastAsia="Calibri"/>
          <w:sz w:val="28"/>
          <w:szCs w:val="28"/>
        </w:rPr>
        <w:t xml:space="preserve"> [2</w:t>
      </w:r>
      <w:r w:rsidRPr="00593912">
        <w:rPr>
          <w:rFonts w:eastAsia="Calibri"/>
          <w:sz w:val="28"/>
          <w:szCs w:val="28"/>
        </w:rPr>
        <w:t>].</w:t>
      </w:r>
    </w:p>
    <w:p w14:paraId="1D2C757B" w14:textId="77777777" w:rsidR="00154333" w:rsidRPr="00551AED" w:rsidRDefault="00154333" w:rsidP="009A01E8">
      <w:pPr>
        <w:spacing w:before="120" w:after="120"/>
        <w:jc w:val="center"/>
        <w:rPr>
          <w:rFonts w:ascii="Times New Roman" w:hAnsi="Times New Roman"/>
          <w:bCs/>
          <w:sz w:val="28"/>
          <w:szCs w:val="28"/>
        </w:rPr>
      </w:pPr>
      <w:r w:rsidRPr="00551AED">
        <w:rPr>
          <w:rFonts w:ascii="Times New Roman" w:hAnsi="Times New Roman"/>
          <w:bCs/>
          <w:sz w:val="28"/>
          <w:szCs w:val="28"/>
        </w:rPr>
        <w:t>ЛИТЕРАТУРА</w:t>
      </w:r>
    </w:p>
    <w:p w14:paraId="4DA3A1BC" w14:textId="77777777" w:rsidR="00154333" w:rsidRPr="008243B7" w:rsidRDefault="00154333" w:rsidP="001A39FE">
      <w:pPr>
        <w:ind w:firstLine="709"/>
        <w:contextualSpacing/>
        <w:jc w:val="both"/>
        <w:rPr>
          <w:rFonts w:ascii="Times New Roman" w:hAnsi="Times New Roman"/>
          <w:color w:val="000000"/>
          <w:sz w:val="28"/>
          <w:szCs w:val="28"/>
        </w:rPr>
      </w:pPr>
      <w:r w:rsidRPr="008243B7">
        <w:rPr>
          <w:rFonts w:ascii="Times New Roman" w:hAnsi="Times New Roman"/>
          <w:color w:val="000000"/>
          <w:sz w:val="28"/>
          <w:szCs w:val="28"/>
        </w:rPr>
        <w:t xml:space="preserve">1. </w:t>
      </w:r>
      <w:r>
        <w:rPr>
          <w:rFonts w:ascii="Times New Roman" w:hAnsi="Times New Roman"/>
          <w:color w:val="000000"/>
          <w:sz w:val="28"/>
          <w:szCs w:val="28"/>
        </w:rPr>
        <w:t>Лабораторные способы получения высокомолекулярных соединений: метод. указ. к лабораторным работам для студентов, обуч. по напр. подготовки 18.03.01 «Химическая технология», 18.03.02 «Энерго – и ресурсосберегающие процессы в химической технологии, нефтехимии и биотехнологии» всех форм обучения / сост. И.В. Александрова; Тюменский индустриальный университет. – Тюмень: Издательский центр БИК, ТИУ. – 2018. – 44 с.</w:t>
      </w:r>
    </w:p>
    <w:p w14:paraId="19809007" w14:textId="77777777" w:rsidR="00154333" w:rsidRDefault="00154333" w:rsidP="001A39FE">
      <w:pPr>
        <w:ind w:firstLine="567"/>
        <w:jc w:val="both"/>
        <w:rPr>
          <w:rFonts w:ascii="Times New Roman" w:hAnsi="Times New Roman"/>
          <w:color w:val="000000"/>
          <w:sz w:val="28"/>
          <w:szCs w:val="28"/>
        </w:rPr>
      </w:pPr>
      <w:r>
        <w:rPr>
          <w:rFonts w:ascii="Times New Roman" w:hAnsi="Times New Roman"/>
          <w:color w:val="000000"/>
          <w:sz w:val="28"/>
          <w:szCs w:val="28"/>
        </w:rPr>
        <w:t>2</w:t>
      </w:r>
      <w:r w:rsidRPr="00593912">
        <w:rPr>
          <w:rFonts w:ascii="Times New Roman" w:hAnsi="Times New Roman"/>
          <w:color w:val="000000"/>
          <w:sz w:val="28"/>
          <w:szCs w:val="28"/>
        </w:rPr>
        <w:t>. Смолы фенолоформальдегидные жидкие. Технические условия: ГОСТ 20907-2016. – Введ. 01.10.18. – Минск: Межгос. совет по стандартизации, метрологии и сертификации: Белорус. гос. ин-т стандартизации и сертификации – 2018. – 4 с.</w:t>
      </w:r>
    </w:p>
    <w:p w14:paraId="74221124" w14:textId="77777777" w:rsidR="00154333" w:rsidRPr="001446F1" w:rsidRDefault="00154333" w:rsidP="001A39FE">
      <w:pPr>
        <w:ind w:firstLine="567"/>
        <w:jc w:val="both"/>
        <w:rPr>
          <w:rFonts w:ascii="Times New Roman" w:hAnsi="Times New Roman"/>
          <w:b/>
          <w:sz w:val="28"/>
          <w:szCs w:val="28"/>
        </w:rPr>
      </w:pPr>
      <w:r>
        <w:rPr>
          <w:rFonts w:ascii="Times New Roman" w:hAnsi="Times New Roman"/>
          <w:sz w:val="28"/>
          <w:szCs w:val="28"/>
        </w:rPr>
        <w:t>3</w:t>
      </w:r>
      <w:r w:rsidRPr="006157EB">
        <w:rPr>
          <w:rFonts w:ascii="Times New Roman" w:hAnsi="Times New Roman"/>
          <w:sz w:val="28"/>
          <w:szCs w:val="28"/>
        </w:rPr>
        <w:t>.</w:t>
      </w:r>
      <w:r w:rsidRPr="006157EB">
        <w:rPr>
          <w:rFonts w:ascii="Times New Roman" w:hAnsi="Times New Roman"/>
          <w:b/>
          <w:sz w:val="28"/>
          <w:szCs w:val="28"/>
        </w:rPr>
        <w:t xml:space="preserve"> </w:t>
      </w:r>
      <w:r>
        <w:rPr>
          <w:rFonts w:ascii="Times New Roman" w:hAnsi="Times New Roman"/>
          <w:color w:val="000000"/>
          <w:sz w:val="28"/>
          <w:szCs w:val="28"/>
        </w:rPr>
        <w:t>Смолы фенолоформальдегидные. Методы определения содержания свободного формальдегида: ГОСТ 16704-2017. – Введ. 01.05.19. – Минск: Межгос. совет по стандартизации, метрологии и сертификации: Белорус. гос. ин-т стандартизации и сертификации – 2019. – 6 с.</w:t>
      </w:r>
    </w:p>
    <w:p w14:paraId="3BB6BF32" w14:textId="04BF62F5" w:rsidR="006F6F7F" w:rsidRDefault="006F6F7F" w:rsidP="001A39FE">
      <w:pPr>
        <w:jc w:val="both"/>
        <w:rPr>
          <w:rFonts w:ascii="Times New Roman" w:hAnsi="Times New Roman"/>
          <w:sz w:val="28"/>
          <w:szCs w:val="28"/>
        </w:rPr>
      </w:pPr>
    </w:p>
    <w:p w14:paraId="3D44156A" w14:textId="77F65720" w:rsidR="00140CF7" w:rsidRDefault="00140CF7" w:rsidP="001A39FE">
      <w:pPr>
        <w:jc w:val="both"/>
        <w:rPr>
          <w:rFonts w:ascii="Times New Roman" w:hAnsi="Times New Roman"/>
          <w:sz w:val="28"/>
          <w:szCs w:val="28"/>
        </w:rPr>
      </w:pPr>
    </w:p>
    <w:p w14:paraId="40795BBD" w14:textId="77777777" w:rsidR="00140CF7" w:rsidRDefault="00140CF7" w:rsidP="001A39FE">
      <w:pPr>
        <w:jc w:val="both"/>
        <w:rPr>
          <w:rFonts w:ascii="Times New Roman" w:hAnsi="Times New Roman"/>
          <w:sz w:val="28"/>
          <w:szCs w:val="28"/>
        </w:rPr>
      </w:pPr>
    </w:p>
    <w:p w14:paraId="7CB9DD81" w14:textId="77777777" w:rsidR="009E11FD" w:rsidRDefault="009E11FD" w:rsidP="001A39FE">
      <w:pPr>
        <w:rPr>
          <w:rFonts w:ascii="Times New Roman" w:eastAsiaTheme="minorHAnsi" w:hAnsi="Times New Roman"/>
          <w:sz w:val="28"/>
          <w:szCs w:val="28"/>
        </w:rPr>
      </w:pPr>
      <w:r>
        <w:rPr>
          <w:rFonts w:ascii="Times New Roman" w:hAnsi="Times New Roman"/>
          <w:sz w:val="28"/>
          <w:szCs w:val="28"/>
        </w:rPr>
        <w:lastRenderedPageBreak/>
        <w:t>УДК 577.151+577.152.18</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Студ. А.А. Верховская</w:t>
      </w:r>
    </w:p>
    <w:p w14:paraId="0173893D" w14:textId="77777777" w:rsidR="009E11FD" w:rsidRDefault="009E11FD" w:rsidP="001A39FE">
      <w:pPr>
        <w:jc w:val="right"/>
        <w:rPr>
          <w:rFonts w:ascii="Times New Roman" w:hAnsi="Times New Roman"/>
          <w:sz w:val="28"/>
          <w:szCs w:val="28"/>
        </w:rPr>
      </w:pPr>
      <w:r>
        <w:rPr>
          <w:rFonts w:ascii="Times New Roman" w:hAnsi="Times New Roman"/>
          <w:sz w:val="28"/>
          <w:szCs w:val="28"/>
        </w:rPr>
        <w:t>Науч. рук. доц. А.В. Игнатенко</w:t>
      </w:r>
    </w:p>
    <w:p w14:paraId="4864A7E0" w14:textId="77777777" w:rsidR="009E11FD" w:rsidRDefault="009E11FD" w:rsidP="001A39FE">
      <w:pPr>
        <w:jc w:val="right"/>
        <w:rPr>
          <w:rFonts w:ascii="Times New Roman" w:hAnsi="Times New Roman"/>
          <w:b/>
        </w:rPr>
      </w:pPr>
      <w:r>
        <w:rPr>
          <w:rFonts w:ascii="Times New Roman" w:hAnsi="Times New Roman"/>
        </w:rPr>
        <w:t>(кафедра биотехнологии, БГТУ)</w:t>
      </w:r>
    </w:p>
    <w:p w14:paraId="5889177D" w14:textId="77777777" w:rsidR="009E11FD" w:rsidRDefault="009E11FD" w:rsidP="009A01E8">
      <w:pPr>
        <w:spacing w:before="120"/>
        <w:jc w:val="center"/>
        <w:rPr>
          <w:rFonts w:ascii="Times New Roman" w:hAnsi="Times New Roman"/>
          <w:b/>
          <w:sz w:val="28"/>
          <w:szCs w:val="28"/>
        </w:rPr>
      </w:pPr>
      <w:r>
        <w:rPr>
          <w:rFonts w:ascii="Times New Roman" w:hAnsi="Times New Roman"/>
          <w:b/>
          <w:sz w:val="28"/>
          <w:szCs w:val="28"/>
        </w:rPr>
        <w:t>ОПТИКО-РЕДУКТАЗНЫЙ МЕТОД КОНТРОЛЯ АКТИВНОСТИ</w:t>
      </w:r>
    </w:p>
    <w:p w14:paraId="1E56F6EC" w14:textId="77777777" w:rsidR="009E11FD" w:rsidRDefault="009E11FD" w:rsidP="009A01E8">
      <w:pPr>
        <w:spacing w:after="120"/>
        <w:jc w:val="center"/>
        <w:rPr>
          <w:rFonts w:ascii="Times New Roman" w:hAnsi="Times New Roman"/>
          <w:b/>
          <w:sz w:val="28"/>
          <w:szCs w:val="28"/>
        </w:rPr>
      </w:pPr>
      <w:r>
        <w:rPr>
          <w:rFonts w:ascii="Times New Roman" w:hAnsi="Times New Roman"/>
          <w:b/>
          <w:sz w:val="28"/>
          <w:szCs w:val="28"/>
        </w:rPr>
        <w:t>ПРОБИОТИКОВ В ЖИДКИХ СРЕДАХ</w:t>
      </w:r>
    </w:p>
    <w:p w14:paraId="094B6D6A" w14:textId="77777777" w:rsidR="009E11FD" w:rsidRDefault="009E11FD" w:rsidP="001A39FE">
      <w:pPr>
        <w:pStyle w:val="a6"/>
        <w:spacing w:before="0" w:beforeAutospacing="0" w:after="0" w:afterAutospacing="0"/>
        <w:ind w:firstLine="708"/>
        <w:jc w:val="both"/>
        <w:rPr>
          <w:bCs/>
          <w:spacing w:val="-2"/>
          <w:sz w:val="28"/>
          <w:szCs w:val="28"/>
        </w:rPr>
      </w:pPr>
      <w:r>
        <w:rPr>
          <w:bCs/>
          <w:spacing w:val="-2"/>
          <w:sz w:val="28"/>
          <w:szCs w:val="28"/>
        </w:rPr>
        <w:t xml:space="preserve">В последние годы функциональное питание получило широкое развитие. Продукты функционального питания оказывают положительное влияние на здоровье людей, в связи с этим активно расширяется классификация пищевых средств </w:t>
      </w:r>
      <w:proofErr w:type="spellStart"/>
      <w:r>
        <w:rPr>
          <w:bCs/>
          <w:spacing w:val="-2"/>
          <w:sz w:val="28"/>
          <w:szCs w:val="28"/>
        </w:rPr>
        <w:t>пробиотической</w:t>
      </w:r>
      <w:proofErr w:type="spellEnd"/>
      <w:r>
        <w:rPr>
          <w:bCs/>
          <w:spacing w:val="-2"/>
          <w:sz w:val="28"/>
          <w:szCs w:val="28"/>
        </w:rPr>
        <w:t xml:space="preserve"> коррекции. В первую очередь это </w:t>
      </w:r>
      <w:proofErr w:type="spellStart"/>
      <w:r>
        <w:rPr>
          <w:bCs/>
          <w:spacing w:val="-2"/>
          <w:sz w:val="28"/>
          <w:szCs w:val="28"/>
        </w:rPr>
        <w:t>фементированные</w:t>
      </w:r>
      <w:proofErr w:type="spellEnd"/>
      <w:r>
        <w:rPr>
          <w:bCs/>
          <w:spacing w:val="-2"/>
          <w:sz w:val="28"/>
          <w:szCs w:val="28"/>
        </w:rPr>
        <w:t xml:space="preserve"> продукты, преимущественно на молочной основе, в меньшей мере на растительной. Современный рынок продуктов функционального питания на 65 % состоит из молочных продуктов. Комбинирование молочного сырья с растительными ингредиентами позволяет обеспечить создание продуктов с заданными составом и свойствами, улучшить пищевую ценность, придать необходимые вкусовые оттенки. Функциональное питание способствует снижению концентрации холестерина крови, оказывает влияние на всасывание микроэлементов в толстом кишечнике, нормализует уровень глюкозы крови, обладает антиканцерогенным и иммуномодулирующим действием. </w:t>
      </w:r>
    </w:p>
    <w:p w14:paraId="2DB13F65" w14:textId="77777777" w:rsidR="009E11FD" w:rsidRDefault="009E11FD" w:rsidP="001A39FE">
      <w:pPr>
        <w:pStyle w:val="a6"/>
        <w:spacing w:before="0" w:beforeAutospacing="0" w:after="0" w:afterAutospacing="0"/>
        <w:ind w:firstLine="708"/>
        <w:jc w:val="both"/>
        <w:rPr>
          <w:color w:val="4D4D4D"/>
          <w:sz w:val="28"/>
          <w:szCs w:val="28"/>
        </w:rPr>
      </w:pPr>
      <w:r>
        <w:rPr>
          <w:bCs/>
          <w:sz w:val="28"/>
          <w:szCs w:val="28"/>
        </w:rPr>
        <w:t xml:space="preserve">Чтобы считаться </w:t>
      </w:r>
      <w:proofErr w:type="spellStart"/>
      <w:r>
        <w:rPr>
          <w:bCs/>
          <w:sz w:val="28"/>
          <w:szCs w:val="28"/>
        </w:rPr>
        <w:t>пробиотическим</w:t>
      </w:r>
      <w:proofErr w:type="spellEnd"/>
      <w:r>
        <w:rPr>
          <w:bCs/>
          <w:sz w:val="28"/>
          <w:szCs w:val="28"/>
        </w:rPr>
        <w:t>, продукт должен содержать не менее 10</w:t>
      </w:r>
      <w:r>
        <w:rPr>
          <w:bCs/>
          <w:sz w:val="28"/>
          <w:szCs w:val="28"/>
          <w:vertAlign w:val="superscript"/>
        </w:rPr>
        <w:t xml:space="preserve">6 </w:t>
      </w:r>
      <w:r>
        <w:rPr>
          <w:bCs/>
          <w:sz w:val="28"/>
          <w:szCs w:val="28"/>
        </w:rPr>
        <w:t xml:space="preserve">КОЕ/г или КОЕ/мл до конца срока годности. </w:t>
      </w:r>
      <w:r>
        <w:rPr>
          <w:color w:val="000000"/>
          <w:sz w:val="28"/>
          <w:szCs w:val="28"/>
          <w:bdr w:val="none" w:sz="0" w:space="0" w:color="auto" w:frame="1"/>
        </w:rPr>
        <w:t>Наиболее перспективными являются пробиотики на основе живых микроорганизмов с установленными специфическими физиолого-биохимическими эффектами, а также генно-инженерных штаммов с заданными медико-биологическими и технологическими характеристиками.</w:t>
      </w:r>
      <w:r>
        <w:rPr>
          <w:color w:val="4D4D4D"/>
          <w:sz w:val="28"/>
          <w:szCs w:val="28"/>
        </w:rPr>
        <w:t xml:space="preserve"> </w:t>
      </w:r>
    </w:p>
    <w:p w14:paraId="55E312CA" w14:textId="3C0BB500" w:rsidR="009E11FD" w:rsidRDefault="009E11FD" w:rsidP="001A39FE">
      <w:pPr>
        <w:ind w:firstLine="709"/>
        <w:jc w:val="both"/>
        <w:rPr>
          <w:rFonts w:ascii="Times New Roman" w:hAnsi="Times New Roman"/>
          <w:bCs/>
          <w:sz w:val="28"/>
          <w:szCs w:val="28"/>
        </w:rPr>
      </w:pPr>
      <w:r>
        <w:rPr>
          <w:rFonts w:ascii="Times New Roman" w:hAnsi="Times New Roman"/>
          <w:bCs/>
          <w:sz w:val="28"/>
          <w:szCs w:val="28"/>
        </w:rPr>
        <w:t>Существует несколько методов контроля пробиотиков. Один из которых – стандартный чашечный метод посева определенных разведений исходного молока на твердую питательную среду с последующим культивированием в течение 72 ч при (30±1) °С и подсчетом колоний образующих единиц мезофильных аэробных и факультативноанаэробных микроорганизмов.</w:t>
      </w:r>
      <w:r>
        <w:rPr>
          <w:sz w:val="28"/>
          <w:szCs w:val="28"/>
        </w:rPr>
        <w:t xml:space="preserve"> </w:t>
      </w:r>
      <w:r>
        <w:rPr>
          <w:rFonts w:ascii="Times New Roman" w:hAnsi="Times New Roman"/>
          <w:bCs/>
          <w:sz w:val="28"/>
          <w:szCs w:val="28"/>
        </w:rPr>
        <w:t>Основной недостаток чашечного метода – длительность анализа, так как большинству микроорганизмов для образования видимых колоний необходимо не менее 2–3 сут. Для экспресс-определения уровня бактериальной обсемененности широко применяется метод редуктазной пробы (РП). Основные его недостатки: низкая чувствительность; субъективность контроля конечной точки обесцвечивания красителя метиленового синего (МС+), а также относительная длительность анализа (до 5 ч) [1].</w:t>
      </w:r>
    </w:p>
    <w:p w14:paraId="0354A2EF" w14:textId="77777777" w:rsidR="009E11FD" w:rsidRDefault="009E11FD" w:rsidP="001A39FE">
      <w:pPr>
        <w:ind w:firstLine="709"/>
        <w:jc w:val="both"/>
        <w:rPr>
          <w:rFonts w:ascii="Times New Roman" w:hAnsi="Times New Roman"/>
          <w:bCs/>
          <w:sz w:val="28"/>
          <w:szCs w:val="28"/>
        </w:rPr>
      </w:pPr>
      <w:r>
        <w:rPr>
          <w:rFonts w:ascii="Times New Roman" w:hAnsi="Times New Roman"/>
          <w:bCs/>
          <w:sz w:val="28"/>
          <w:szCs w:val="28"/>
        </w:rPr>
        <w:lastRenderedPageBreak/>
        <w:t>Предложен метод оптико-редуктазной пробы (ОРП), который позволяет устранить основные недостатки метода РП и сократить длительность анализа до 10 мин.</w:t>
      </w:r>
    </w:p>
    <w:p w14:paraId="60FB4C3E" w14:textId="77777777" w:rsidR="009E11FD" w:rsidRDefault="009E11FD" w:rsidP="001A39FE">
      <w:pPr>
        <w:ind w:firstLine="709"/>
        <w:jc w:val="both"/>
        <w:rPr>
          <w:rFonts w:ascii="Times New Roman" w:hAnsi="Times New Roman"/>
          <w:bCs/>
          <w:sz w:val="28"/>
          <w:szCs w:val="28"/>
        </w:rPr>
      </w:pPr>
      <w:r>
        <w:rPr>
          <w:rFonts w:ascii="Times New Roman" w:hAnsi="Times New Roman"/>
          <w:bCs/>
          <w:sz w:val="28"/>
          <w:szCs w:val="28"/>
        </w:rPr>
        <w:t>Цель работы – анализ возможности использования метода ОРП для контроля содержания пробиотиков в жидких средах.</w:t>
      </w:r>
    </w:p>
    <w:p w14:paraId="1BF9D7B0" w14:textId="03BA0FC5" w:rsidR="009E11FD" w:rsidRDefault="009E11FD" w:rsidP="001A39FE">
      <w:pPr>
        <w:ind w:firstLine="709"/>
        <w:jc w:val="both"/>
        <w:rPr>
          <w:rFonts w:ascii="Times New Roman" w:hAnsi="Times New Roman"/>
          <w:bCs/>
          <w:sz w:val="28"/>
          <w:szCs w:val="28"/>
        </w:rPr>
      </w:pPr>
      <w:r>
        <w:rPr>
          <w:rFonts w:ascii="Times New Roman" w:hAnsi="Times New Roman"/>
          <w:bCs/>
          <w:sz w:val="28"/>
          <w:szCs w:val="28"/>
        </w:rPr>
        <w:t xml:space="preserve">В работе использовали культуры клеток </w:t>
      </w:r>
      <w:r>
        <w:rPr>
          <w:rFonts w:ascii="Times New Roman" w:hAnsi="Times New Roman"/>
          <w:bCs/>
          <w:i/>
          <w:iCs/>
          <w:sz w:val="28"/>
          <w:szCs w:val="28"/>
        </w:rPr>
        <w:t xml:space="preserve">B. subtilis, </w:t>
      </w:r>
      <w:r>
        <w:rPr>
          <w:rFonts w:ascii="Times New Roman" w:hAnsi="Times New Roman"/>
          <w:bCs/>
          <w:iCs/>
          <w:sz w:val="28"/>
          <w:szCs w:val="28"/>
        </w:rPr>
        <w:t>которые рассматриваются в качестве перспективных пробиотиков, а также культуру</w:t>
      </w:r>
      <w:r>
        <w:rPr>
          <w:rFonts w:ascii="Times New Roman" w:hAnsi="Times New Roman"/>
          <w:bCs/>
          <w:sz w:val="28"/>
          <w:szCs w:val="28"/>
        </w:rPr>
        <w:t xml:space="preserve"> </w:t>
      </w:r>
      <w:r>
        <w:rPr>
          <w:rFonts w:ascii="Times New Roman" w:hAnsi="Times New Roman"/>
          <w:bCs/>
          <w:i/>
          <w:iCs/>
          <w:sz w:val="28"/>
          <w:szCs w:val="28"/>
        </w:rPr>
        <w:t>Lactobacillus acidophilus</w:t>
      </w:r>
      <w:r>
        <w:rPr>
          <w:rFonts w:ascii="Times New Roman" w:hAnsi="Times New Roman"/>
          <w:bCs/>
          <w:sz w:val="28"/>
          <w:szCs w:val="28"/>
        </w:rPr>
        <w:t xml:space="preserve"> из коллекции кафедры биотехнологии.</w:t>
      </w:r>
      <w:r>
        <w:rPr>
          <w:rFonts w:ascii="Times New Roman" w:hAnsi="Times New Roman"/>
          <w:bCs/>
          <w:sz w:val="28"/>
          <w:szCs w:val="28"/>
          <w:lang w:val="ru-RU"/>
        </w:rPr>
        <w:t xml:space="preserve"> </w:t>
      </w:r>
      <w:r>
        <w:rPr>
          <w:rFonts w:ascii="Times New Roman" w:hAnsi="Times New Roman"/>
          <w:bCs/>
          <w:sz w:val="28"/>
          <w:szCs w:val="28"/>
        </w:rPr>
        <w:t>Молекулы МС способны принимать и отдавать электроны и протоны, переходя из окисленной в восстановленную форму, представлено на рисунке 1.</w:t>
      </w:r>
    </w:p>
    <w:p w14:paraId="7098520A" w14:textId="21B3BD93" w:rsidR="009E11FD" w:rsidRDefault="009E11FD" w:rsidP="001A39FE">
      <w:pPr>
        <w:ind w:firstLine="709"/>
        <w:jc w:val="center"/>
        <w:rPr>
          <w:rFonts w:ascii="Times New Roman" w:hAnsi="Times New Roman"/>
          <w:bCs/>
          <w:sz w:val="28"/>
          <w:szCs w:val="28"/>
        </w:rPr>
      </w:pPr>
      <w:r>
        <w:rPr>
          <w:noProof/>
          <w:sz w:val="20"/>
          <w:szCs w:val="20"/>
          <w:lang w:eastAsia="ru-RU"/>
        </w:rPr>
        <w:drawing>
          <wp:inline distT="0" distB="0" distL="0" distR="0" wp14:anchorId="077C744B" wp14:editId="0DEF74E6">
            <wp:extent cx="2129968" cy="1711757"/>
            <wp:effectExtent l="0" t="0" r="3810" b="3175"/>
            <wp:docPr id="14382" name="Рисунок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39272" cy="1719234"/>
                    </a:xfrm>
                    <a:prstGeom prst="rect">
                      <a:avLst/>
                    </a:prstGeom>
                    <a:noFill/>
                    <a:ln>
                      <a:noFill/>
                    </a:ln>
                  </pic:spPr>
                </pic:pic>
              </a:graphicData>
            </a:graphic>
          </wp:inline>
        </w:drawing>
      </w:r>
    </w:p>
    <w:p w14:paraId="3A16DEC3" w14:textId="77777777" w:rsidR="0000646C" w:rsidRDefault="009E11FD" w:rsidP="001A39FE">
      <w:pPr>
        <w:tabs>
          <w:tab w:val="center" w:pos="5173"/>
          <w:tab w:val="right" w:pos="9638"/>
        </w:tabs>
        <w:jc w:val="center"/>
        <w:rPr>
          <w:rFonts w:ascii="Times New Roman" w:hAnsi="Times New Roman"/>
          <w:sz w:val="28"/>
          <w:szCs w:val="28"/>
        </w:rPr>
      </w:pPr>
      <w:r w:rsidRPr="0000646C">
        <w:rPr>
          <w:rFonts w:ascii="Times New Roman" w:hAnsi="Times New Roman"/>
          <w:sz w:val="28"/>
          <w:szCs w:val="28"/>
        </w:rPr>
        <w:t xml:space="preserve">Рисунок 1 – Восстановление редокс-красителя </w:t>
      </w:r>
    </w:p>
    <w:p w14:paraId="75A3F9D7" w14:textId="6E8D3428" w:rsidR="009E11FD" w:rsidRPr="0000646C" w:rsidRDefault="009E11FD" w:rsidP="001A39FE">
      <w:pPr>
        <w:tabs>
          <w:tab w:val="center" w:pos="5173"/>
          <w:tab w:val="right" w:pos="9638"/>
        </w:tabs>
        <w:jc w:val="center"/>
        <w:rPr>
          <w:rFonts w:ascii="Times New Roman" w:hAnsi="Times New Roman"/>
          <w:sz w:val="28"/>
          <w:szCs w:val="28"/>
        </w:rPr>
      </w:pPr>
      <w:r w:rsidRPr="0000646C">
        <w:rPr>
          <w:rFonts w:ascii="Times New Roman" w:hAnsi="Times New Roman"/>
          <w:sz w:val="28"/>
          <w:szCs w:val="28"/>
        </w:rPr>
        <w:t>метиленового синего МС</w:t>
      </w:r>
      <w:r w:rsidRPr="0000646C">
        <w:rPr>
          <w:rFonts w:ascii="Times New Roman" w:hAnsi="Times New Roman"/>
          <w:sz w:val="28"/>
          <w:szCs w:val="28"/>
          <w:vertAlign w:val="superscript"/>
        </w:rPr>
        <w:t>+</w:t>
      </w:r>
    </w:p>
    <w:p w14:paraId="58E73205" w14:textId="77777777" w:rsidR="0000646C" w:rsidRDefault="0000646C" w:rsidP="001A39FE">
      <w:pPr>
        <w:tabs>
          <w:tab w:val="center" w:pos="5173"/>
          <w:tab w:val="right" w:pos="9638"/>
        </w:tabs>
        <w:ind w:firstLine="709"/>
        <w:jc w:val="both"/>
        <w:rPr>
          <w:rFonts w:ascii="Times New Roman" w:hAnsi="Times New Roman"/>
          <w:bCs/>
          <w:sz w:val="28"/>
          <w:szCs w:val="28"/>
        </w:rPr>
      </w:pPr>
    </w:p>
    <w:p w14:paraId="2EB4A85D" w14:textId="1A6CBEFA" w:rsidR="009E11FD" w:rsidRDefault="009E11FD" w:rsidP="001A39FE">
      <w:pPr>
        <w:tabs>
          <w:tab w:val="center" w:pos="5173"/>
          <w:tab w:val="right" w:pos="9638"/>
        </w:tabs>
        <w:ind w:firstLine="709"/>
        <w:jc w:val="both"/>
        <w:rPr>
          <w:rFonts w:ascii="Times New Roman" w:hAnsi="Times New Roman"/>
          <w:bCs/>
          <w:sz w:val="28"/>
          <w:szCs w:val="28"/>
        </w:rPr>
      </w:pPr>
      <w:r>
        <w:rPr>
          <w:rFonts w:ascii="Times New Roman" w:hAnsi="Times New Roman"/>
          <w:bCs/>
          <w:sz w:val="28"/>
          <w:szCs w:val="28"/>
        </w:rPr>
        <w:t>Под действием О</w:t>
      </w:r>
      <w:r>
        <w:rPr>
          <w:rFonts w:ascii="Times New Roman" w:hAnsi="Times New Roman"/>
          <w:bCs/>
          <w:sz w:val="28"/>
          <w:szCs w:val="28"/>
          <w:vertAlign w:val="subscript"/>
        </w:rPr>
        <w:t>2</w:t>
      </w:r>
      <w:r>
        <w:rPr>
          <w:rFonts w:ascii="Times New Roman" w:hAnsi="Times New Roman"/>
          <w:bCs/>
          <w:sz w:val="28"/>
          <w:szCs w:val="28"/>
        </w:rPr>
        <w:t xml:space="preserve"> воздуха, растворенного в водных средах, редокс-краситель МС окисляется и находится преимущественно в форме катион-радикала МС</w:t>
      </w:r>
      <w:r>
        <w:rPr>
          <w:rFonts w:ascii="Times New Roman" w:hAnsi="Times New Roman"/>
          <w:bCs/>
          <w:sz w:val="28"/>
          <w:szCs w:val="28"/>
          <w:vertAlign w:val="superscript"/>
        </w:rPr>
        <w:t>+</w:t>
      </w:r>
      <w:r>
        <w:rPr>
          <w:rFonts w:ascii="Times New Roman" w:hAnsi="Times New Roman"/>
          <w:bCs/>
          <w:sz w:val="28"/>
          <w:szCs w:val="28"/>
        </w:rPr>
        <w:t>, имеющего максимум полосы поглощения при 660 нм [2]. При восстановлении красителя он превращается в бесцветную форму МС, при этом оптическая плотность Д</w:t>
      </w:r>
      <w:r>
        <w:rPr>
          <w:rFonts w:ascii="Times New Roman" w:hAnsi="Times New Roman"/>
          <w:bCs/>
          <w:sz w:val="28"/>
          <w:szCs w:val="28"/>
          <w:vertAlign w:val="subscript"/>
        </w:rPr>
        <w:t>660</w:t>
      </w:r>
      <w:r>
        <w:rPr>
          <w:rFonts w:ascii="Times New Roman" w:hAnsi="Times New Roman"/>
          <w:bCs/>
          <w:sz w:val="28"/>
          <w:szCs w:val="28"/>
        </w:rPr>
        <w:t xml:space="preserve"> снижается, представлено на рисунке 2.</w:t>
      </w:r>
    </w:p>
    <w:p w14:paraId="573A9B6D" w14:textId="20E34BA5" w:rsidR="009E11FD" w:rsidRDefault="009E11FD" w:rsidP="001A39FE">
      <w:pPr>
        <w:tabs>
          <w:tab w:val="center" w:pos="5173"/>
          <w:tab w:val="right" w:pos="9638"/>
        </w:tabs>
        <w:rPr>
          <w:rFonts w:ascii="Times New Roman" w:hAnsi="Times New Roman"/>
          <w:bCs/>
          <w:i/>
          <w:iCs/>
        </w:rPr>
      </w:pPr>
      <w:r>
        <w:rPr>
          <w:rFonts w:ascii="Times New Roman" w:hAnsi="Times New Roman"/>
          <w:bCs/>
          <w:noProof/>
          <w:sz w:val="28"/>
          <w:szCs w:val="28"/>
        </w:rPr>
        <w:drawing>
          <wp:anchor distT="0" distB="0" distL="114300" distR="114300" simplePos="0" relativeHeight="251692032" behindDoc="0" locked="0" layoutInCell="1" allowOverlap="1" wp14:anchorId="45D1C5CD" wp14:editId="267D04D1">
            <wp:simplePos x="0" y="0"/>
            <wp:positionH relativeFrom="column">
              <wp:posOffset>14112875</wp:posOffset>
            </wp:positionH>
            <wp:positionV relativeFrom="paragraph">
              <wp:posOffset>555625</wp:posOffset>
            </wp:positionV>
            <wp:extent cx="5400040" cy="2288540"/>
            <wp:effectExtent l="0" t="0" r="0" b="0"/>
            <wp:wrapNone/>
            <wp:docPr id="14379" name="Рисунок 14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40" cy="2288540"/>
                    </a:xfrm>
                    <a:prstGeom prst="rect">
                      <a:avLst/>
                    </a:prstGeom>
                    <a:noFill/>
                  </pic:spPr>
                </pic:pic>
              </a:graphicData>
            </a:graphic>
            <wp14:sizeRelH relativeFrom="page">
              <wp14:pctWidth>0</wp14:pctWidth>
            </wp14:sizeRelH>
            <wp14:sizeRelV relativeFrom="page">
              <wp14:pctHeight>0</wp14:pctHeight>
            </wp14:sizeRelV>
          </wp:anchor>
        </w:drawing>
      </w:r>
      <w:r w:rsidR="0031472C">
        <w:rPr>
          <w:rFonts w:ascii="Times New Roman" w:hAnsi="Times New Roman"/>
          <w:bCs/>
          <w:i/>
          <w:iCs/>
          <w:noProof/>
        </w:rPr>
        <w:drawing>
          <wp:inline distT="0" distB="0" distL="0" distR="0" wp14:anchorId="4AD9C0A6" wp14:editId="2610137B">
            <wp:extent cx="5193792" cy="2148608"/>
            <wp:effectExtent l="0" t="0" r="635" b="0"/>
            <wp:docPr id="14383" name="Рисунок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 name="Рисунок 14383"/>
                    <pic:cNvPicPr/>
                  </pic:nvPicPr>
                  <pic:blipFill>
                    <a:blip r:embed="rId82">
                      <a:extLst>
                        <a:ext uri="{28A0092B-C50C-407E-A947-70E740481C1C}">
                          <a14:useLocalDpi xmlns:a14="http://schemas.microsoft.com/office/drawing/2010/main" val="0"/>
                        </a:ext>
                      </a:extLst>
                    </a:blip>
                    <a:stretch>
                      <a:fillRect/>
                    </a:stretch>
                  </pic:blipFill>
                  <pic:spPr>
                    <a:xfrm>
                      <a:off x="0" y="0"/>
                      <a:ext cx="5203685" cy="2152701"/>
                    </a:xfrm>
                    <a:prstGeom prst="rect">
                      <a:avLst/>
                    </a:prstGeom>
                  </pic:spPr>
                </pic:pic>
              </a:graphicData>
            </a:graphic>
          </wp:inline>
        </w:drawing>
      </w:r>
    </w:p>
    <w:p w14:paraId="7E698720" w14:textId="77777777" w:rsidR="009E11FD" w:rsidRPr="0000646C" w:rsidRDefault="009E11FD" w:rsidP="001A39FE">
      <w:pPr>
        <w:jc w:val="center"/>
        <w:rPr>
          <w:rFonts w:ascii="Times New Roman" w:hAnsi="Times New Roman"/>
          <w:sz w:val="28"/>
          <w:szCs w:val="28"/>
        </w:rPr>
      </w:pPr>
      <w:r w:rsidRPr="0000646C">
        <w:rPr>
          <w:rFonts w:ascii="Times New Roman" w:hAnsi="Times New Roman"/>
          <w:sz w:val="28"/>
          <w:szCs w:val="28"/>
        </w:rPr>
        <w:t>Рисунок 2 – Анализ редуктазной активности клеток</w:t>
      </w:r>
    </w:p>
    <w:p w14:paraId="3171D15C" w14:textId="77777777" w:rsidR="009E11FD" w:rsidRPr="001C2AAD" w:rsidRDefault="009E11FD" w:rsidP="001A39FE">
      <w:pPr>
        <w:jc w:val="center"/>
        <w:rPr>
          <w:rFonts w:ascii="Times New Roman" w:hAnsi="Times New Roman"/>
        </w:rPr>
      </w:pPr>
      <w:r w:rsidRPr="001C2AAD">
        <w:rPr>
          <w:rFonts w:ascii="Times New Roman" w:hAnsi="Times New Roman"/>
          <w:i/>
          <w:iCs/>
        </w:rPr>
        <w:t xml:space="preserve">Lactobacillus acidophilus </w:t>
      </w:r>
      <w:r w:rsidRPr="001C2AAD">
        <w:rPr>
          <w:rFonts w:ascii="Times New Roman" w:hAnsi="Times New Roman"/>
        </w:rPr>
        <w:t>в молочной сыворотке в прямых (</w:t>
      </w:r>
      <w:r w:rsidRPr="001C2AAD">
        <w:rPr>
          <w:rFonts w:ascii="Times New Roman" w:hAnsi="Times New Roman"/>
          <w:i/>
        </w:rPr>
        <w:t>а</w:t>
      </w:r>
      <w:r w:rsidRPr="001C2AAD">
        <w:rPr>
          <w:rFonts w:ascii="Times New Roman" w:hAnsi="Times New Roman"/>
        </w:rPr>
        <w:t>)</w:t>
      </w:r>
    </w:p>
    <w:p w14:paraId="76797E46" w14:textId="77777777" w:rsidR="009E11FD" w:rsidRPr="001C2AAD" w:rsidRDefault="009E11FD" w:rsidP="001A39FE">
      <w:pPr>
        <w:jc w:val="center"/>
        <w:rPr>
          <w:rFonts w:ascii="Times New Roman" w:hAnsi="Times New Roman"/>
        </w:rPr>
      </w:pPr>
      <w:r w:rsidRPr="001C2AAD">
        <w:rPr>
          <w:rFonts w:ascii="Times New Roman" w:hAnsi="Times New Roman"/>
        </w:rPr>
        <w:t>и полулогарифмических (</w:t>
      </w:r>
      <w:r w:rsidRPr="001C2AAD">
        <w:rPr>
          <w:rFonts w:ascii="Times New Roman" w:hAnsi="Times New Roman"/>
          <w:i/>
        </w:rPr>
        <w:t>б</w:t>
      </w:r>
      <w:r w:rsidRPr="001C2AAD">
        <w:rPr>
          <w:rFonts w:ascii="Times New Roman" w:hAnsi="Times New Roman"/>
        </w:rPr>
        <w:t>) координатах</w:t>
      </w:r>
    </w:p>
    <w:p w14:paraId="2DEE4B0D"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lastRenderedPageBreak/>
        <w:t xml:space="preserve">Как видно из рисунка 2 </w:t>
      </w:r>
      <w:r>
        <w:rPr>
          <w:rFonts w:ascii="Times New Roman" w:hAnsi="Times New Roman"/>
          <w:i/>
          <w:sz w:val="28"/>
          <w:szCs w:val="28"/>
        </w:rPr>
        <w:t>б</w:t>
      </w:r>
      <w:r>
        <w:rPr>
          <w:rFonts w:ascii="Times New Roman" w:hAnsi="Times New Roman"/>
          <w:sz w:val="28"/>
          <w:szCs w:val="28"/>
        </w:rPr>
        <w:t>, зависимость спрямляется в полулогарифмических координатах, что позволяет определить удельную скорость восстановления красителя.</w:t>
      </w:r>
    </w:p>
    <w:p w14:paraId="29C202DF" w14:textId="36646596" w:rsidR="009E11FD" w:rsidRDefault="009E11FD" w:rsidP="001A39FE">
      <w:pPr>
        <w:ind w:firstLine="709"/>
        <w:jc w:val="both"/>
        <w:rPr>
          <w:rFonts w:ascii="Times New Roman" w:hAnsi="Times New Roman"/>
          <w:sz w:val="28"/>
          <w:szCs w:val="28"/>
        </w:rPr>
      </w:pPr>
      <w:r>
        <w:rPr>
          <w:rFonts w:ascii="Times New Roman" w:hAnsi="Times New Roman"/>
          <w:sz w:val="28"/>
          <w:szCs w:val="28"/>
        </w:rPr>
        <w:t>Полученные значения удельной скорости обесцвечивания красителя для изученных культур и различных сред приведены в таблице 1.</w:t>
      </w:r>
    </w:p>
    <w:p w14:paraId="4499F0A7" w14:textId="77777777" w:rsidR="0000646C" w:rsidRDefault="0000646C" w:rsidP="001A39FE">
      <w:pPr>
        <w:ind w:firstLine="709"/>
        <w:jc w:val="both"/>
        <w:rPr>
          <w:rFonts w:ascii="Times New Roman" w:hAnsi="Times New Roman"/>
          <w:sz w:val="28"/>
          <w:szCs w:val="28"/>
        </w:rPr>
      </w:pPr>
    </w:p>
    <w:p w14:paraId="5A40F59E" w14:textId="5257E3FB" w:rsidR="009E11FD" w:rsidRDefault="009E11FD" w:rsidP="001A39FE">
      <w:pPr>
        <w:jc w:val="both"/>
        <w:rPr>
          <w:rFonts w:ascii="Times New Roman" w:hAnsi="Times New Roman"/>
          <w:b/>
        </w:rPr>
      </w:pPr>
      <w:r w:rsidRPr="001C2AAD">
        <w:rPr>
          <w:rFonts w:ascii="Times New Roman" w:hAnsi="Times New Roman"/>
          <w:bCs/>
          <w:sz w:val="28"/>
          <w:szCs w:val="28"/>
        </w:rPr>
        <w:t>Таблица 1 – Редуктазная активность отдельных пробиотиков  в молочной</w:t>
      </w:r>
      <w:r w:rsidR="001C2AAD">
        <w:rPr>
          <w:rFonts w:ascii="Times New Roman" w:hAnsi="Times New Roman"/>
          <w:bCs/>
          <w:sz w:val="28"/>
          <w:szCs w:val="28"/>
          <w:lang w:val="ru-RU"/>
        </w:rPr>
        <w:t xml:space="preserve"> </w:t>
      </w:r>
      <w:r w:rsidRPr="001C2AAD">
        <w:rPr>
          <w:rFonts w:ascii="Times New Roman" w:hAnsi="Times New Roman"/>
          <w:bCs/>
          <w:sz w:val="28"/>
          <w:szCs w:val="28"/>
        </w:rPr>
        <w:t>сыворотке и физиологическом растворе</w:t>
      </w:r>
    </w:p>
    <w:tbl>
      <w:tblPr>
        <w:tblStyle w:val="a3"/>
        <w:tblW w:w="8505" w:type="dxa"/>
        <w:tblInd w:w="-5" w:type="dxa"/>
        <w:tblLook w:val="04A0" w:firstRow="1" w:lastRow="0" w:firstColumn="1" w:lastColumn="0" w:noHBand="0" w:noVBand="1"/>
      </w:tblPr>
      <w:tblGrid>
        <w:gridCol w:w="2977"/>
        <w:gridCol w:w="1843"/>
        <w:gridCol w:w="3685"/>
      </w:tblGrid>
      <w:tr w:rsidR="009E11FD" w14:paraId="7D523523" w14:textId="77777777" w:rsidTr="009E11FD">
        <w:tc>
          <w:tcPr>
            <w:tcW w:w="2977" w:type="dxa"/>
            <w:tcBorders>
              <w:top w:val="single" w:sz="4" w:space="0" w:color="auto"/>
              <w:left w:val="single" w:sz="4" w:space="0" w:color="auto"/>
              <w:bottom w:val="single" w:sz="4" w:space="0" w:color="auto"/>
              <w:right w:val="single" w:sz="4" w:space="0" w:color="auto"/>
            </w:tcBorders>
            <w:vAlign w:val="center"/>
          </w:tcPr>
          <w:p w14:paraId="091B9DE5" w14:textId="77777777" w:rsidR="009E11FD" w:rsidRDefault="009E11FD" w:rsidP="001A39FE">
            <w:pPr>
              <w:jc w:val="center"/>
              <w:rPr>
                <w:rFonts w:ascii="Times New Roman" w:hAnsi="Times New Roman"/>
                <w:sz w:val="28"/>
                <w:szCs w:val="28"/>
              </w:rPr>
            </w:pPr>
            <w:r>
              <w:rPr>
                <w:rFonts w:ascii="Times New Roman" w:hAnsi="Times New Roman"/>
                <w:sz w:val="28"/>
                <w:szCs w:val="28"/>
              </w:rPr>
              <w:t>Микроорганизмы</w:t>
            </w:r>
          </w:p>
          <w:p w14:paraId="03851876" w14:textId="77777777" w:rsidR="009E11FD" w:rsidRDefault="009E11FD" w:rsidP="001A39FE">
            <w:pPr>
              <w:tabs>
                <w:tab w:val="left" w:pos="1980"/>
              </w:tabs>
              <w:jc w:val="center"/>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408182C" w14:textId="77777777" w:rsidR="009E11FD" w:rsidRDefault="009E11FD" w:rsidP="001A39FE">
            <w:pPr>
              <w:jc w:val="center"/>
              <w:rPr>
                <w:rFonts w:ascii="Times New Roman" w:hAnsi="Times New Roman"/>
                <w:sz w:val="28"/>
                <w:szCs w:val="28"/>
              </w:rPr>
            </w:pPr>
            <w:r>
              <w:rPr>
                <w:rFonts w:ascii="Times New Roman" w:hAnsi="Times New Roman"/>
                <w:sz w:val="28"/>
                <w:szCs w:val="28"/>
              </w:rPr>
              <w:t>Среда</w:t>
            </w:r>
          </w:p>
        </w:tc>
        <w:tc>
          <w:tcPr>
            <w:tcW w:w="3685" w:type="dxa"/>
            <w:tcBorders>
              <w:top w:val="single" w:sz="4" w:space="0" w:color="auto"/>
              <w:left w:val="single" w:sz="4" w:space="0" w:color="auto"/>
              <w:bottom w:val="single" w:sz="4" w:space="0" w:color="auto"/>
              <w:right w:val="single" w:sz="4" w:space="0" w:color="auto"/>
            </w:tcBorders>
            <w:hideMark/>
          </w:tcPr>
          <w:p w14:paraId="65941764" w14:textId="77777777" w:rsidR="009E11FD" w:rsidRDefault="009E11FD" w:rsidP="001A39FE">
            <w:pPr>
              <w:jc w:val="center"/>
              <w:rPr>
                <w:rFonts w:ascii="Times New Roman" w:hAnsi="Times New Roman"/>
                <w:sz w:val="28"/>
                <w:szCs w:val="28"/>
              </w:rPr>
            </w:pPr>
            <w:r>
              <w:rPr>
                <w:rFonts w:ascii="Times New Roman" w:hAnsi="Times New Roman"/>
                <w:sz w:val="28"/>
                <w:szCs w:val="28"/>
              </w:rPr>
              <w:t>Средняя удельная скорость обесцвечивания МС, мин</w:t>
            </w:r>
            <w:r>
              <w:rPr>
                <w:rFonts w:ascii="Times New Roman" w:hAnsi="Times New Roman"/>
                <w:sz w:val="28"/>
                <w:szCs w:val="28"/>
                <w:vertAlign w:val="superscript"/>
              </w:rPr>
              <w:t>-1</w:t>
            </w:r>
          </w:p>
        </w:tc>
      </w:tr>
      <w:tr w:rsidR="009E11FD" w14:paraId="12A9C041" w14:textId="77777777" w:rsidTr="009E11FD">
        <w:tc>
          <w:tcPr>
            <w:tcW w:w="2977" w:type="dxa"/>
            <w:tcBorders>
              <w:top w:val="single" w:sz="4" w:space="0" w:color="auto"/>
              <w:left w:val="single" w:sz="4" w:space="0" w:color="auto"/>
              <w:bottom w:val="single" w:sz="4" w:space="0" w:color="auto"/>
              <w:right w:val="single" w:sz="4" w:space="0" w:color="auto"/>
            </w:tcBorders>
            <w:hideMark/>
          </w:tcPr>
          <w:p w14:paraId="55CD6970" w14:textId="77777777" w:rsidR="009E11FD" w:rsidRDefault="009E11FD" w:rsidP="001A39FE">
            <w:pPr>
              <w:jc w:val="both"/>
              <w:rPr>
                <w:rFonts w:ascii="Times New Roman" w:hAnsi="Times New Roman"/>
                <w:sz w:val="28"/>
                <w:szCs w:val="28"/>
              </w:rPr>
            </w:pPr>
            <w:r>
              <w:rPr>
                <w:rFonts w:ascii="Times New Roman" w:hAnsi="Times New Roman"/>
                <w:i/>
                <w:iCs/>
                <w:sz w:val="28"/>
                <w:szCs w:val="28"/>
              </w:rPr>
              <w:t xml:space="preserve">B. </w:t>
            </w:r>
            <w:proofErr w:type="spellStart"/>
            <w:r>
              <w:rPr>
                <w:rFonts w:ascii="Times New Roman" w:hAnsi="Times New Roman"/>
                <w:i/>
                <w:iCs/>
                <w:sz w:val="28"/>
                <w:szCs w:val="28"/>
              </w:rPr>
              <w:t>subtilis</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4452D2EA" w14:textId="77777777" w:rsidR="009E11FD" w:rsidRDefault="009E11FD" w:rsidP="001A39FE">
            <w:pPr>
              <w:jc w:val="center"/>
              <w:rPr>
                <w:rFonts w:ascii="Times New Roman" w:hAnsi="Times New Roman"/>
                <w:sz w:val="28"/>
                <w:szCs w:val="28"/>
              </w:rPr>
            </w:pPr>
            <w:r>
              <w:rPr>
                <w:rFonts w:ascii="Times New Roman" w:hAnsi="Times New Roman"/>
                <w:sz w:val="28"/>
                <w:szCs w:val="28"/>
              </w:rPr>
              <w:t>ФР</w:t>
            </w:r>
          </w:p>
        </w:tc>
        <w:tc>
          <w:tcPr>
            <w:tcW w:w="3685" w:type="dxa"/>
            <w:tcBorders>
              <w:top w:val="single" w:sz="4" w:space="0" w:color="auto"/>
              <w:left w:val="single" w:sz="4" w:space="0" w:color="auto"/>
              <w:bottom w:val="single" w:sz="4" w:space="0" w:color="auto"/>
              <w:right w:val="single" w:sz="4" w:space="0" w:color="auto"/>
            </w:tcBorders>
            <w:hideMark/>
          </w:tcPr>
          <w:p w14:paraId="3872440F" w14:textId="77777777" w:rsidR="009E11FD" w:rsidRDefault="009E11FD" w:rsidP="001A39FE">
            <w:pPr>
              <w:jc w:val="center"/>
              <w:rPr>
                <w:rFonts w:ascii="Times New Roman" w:hAnsi="Times New Roman"/>
                <w:sz w:val="28"/>
                <w:szCs w:val="28"/>
              </w:rPr>
            </w:pPr>
            <w:r>
              <w:rPr>
                <w:rFonts w:ascii="Times New Roman" w:hAnsi="Times New Roman"/>
                <w:sz w:val="28"/>
                <w:szCs w:val="28"/>
              </w:rPr>
              <w:t>0,0008</w:t>
            </w:r>
          </w:p>
        </w:tc>
      </w:tr>
      <w:tr w:rsidR="009E11FD" w14:paraId="6B7B4BE8" w14:textId="77777777" w:rsidTr="009E11FD">
        <w:tc>
          <w:tcPr>
            <w:tcW w:w="2977" w:type="dxa"/>
            <w:tcBorders>
              <w:top w:val="single" w:sz="4" w:space="0" w:color="auto"/>
              <w:left w:val="single" w:sz="4" w:space="0" w:color="auto"/>
              <w:bottom w:val="single" w:sz="4" w:space="0" w:color="auto"/>
              <w:right w:val="single" w:sz="4" w:space="0" w:color="auto"/>
            </w:tcBorders>
            <w:vAlign w:val="center"/>
            <w:hideMark/>
          </w:tcPr>
          <w:p w14:paraId="1541380F" w14:textId="77777777" w:rsidR="009E11FD" w:rsidRDefault="009E11FD" w:rsidP="001A39FE">
            <w:pPr>
              <w:jc w:val="both"/>
              <w:rPr>
                <w:rFonts w:ascii="Times New Roman" w:hAnsi="Times New Roman"/>
                <w:sz w:val="28"/>
                <w:szCs w:val="28"/>
              </w:rPr>
            </w:pPr>
            <w:r>
              <w:rPr>
                <w:rFonts w:ascii="Times New Roman" w:hAnsi="Times New Roman"/>
                <w:i/>
                <w:iCs/>
                <w:sz w:val="28"/>
                <w:szCs w:val="28"/>
              </w:rPr>
              <w:t xml:space="preserve">B. </w:t>
            </w:r>
            <w:proofErr w:type="spellStart"/>
            <w:r>
              <w:rPr>
                <w:rFonts w:ascii="Times New Roman" w:hAnsi="Times New Roman"/>
                <w:i/>
                <w:iCs/>
                <w:sz w:val="28"/>
                <w:szCs w:val="28"/>
              </w:rPr>
              <w:t>subtilis</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14:paraId="02106501" w14:textId="77777777" w:rsidR="009E11FD" w:rsidRDefault="009E11FD" w:rsidP="001A39FE">
            <w:pPr>
              <w:jc w:val="center"/>
              <w:rPr>
                <w:rFonts w:ascii="Times New Roman" w:hAnsi="Times New Roman"/>
                <w:sz w:val="28"/>
                <w:szCs w:val="28"/>
              </w:rPr>
            </w:pPr>
            <w:r>
              <w:rPr>
                <w:rFonts w:ascii="Times New Roman" w:hAnsi="Times New Roman"/>
                <w:sz w:val="28"/>
                <w:szCs w:val="28"/>
              </w:rPr>
              <w:t>Молочная                          сыворотка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9FF8AC4" w14:textId="77777777" w:rsidR="009E11FD" w:rsidRDefault="009E11FD" w:rsidP="001A39FE">
            <w:pPr>
              <w:jc w:val="center"/>
              <w:rPr>
                <w:rFonts w:ascii="Times New Roman" w:hAnsi="Times New Roman"/>
                <w:sz w:val="28"/>
                <w:szCs w:val="28"/>
              </w:rPr>
            </w:pPr>
            <w:r>
              <w:rPr>
                <w:rFonts w:ascii="Times New Roman" w:hAnsi="Times New Roman"/>
                <w:sz w:val="28"/>
                <w:szCs w:val="28"/>
              </w:rPr>
              <w:t>0,0009</w:t>
            </w:r>
          </w:p>
        </w:tc>
      </w:tr>
      <w:tr w:rsidR="009E11FD" w14:paraId="186E973B" w14:textId="77777777" w:rsidTr="009E11FD">
        <w:tc>
          <w:tcPr>
            <w:tcW w:w="2977" w:type="dxa"/>
            <w:tcBorders>
              <w:top w:val="single" w:sz="4" w:space="0" w:color="auto"/>
              <w:left w:val="single" w:sz="4" w:space="0" w:color="auto"/>
              <w:bottom w:val="single" w:sz="4" w:space="0" w:color="auto"/>
              <w:right w:val="single" w:sz="4" w:space="0" w:color="auto"/>
            </w:tcBorders>
            <w:hideMark/>
          </w:tcPr>
          <w:p w14:paraId="741BF7CB" w14:textId="77777777" w:rsidR="009E11FD" w:rsidRDefault="009E11FD" w:rsidP="001A39FE">
            <w:pPr>
              <w:jc w:val="both"/>
              <w:rPr>
                <w:rFonts w:ascii="Times New Roman" w:hAnsi="Times New Roman"/>
                <w:sz w:val="28"/>
                <w:szCs w:val="28"/>
              </w:rPr>
            </w:pPr>
            <w:proofErr w:type="spellStart"/>
            <w:r>
              <w:rPr>
                <w:rFonts w:ascii="Times New Roman" w:hAnsi="Times New Roman"/>
                <w:bCs/>
                <w:i/>
                <w:iCs/>
                <w:sz w:val="28"/>
                <w:szCs w:val="28"/>
              </w:rPr>
              <w:t>Lactobacillus</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acidophilus</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14:paraId="6FFE11F7" w14:textId="77777777" w:rsidR="009E11FD" w:rsidRDefault="009E11FD" w:rsidP="001A39FE">
            <w:pPr>
              <w:jc w:val="center"/>
              <w:rPr>
                <w:rFonts w:ascii="Times New Roman" w:hAnsi="Times New Roman"/>
                <w:sz w:val="28"/>
                <w:szCs w:val="28"/>
              </w:rPr>
            </w:pPr>
            <w:r>
              <w:rPr>
                <w:rFonts w:ascii="Times New Roman" w:hAnsi="Times New Roman"/>
                <w:sz w:val="28"/>
                <w:szCs w:val="28"/>
              </w:rPr>
              <w:t>ФР</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042E3D" w14:textId="77777777" w:rsidR="009E11FD" w:rsidRDefault="009E11FD" w:rsidP="001A39FE">
            <w:pPr>
              <w:jc w:val="center"/>
              <w:rPr>
                <w:rFonts w:ascii="Times New Roman" w:hAnsi="Times New Roman"/>
                <w:sz w:val="28"/>
                <w:szCs w:val="28"/>
              </w:rPr>
            </w:pPr>
            <w:r>
              <w:rPr>
                <w:rFonts w:ascii="Times New Roman" w:hAnsi="Times New Roman"/>
                <w:sz w:val="28"/>
                <w:szCs w:val="28"/>
              </w:rPr>
              <w:t>0,0251</w:t>
            </w:r>
          </w:p>
        </w:tc>
      </w:tr>
      <w:tr w:rsidR="009E11FD" w14:paraId="4B182328" w14:textId="77777777" w:rsidTr="009E11FD">
        <w:tc>
          <w:tcPr>
            <w:tcW w:w="2977" w:type="dxa"/>
            <w:tcBorders>
              <w:top w:val="single" w:sz="4" w:space="0" w:color="auto"/>
              <w:left w:val="single" w:sz="4" w:space="0" w:color="auto"/>
              <w:bottom w:val="single" w:sz="4" w:space="0" w:color="auto"/>
              <w:right w:val="single" w:sz="4" w:space="0" w:color="auto"/>
            </w:tcBorders>
            <w:hideMark/>
          </w:tcPr>
          <w:p w14:paraId="65AC6755" w14:textId="77777777" w:rsidR="009E11FD" w:rsidRDefault="009E11FD" w:rsidP="001A39FE">
            <w:pPr>
              <w:jc w:val="both"/>
              <w:rPr>
                <w:rFonts w:ascii="Times New Roman" w:hAnsi="Times New Roman"/>
                <w:sz w:val="28"/>
                <w:szCs w:val="28"/>
              </w:rPr>
            </w:pPr>
            <w:proofErr w:type="spellStart"/>
            <w:r>
              <w:rPr>
                <w:rFonts w:ascii="Times New Roman" w:hAnsi="Times New Roman"/>
                <w:bCs/>
                <w:i/>
                <w:iCs/>
                <w:sz w:val="28"/>
                <w:szCs w:val="28"/>
              </w:rPr>
              <w:t>Lactobacillus</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acidophilus</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205165D" w14:textId="77777777" w:rsidR="009E11FD" w:rsidRDefault="009E11FD" w:rsidP="001A39FE">
            <w:pPr>
              <w:jc w:val="center"/>
              <w:rPr>
                <w:rFonts w:ascii="Times New Roman" w:hAnsi="Times New Roman"/>
                <w:sz w:val="28"/>
                <w:szCs w:val="28"/>
              </w:rPr>
            </w:pPr>
            <w:r>
              <w:rPr>
                <w:rFonts w:ascii="Times New Roman" w:hAnsi="Times New Roman"/>
                <w:sz w:val="28"/>
                <w:szCs w:val="28"/>
              </w:rPr>
              <w:t>Молочная              сыворотка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837ADED" w14:textId="77777777" w:rsidR="009E11FD" w:rsidRDefault="009E11FD" w:rsidP="001A39FE">
            <w:pPr>
              <w:jc w:val="center"/>
              <w:rPr>
                <w:rFonts w:ascii="Times New Roman" w:hAnsi="Times New Roman"/>
                <w:sz w:val="28"/>
                <w:szCs w:val="28"/>
              </w:rPr>
            </w:pPr>
            <w:r>
              <w:rPr>
                <w:rFonts w:ascii="Times New Roman" w:hAnsi="Times New Roman"/>
                <w:sz w:val="28"/>
                <w:szCs w:val="28"/>
              </w:rPr>
              <w:t>0,2176</w:t>
            </w:r>
          </w:p>
        </w:tc>
      </w:tr>
    </w:tbl>
    <w:p w14:paraId="283353CA" w14:textId="77777777" w:rsidR="0000646C" w:rsidRDefault="0000646C" w:rsidP="001A39FE">
      <w:pPr>
        <w:ind w:firstLine="709"/>
        <w:jc w:val="both"/>
        <w:rPr>
          <w:rFonts w:ascii="Times New Roman" w:hAnsi="Times New Roman"/>
          <w:bCs/>
          <w:sz w:val="28"/>
          <w:szCs w:val="28"/>
        </w:rPr>
      </w:pPr>
    </w:p>
    <w:p w14:paraId="78098900" w14:textId="60B2033E" w:rsidR="009E11FD" w:rsidRDefault="009E11FD" w:rsidP="001A39FE">
      <w:pPr>
        <w:ind w:firstLine="709"/>
        <w:jc w:val="both"/>
        <w:rPr>
          <w:rFonts w:ascii="Times New Roman" w:hAnsi="Times New Roman"/>
          <w:bCs/>
          <w:iCs/>
          <w:sz w:val="28"/>
          <w:szCs w:val="28"/>
          <w:lang w:val="ru-RU"/>
        </w:rPr>
      </w:pPr>
      <w:r>
        <w:rPr>
          <w:rFonts w:ascii="Times New Roman" w:hAnsi="Times New Roman"/>
          <w:bCs/>
          <w:sz w:val="28"/>
          <w:szCs w:val="28"/>
        </w:rPr>
        <w:t xml:space="preserve">Как видно из полученных данных, </w:t>
      </w:r>
      <w:r>
        <w:rPr>
          <w:rFonts w:ascii="Times New Roman" w:hAnsi="Times New Roman"/>
          <w:bCs/>
          <w:i/>
          <w:iCs/>
          <w:sz w:val="28"/>
          <w:szCs w:val="28"/>
        </w:rPr>
        <w:t>Lactobacillus acidophilus</w:t>
      </w:r>
      <w:r>
        <w:rPr>
          <w:rFonts w:ascii="Times New Roman" w:hAnsi="Times New Roman"/>
          <w:bCs/>
          <w:sz w:val="28"/>
          <w:szCs w:val="28"/>
        </w:rPr>
        <w:t xml:space="preserve"> проявляют большую активность чем </w:t>
      </w:r>
      <w:r>
        <w:rPr>
          <w:rFonts w:ascii="Times New Roman" w:hAnsi="Times New Roman"/>
          <w:bCs/>
          <w:i/>
          <w:iCs/>
          <w:sz w:val="28"/>
          <w:szCs w:val="28"/>
        </w:rPr>
        <w:t>B. subtilis</w:t>
      </w:r>
      <w:r>
        <w:rPr>
          <w:rFonts w:ascii="Times New Roman" w:hAnsi="Times New Roman"/>
          <w:bCs/>
          <w:iCs/>
          <w:sz w:val="28"/>
          <w:szCs w:val="28"/>
        </w:rPr>
        <w:t xml:space="preserve">. </w:t>
      </w:r>
      <w:r>
        <w:rPr>
          <w:rFonts w:ascii="Times New Roman" w:hAnsi="Times New Roman"/>
          <w:bCs/>
          <w:i/>
          <w:iCs/>
          <w:sz w:val="28"/>
          <w:szCs w:val="28"/>
        </w:rPr>
        <w:t xml:space="preserve">B. Subtilis </w:t>
      </w:r>
      <w:r>
        <w:rPr>
          <w:rFonts w:ascii="Times New Roman" w:hAnsi="Times New Roman"/>
          <w:bCs/>
          <w:sz w:val="28"/>
          <w:szCs w:val="28"/>
        </w:rPr>
        <w:t>рассматриваются в качестве перспективных пребиотиков, в тоже время эффективность лактобактерий доказана и они используются в качестве пробиотических добавок и положительно влияют на организм, в частности на работу желудочно-кишечного тракта.</w:t>
      </w:r>
      <w:r>
        <w:rPr>
          <w:rFonts w:ascii="Times New Roman" w:hAnsi="Times New Roman"/>
          <w:bCs/>
          <w:iCs/>
          <w:sz w:val="28"/>
          <w:szCs w:val="28"/>
        </w:rPr>
        <w:t xml:space="preserve"> </w:t>
      </w:r>
    </w:p>
    <w:p w14:paraId="20D9AC2E" w14:textId="77777777" w:rsidR="009E11FD" w:rsidRDefault="009E11FD" w:rsidP="001A39FE">
      <w:pPr>
        <w:ind w:firstLine="709"/>
        <w:jc w:val="both"/>
        <w:rPr>
          <w:rFonts w:ascii="Times New Roman" w:hAnsi="Times New Roman"/>
          <w:bCs/>
          <w:sz w:val="28"/>
          <w:szCs w:val="28"/>
        </w:rPr>
      </w:pPr>
      <w:r>
        <w:rPr>
          <w:rFonts w:ascii="Times New Roman" w:hAnsi="Times New Roman"/>
          <w:bCs/>
          <w:iCs/>
          <w:sz w:val="28"/>
          <w:szCs w:val="28"/>
        </w:rPr>
        <w:t xml:space="preserve">Метод оптико-редуктазной пробы реагирует на изменение численности микроорганизмов и </w:t>
      </w:r>
      <w:r>
        <w:rPr>
          <w:rFonts w:ascii="Times New Roman" w:hAnsi="Times New Roman"/>
          <w:bCs/>
          <w:sz w:val="28"/>
          <w:szCs w:val="28"/>
        </w:rPr>
        <w:t xml:space="preserve">позволяет сократить длительность определения активности клеток пробиотиков в жидких средах с 5 ч  с метиленовым синим до 10 мин, а так же позволяет устранить основные недостатки метода редуктазной пробы, такие как низкая чувствительность, субъективность контроля обесцвечивания красителя. Метод является достаточно эффективным, достоверным и позволяет за небольшое количество времени определять пробиотическую активность в жидких средах. </w:t>
      </w:r>
    </w:p>
    <w:p w14:paraId="2D587F18" w14:textId="77777777" w:rsidR="009E11FD" w:rsidRDefault="009E11FD" w:rsidP="009A01E8">
      <w:pPr>
        <w:spacing w:before="120" w:after="120"/>
        <w:jc w:val="center"/>
        <w:rPr>
          <w:rFonts w:ascii="Times New Roman" w:hAnsi="Times New Roman"/>
          <w:sz w:val="28"/>
          <w:szCs w:val="28"/>
        </w:rPr>
      </w:pPr>
      <w:r>
        <w:rPr>
          <w:rFonts w:ascii="Times New Roman" w:hAnsi="Times New Roman"/>
          <w:sz w:val="28"/>
          <w:szCs w:val="28"/>
        </w:rPr>
        <w:t>ЛИТЕРАТУРА</w:t>
      </w:r>
    </w:p>
    <w:p w14:paraId="37107BC9"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 xml:space="preserve">1. Игнатенко А. В. Биотестирование токсичности водных сред методом редуктазной пробы // Труды БГТУ. Сер. 2, Химические технологии, биотехнологии, геоэкология. 2018. № 2. С. 155–160. </w:t>
      </w:r>
    </w:p>
    <w:p w14:paraId="0E698D1D" w14:textId="74C4D4DA" w:rsidR="009E11FD" w:rsidRDefault="009E11FD" w:rsidP="001A39FE">
      <w:pPr>
        <w:ind w:firstLine="709"/>
        <w:jc w:val="both"/>
        <w:rPr>
          <w:rFonts w:ascii="Times New Roman" w:hAnsi="Times New Roman"/>
          <w:sz w:val="28"/>
          <w:szCs w:val="28"/>
        </w:rPr>
      </w:pPr>
      <w:r>
        <w:rPr>
          <w:rFonts w:ascii="Times New Roman" w:hAnsi="Times New Roman"/>
          <w:sz w:val="28"/>
          <w:szCs w:val="28"/>
        </w:rPr>
        <w:t>2. Теренин А. Н. Фотоника молекул красителей. Л.: Наука, 1967. – 616 с.</w:t>
      </w:r>
    </w:p>
    <w:p w14:paraId="68A919A4" w14:textId="77777777" w:rsidR="009E11FD" w:rsidRDefault="009E11FD" w:rsidP="001A39FE">
      <w:pPr>
        <w:pStyle w:val="af7"/>
        <w:tabs>
          <w:tab w:val="left" w:pos="6804"/>
        </w:tabs>
        <w:jc w:val="both"/>
        <w:rPr>
          <w:rFonts w:ascii="Times New Roman" w:hAnsi="Times New Roman" w:cs="Times New Roman"/>
          <w:bCs/>
          <w:iCs/>
          <w:sz w:val="28"/>
          <w:szCs w:val="28"/>
        </w:rPr>
      </w:pPr>
      <w:r>
        <w:rPr>
          <w:rFonts w:ascii="Times New Roman" w:hAnsi="Times New Roman" w:cs="Times New Roman"/>
          <w:sz w:val="28"/>
          <w:szCs w:val="28"/>
        </w:rPr>
        <w:lastRenderedPageBreak/>
        <w:t xml:space="preserve">УДК 621.926; 66.065                                                       </w:t>
      </w:r>
      <w:r>
        <w:rPr>
          <w:rFonts w:ascii="Times New Roman" w:hAnsi="Times New Roman" w:cs="Times New Roman"/>
          <w:bCs/>
          <w:iCs/>
          <w:sz w:val="28"/>
          <w:szCs w:val="28"/>
        </w:rPr>
        <w:t>Студ. К.А. Корзун</w:t>
      </w:r>
    </w:p>
    <w:p w14:paraId="3A498A83" w14:textId="77777777" w:rsidR="009E11FD" w:rsidRDefault="009E11FD" w:rsidP="001A39FE">
      <w:pPr>
        <w:pStyle w:val="af7"/>
        <w:ind w:firstLine="4253"/>
        <w:jc w:val="right"/>
        <w:rPr>
          <w:rFonts w:ascii="Times New Roman" w:hAnsi="Times New Roman" w:cs="Times New Roman"/>
          <w:bCs/>
          <w:iCs/>
          <w:sz w:val="24"/>
          <w:szCs w:val="24"/>
        </w:rPr>
      </w:pPr>
      <w:r>
        <w:rPr>
          <w:rFonts w:ascii="Times New Roman" w:hAnsi="Times New Roman" w:cs="Times New Roman"/>
          <w:bCs/>
          <w:iCs/>
          <w:sz w:val="28"/>
          <w:szCs w:val="28"/>
        </w:rPr>
        <w:t xml:space="preserve">Науч. рук. доц. </w:t>
      </w:r>
      <w:proofErr w:type="gramStart"/>
      <w:r>
        <w:rPr>
          <w:rFonts w:ascii="Times New Roman" w:hAnsi="Times New Roman" w:cs="Times New Roman"/>
          <w:bCs/>
          <w:iCs/>
          <w:sz w:val="28"/>
          <w:szCs w:val="28"/>
        </w:rPr>
        <w:t>А.В.</w:t>
      </w:r>
      <w:proofErr w:type="gramEnd"/>
      <w:r>
        <w:rPr>
          <w:rFonts w:ascii="Times New Roman" w:hAnsi="Times New Roman" w:cs="Times New Roman"/>
          <w:bCs/>
          <w:iCs/>
          <w:sz w:val="24"/>
          <w:szCs w:val="24"/>
        </w:rPr>
        <w:t xml:space="preserve"> </w:t>
      </w:r>
      <w:r>
        <w:rPr>
          <w:rFonts w:ascii="Times New Roman" w:hAnsi="Times New Roman" w:cs="Times New Roman"/>
          <w:bCs/>
          <w:iCs/>
          <w:sz w:val="28"/>
          <w:szCs w:val="28"/>
        </w:rPr>
        <w:t>Игнатенко</w:t>
      </w:r>
    </w:p>
    <w:p w14:paraId="32539D94" w14:textId="77777777" w:rsidR="009E11FD" w:rsidRDefault="009E11FD" w:rsidP="001A39FE">
      <w:pPr>
        <w:pStyle w:val="af7"/>
        <w:jc w:val="right"/>
        <w:rPr>
          <w:rFonts w:ascii="Times New Roman" w:hAnsi="Times New Roman" w:cs="Times New Roman"/>
          <w:bCs/>
          <w:iCs/>
          <w:sz w:val="24"/>
          <w:szCs w:val="24"/>
        </w:rPr>
      </w:pPr>
      <w:r>
        <w:rPr>
          <w:rFonts w:ascii="Times New Roman" w:hAnsi="Times New Roman" w:cs="Times New Roman"/>
          <w:bCs/>
          <w:iCs/>
          <w:sz w:val="24"/>
          <w:szCs w:val="24"/>
        </w:rPr>
        <w:t>(кафедра биотехнологии, БГТУ)</w:t>
      </w:r>
    </w:p>
    <w:p w14:paraId="4CD11660" w14:textId="77777777" w:rsidR="009E11FD" w:rsidRDefault="009E11FD" w:rsidP="009A01E8">
      <w:pPr>
        <w:pStyle w:val="af7"/>
        <w:spacing w:before="120"/>
        <w:jc w:val="center"/>
        <w:rPr>
          <w:rFonts w:ascii="Times New Roman" w:hAnsi="Times New Roman" w:cs="Times New Roman"/>
          <w:b/>
          <w:sz w:val="28"/>
          <w:szCs w:val="28"/>
        </w:rPr>
      </w:pPr>
      <w:r>
        <w:rPr>
          <w:rFonts w:ascii="Times New Roman" w:hAnsi="Times New Roman" w:cs="Times New Roman"/>
          <w:b/>
          <w:bCs/>
          <w:iCs/>
          <w:sz w:val="28"/>
          <w:szCs w:val="28"/>
        </w:rPr>
        <w:t xml:space="preserve">СОВЕРШЕНСТВОВАНИЕ </w:t>
      </w:r>
      <w:r>
        <w:rPr>
          <w:rFonts w:ascii="Times New Roman" w:hAnsi="Times New Roman" w:cs="Times New Roman"/>
          <w:b/>
          <w:sz w:val="28"/>
          <w:szCs w:val="28"/>
        </w:rPr>
        <w:t>РЕАГЕНТНОГО РЕЖИМА</w:t>
      </w:r>
    </w:p>
    <w:p w14:paraId="0C543207" w14:textId="77777777" w:rsidR="009E11FD" w:rsidRDefault="009E11FD" w:rsidP="009A01E8">
      <w:pPr>
        <w:pStyle w:val="af7"/>
        <w:spacing w:after="120"/>
        <w:jc w:val="center"/>
        <w:rPr>
          <w:rFonts w:ascii="Times New Roman" w:hAnsi="Times New Roman" w:cs="Times New Roman"/>
          <w:b/>
          <w:bCs/>
          <w:iCs/>
          <w:sz w:val="28"/>
          <w:szCs w:val="28"/>
        </w:rPr>
      </w:pPr>
      <w:r>
        <w:rPr>
          <w:rFonts w:ascii="Times New Roman" w:hAnsi="Times New Roman" w:cs="Times New Roman"/>
          <w:b/>
          <w:sz w:val="28"/>
          <w:szCs w:val="28"/>
        </w:rPr>
        <w:t>ФЛОТАЦИИ ШЛАМОВ НА ОАО «БЕЛАРУСЬКАЛИЙ»</w:t>
      </w:r>
    </w:p>
    <w:p w14:paraId="150FDF28" w14:textId="485C651E" w:rsidR="009E11FD" w:rsidRDefault="009E11FD" w:rsidP="001A39FE">
      <w:pPr>
        <w:pStyle w:val="af7"/>
        <w:ind w:firstLine="709"/>
        <w:jc w:val="both"/>
        <w:rPr>
          <w:rFonts w:ascii="Times New Roman" w:hAnsi="Times New Roman" w:cs="Times New Roman"/>
          <w:sz w:val="28"/>
          <w:szCs w:val="28"/>
        </w:rPr>
      </w:pPr>
      <w:r>
        <w:rPr>
          <w:rFonts w:ascii="Times New Roman" w:hAnsi="Times New Roman" w:cs="Times New Roman"/>
          <w:sz w:val="28"/>
          <w:szCs w:val="28"/>
        </w:rPr>
        <w:t>Калийная руда наряду с ценными компонентами (26%) содержит большое количество примесей, от которых она освобождается с помощью флотации. Наиболее селективным способом очистки руды от шламов, является метод шламовой флотации, конечной целью которого</w:t>
      </w:r>
      <w:r>
        <w:rPr>
          <w:rFonts w:ascii="Times New Roman" w:hAnsi="Times New Roman" w:cs="Times New Roman"/>
          <w:bCs/>
          <w:iCs/>
          <w:sz w:val="28"/>
          <w:szCs w:val="28"/>
        </w:rPr>
        <w:t xml:space="preserve"> </w:t>
      </w:r>
      <w:r>
        <w:rPr>
          <w:rFonts w:ascii="Times New Roman" w:hAnsi="Times New Roman" w:cs="Times New Roman"/>
          <w:sz w:val="28"/>
          <w:szCs w:val="28"/>
        </w:rPr>
        <w:t>является максимальное извлечение нерастворимого остатка при минимальных потерях КС</w:t>
      </w:r>
      <w:r w:rsidR="0031472C">
        <w:rPr>
          <w:rFonts w:ascii="Times New Roman" w:hAnsi="Times New Roman" w:cs="Times New Roman"/>
          <w:sz w:val="28"/>
          <w:szCs w:val="28"/>
          <w:lang w:val="en-GB"/>
        </w:rPr>
        <w:t>l</w:t>
      </w:r>
      <w:r>
        <w:rPr>
          <w:rFonts w:ascii="Times New Roman" w:hAnsi="Times New Roman" w:cs="Times New Roman"/>
          <w:sz w:val="28"/>
          <w:szCs w:val="28"/>
        </w:rPr>
        <w:t xml:space="preserve">. </w:t>
      </w:r>
      <w:r>
        <w:rPr>
          <w:rFonts w:ascii="Times New Roman" w:eastAsia="MS Mincho" w:hAnsi="Times New Roman" w:cs="Times New Roman"/>
          <w:sz w:val="28"/>
          <w:szCs w:val="28"/>
        </w:rPr>
        <w:t xml:space="preserve">Для укрупнения частиц и ускорения их разделения в пульпу добавляют флокулянты и коагулянты, под действием которых частицы слипаются, образуя </w:t>
      </w:r>
      <w:proofErr w:type="spellStart"/>
      <w:r>
        <w:rPr>
          <w:rFonts w:ascii="Times New Roman" w:eastAsia="MS Mincho" w:hAnsi="Times New Roman" w:cs="Times New Roman"/>
          <w:sz w:val="28"/>
          <w:szCs w:val="28"/>
        </w:rPr>
        <w:t>флокулы</w:t>
      </w:r>
      <w:proofErr w:type="spellEnd"/>
      <w:r>
        <w:rPr>
          <w:rFonts w:ascii="Times New Roman" w:eastAsia="MS Mincho" w:hAnsi="Times New Roman" w:cs="Times New Roman"/>
          <w:sz w:val="28"/>
          <w:szCs w:val="28"/>
        </w:rPr>
        <w:t xml:space="preserve">. В качестве флокулянтов могут применяться органические вещества крахмалы, производные целлюлозы, отходы целлюлозно-бумажной и др. Наиболее широкое распространение среди флокулянтов получили импортные </w:t>
      </w:r>
      <w:proofErr w:type="spellStart"/>
      <w:r>
        <w:rPr>
          <w:rFonts w:ascii="Times New Roman" w:eastAsia="MS Mincho" w:hAnsi="Times New Roman" w:cs="Times New Roman"/>
          <w:sz w:val="28"/>
          <w:szCs w:val="28"/>
        </w:rPr>
        <w:t>полиакриламиды</w:t>
      </w:r>
      <w:proofErr w:type="spellEnd"/>
      <w:r>
        <w:rPr>
          <w:rFonts w:ascii="Times New Roman" w:eastAsia="MS Mincho" w:hAnsi="Times New Roman" w:cs="Times New Roman"/>
          <w:sz w:val="28"/>
          <w:szCs w:val="28"/>
        </w:rPr>
        <w:t xml:space="preserve"> ПАА [1]. </w:t>
      </w:r>
      <w:r>
        <w:rPr>
          <w:rFonts w:ascii="Times New Roman" w:hAnsi="Times New Roman" w:cs="Times New Roman"/>
          <w:sz w:val="28"/>
          <w:szCs w:val="28"/>
        </w:rPr>
        <w:t>Повышенное внимание к шламовой флотации вызвано тем, что руды содержат относительно большое количество нерастворимого остатка (4,5</w:t>
      </w:r>
      <w:r>
        <w:rPr>
          <w:rFonts w:ascii="Times New Roman" w:hAnsi="Times New Roman" w:cs="Times New Roman"/>
          <w:sz w:val="28"/>
          <w:szCs w:val="28"/>
        </w:rPr>
        <w:sym w:font="Symbol" w:char="F02D"/>
      </w:r>
      <w:r>
        <w:rPr>
          <w:rFonts w:ascii="Times New Roman" w:hAnsi="Times New Roman" w:cs="Times New Roman"/>
          <w:sz w:val="28"/>
          <w:szCs w:val="28"/>
        </w:rPr>
        <w:t>9,5 %), который отрицательно влияет на процесс обогащения, приводит к большому расходу дорогостоящих реагентов и снижению качества продукции.</w:t>
      </w:r>
    </w:p>
    <w:p w14:paraId="1CF0C63E" w14:textId="77777777" w:rsidR="009E11FD" w:rsidRDefault="009E11FD" w:rsidP="001A39FE">
      <w:pPr>
        <w:pStyle w:val="af7"/>
        <w:ind w:firstLine="709"/>
        <w:jc w:val="both"/>
        <w:rPr>
          <w:rFonts w:ascii="Times New Roman" w:hAnsi="Times New Roman" w:cs="Times New Roman"/>
          <w:sz w:val="28"/>
          <w:szCs w:val="28"/>
        </w:rPr>
      </w:pPr>
      <w:r>
        <w:rPr>
          <w:rFonts w:ascii="Times New Roman" w:eastAsia="MS Mincho" w:hAnsi="Times New Roman" w:cs="Times New Roman"/>
          <w:sz w:val="28"/>
          <w:szCs w:val="28"/>
        </w:rPr>
        <w:t xml:space="preserve">Усовершенствование процессов шламовой флотации связано с введением в состав флокулянтов дополнительных реагентов – </w:t>
      </w:r>
      <w:r>
        <w:rPr>
          <w:rFonts w:ascii="Times New Roman" w:hAnsi="Times New Roman" w:cs="Times New Roman"/>
          <w:sz w:val="28"/>
          <w:szCs w:val="28"/>
        </w:rPr>
        <w:t xml:space="preserve">ПАВ, являющихся реагентами-собирателями. </w:t>
      </w:r>
      <w:proofErr w:type="spellStart"/>
      <w:r>
        <w:rPr>
          <w:rFonts w:ascii="Times New Roman" w:hAnsi="Times New Roman" w:cs="Times New Roman"/>
          <w:sz w:val="28"/>
          <w:szCs w:val="28"/>
        </w:rPr>
        <w:t>Сорбируясь</w:t>
      </w:r>
      <w:proofErr w:type="spellEnd"/>
      <w:r>
        <w:rPr>
          <w:rFonts w:ascii="Times New Roman" w:hAnsi="Times New Roman" w:cs="Times New Roman"/>
          <w:sz w:val="28"/>
          <w:szCs w:val="28"/>
        </w:rPr>
        <w:t xml:space="preserve"> на поверхности частиц, ПАВ способствуют их связыванию с пузырьком воздуха, всплыванию, пенообразованию, что существенно улучшает эффективность отделения шламовых частиц от растворенных веществ методом флотации. </w:t>
      </w:r>
      <w:r>
        <w:rPr>
          <w:rFonts w:ascii="Times New Roman" w:hAnsi="Times New Roman" w:cs="Times New Roman"/>
          <w:bCs/>
          <w:iCs/>
          <w:sz w:val="28"/>
          <w:szCs w:val="28"/>
        </w:rPr>
        <w:t>Поэтому исследование пенообразующих свойств реагентов в присутствии шламов позволяет выявить разницу в поведении реагентов по отношению к шламам</w:t>
      </w:r>
      <w:r>
        <w:rPr>
          <w:rFonts w:ascii="Times New Roman" w:eastAsia="MS Mincho" w:hAnsi="Times New Roman" w:cs="Times New Roman"/>
          <w:sz w:val="28"/>
          <w:szCs w:val="28"/>
        </w:rPr>
        <w:t xml:space="preserve"> [2]</w:t>
      </w:r>
      <w:r>
        <w:rPr>
          <w:rFonts w:ascii="Times New Roman" w:hAnsi="Times New Roman" w:cs="Times New Roman"/>
          <w:bCs/>
          <w:iCs/>
          <w:sz w:val="28"/>
          <w:szCs w:val="28"/>
        </w:rPr>
        <w:t xml:space="preserve">. </w:t>
      </w:r>
      <w:r>
        <w:rPr>
          <w:rFonts w:ascii="Times New Roman" w:hAnsi="Times New Roman" w:cs="Times New Roman"/>
          <w:sz w:val="28"/>
          <w:szCs w:val="28"/>
        </w:rPr>
        <w:t xml:space="preserve">В качестве ПАВ предлагается использовать </w:t>
      </w:r>
      <w:proofErr w:type="spellStart"/>
      <w:r>
        <w:rPr>
          <w:rFonts w:ascii="Times New Roman" w:hAnsi="Times New Roman" w:cs="Times New Roman"/>
          <w:sz w:val="28"/>
          <w:szCs w:val="28"/>
        </w:rPr>
        <w:t>оксиэтилированные</w:t>
      </w:r>
      <w:proofErr w:type="spellEnd"/>
      <w:r>
        <w:rPr>
          <w:rFonts w:ascii="Times New Roman" w:hAnsi="Times New Roman" w:cs="Times New Roman"/>
          <w:sz w:val="28"/>
          <w:szCs w:val="28"/>
        </w:rPr>
        <w:t xml:space="preserve"> ПАВ, содержащие в молекуле группу атомов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xml:space="preserve">O), например, </w:t>
      </w:r>
      <w:proofErr w:type="spellStart"/>
      <w:r>
        <w:rPr>
          <w:rFonts w:ascii="Times New Roman" w:hAnsi="Times New Roman" w:cs="Times New Roman"/>
          <w:sz w:val="28"/>
          <w:szCs w:val="28"/>
        </w:rPr>
        <w:t>оксанол</w:t>
      </w:r>
      <w:proofErr w:type="spellEnd"/>
      <w:r>
        <w:rPr>
          <w:rFonts w:ascii="Times New Roman" w:hAnsi="Times New Roman" w:cs="Times New Roman"/>
          <w:sz w:val="28"/>
          <w:szCs w:val="28"/>
        </w:rPr>
        <w:t xml:space="preserve"> О-18 (</w:t>
      </w:r>
      <w:proofErr w:type="spellStart"/>
      <w:r>
        <w:rPr>
          <w:rFonts w:ascii="Times New Roman" w:hAnsi="Times New Roman" w:cs="Times New Roman"/>
          <w:sz w:val="28"/>
          <w:szCs w:val="28"/>
        </w:rPr>
        <w:t>оксиэтилированный</w:t>
      </w:r>
      <w:proofErr w:type="spellEnd"/>
      <w:r>
        <w:rPr>
          <w:rFonts w:ascii="Times New Roman" w:hAnsi="Times New Roman" w:cs="Times New Roman"/>
          <w:sz w:val="28"/>
          <w:szCs w:val="28"/>
        </w:rPr>
        <w:t xml:space="preserve"> олеиновый спирт) и ОС-20 (</w:t>
      </w:r>
      <w:proofErr w:type="spellStart"/>
      <w:r>
        <w:rPr>
          <w:rFonts w:ascii="Times New Roman" w:hAnsi="Times New Roman" w:cs="Times New Roman"/>
          <w:sz w:val="28"/>
          <w:szCs w:val="28"/>
        </w:rPr>
        <w:t>моноактедициловый</w:t>
      </w:r>
      <w:proofErr w:type="spellEnd"/>
      <w:r>
        <w:rPr>
          <w:rFonts w:ascii="Times New Roman" w:hAnsi="Times New Roman" w:cs="Times New Roman"/>
          <w:sz w:val="28"/>
          <w:szCs w:val="28"/>
        </w:rPr>
        <w:t xml:space="preserve"> эфир </w:t>
      </w:r>
      <w:proofErr w:type="spellStart"/>
      <w:r>
        <w:rPr>
          <w:rFonts w:ascii="Times New Roman" w:hAnsi="Times New Roman" w:cs="Times New Roman"/>
          <w:sz w:val="28"/>
          <w:szCs w:val="28"/>
        </w:rPr>
        <w:t>эйкозаэтиленгликоля</w:t>
      </w:r>
      <w:proofErr w:type="spellEnd"/>
      <w:r>
        <w:rPr>
          <w:rFonts w:ascii="Times New Roman" w:hAnsi="Times New Roman" w:cs="Times New Roman"/>
          <w:sz w:val="28"/>
          <w:szCs w:val="28"/>
        </w:rPr>
        <w:t xml:space="preserve">). Для усиления собирательных свойств и обеспечения высокой степени очистки от шламов, снижения расхода реагентов, повышения качества концентрата эти реагенты применяется в виде смеси с водным раствором </w:t>
      </w:r>
      <w:proofErr w:type="spellStart"/>
      <w:r>
        <w:rPr>
          <w:rFonts w:ascii="Times New Roman" w:hAnsi="Times New Roman" w:cs="Times New Roman"/>
          <w:sz w:val="28"/>
          <w:szCs w:val="28"/>
        </w:rPr>
        <w:t>полиакриламида</w:t>
      </w:r>
      <w:proofErr w:type="spellEnd"/>
      <w:r>
        <w:rPr>
          <w:rFonts w:ascii="Times New Roman" w:hAnsi="Times New Roman" w:cs="Times New Roman"/>
          <w:sz w:val="28"/>
          <w:szCs w:val="28"/>
        </w:rPr>
        <w:t xml:space="preserve">. </w:t>
      </w:r>
    </w:p>
    <w:p w14:paraId="5BF201A7" w14:textId="77777777" w:rsidR="009E11FD" w:rsidRDefault="009E11FD" w:rsidP="001A39FE">
      <w:pPr>
        <w:tabs>
          <w:tab w:val="num" w:pos="720"/>
        </w:tabs>
        <w:ind w:firstLine="709"/>
        <w:jc w:val="both"/>
        <w:rPr>
          <w:rFonts w:ascii="Times New Roman" w:hAnsi="Times New Roman"/>
          <w:bCs/>
          <w:iCs/>
          <w:sz w:val="28"/>
          <w:szCs w:val="28"/>
        </w:rPr>
      </w:pPr>
      <w:r>
        <w:rPr>
          <w:rFonts w:ascii="Times New Roman" w:hAnsi="Times New Roman"/>
          <w:bCs/>
          <w:iCs/>
          <w:color w:val="000000" w:themeColor="text1"/>
          <w:sz w:val="28"/>
          <w:szCs w:val="28"/>
        </w:rPr>
        <w:t>Целью данной работы было</w:t>
      </w:r>
      <w:r>
        <w:rPr>
          <w:rFonts w:ascii="Times New Roman" w:hAnsi="Times New Roman"/>
          <w:bCs/>
          <w:iCs/>
          <w:color w:val="FF0000"/>
          <w:sz w:val="28"/>
          <w:szCs w:val="28"/>
        </w:rPr>
        <w:t xml:space="preserve"> </w:t>
      </w:r>
      <w:r>
        <w:rPr>
          <w:rFonts w:ascii="Times New Roman" w:hAnsi="Times New Roman"/>
          <w:bCs/>
          <w:iCs/>
          <w:sz w:val="28"/>
          <w:szCs w:val="28"/>
        </w:rPr>
        <w:t xml:space="preserve">изучение эффективности действия оксиэтилированных аминов с различным строением углеводородного радикала и количеством оксиэтильных групп. </w:t>
      </w:r>
      <w:r>
        <w:rPr>
          <w:rFonts w:ascii="Times New Roman" w:hAnsi="Times New Roman"/>
          <w:sz w:val="28"/>
          <w:szCs w:val="28"/>
        </w:rPr>
        <w:t xml:space="preserve">В качестве собирателей шламов исследовали оксиэтилированные ПАВ с количеством </w:t>
      </w:r>
      <w:r>
        <w:rPr>
          <w:rFonts w:ascii="Times New Roman" w:hAnsi="Times New Roman"/>
          <w:sz w:val="28"/>
          <w:szCs w:val="28"/>
        </w:rPr>
        <w:lastRenderedPageBreak/>
        <w:t>оксиэтильных групп 18,20,60,80 отдельно и в сочетании флокулянтом полиакриламидом. По данным исследований наименьшие значения π при меньших расходах собирателей соответствуют образцам с 18</w:t>
      </w:r>
      <w:r>
        <w:rPr>
          <w:rFonts w:ascii="Times New Roman" w:hAnsi="Times New Roman"/>
          <w:sz w:val="28"/>
          <w:szCs w:val="28"/>
        </w:rPr>
        <w:sym w:font="Symbol" w:char="F02D"/>
      </w:r>
      <w:r>
        <w:rPr>
          <w:rFonts w:ascii="Times New Roman" w:hAnsi="Times New Roman"/>
          <w:sz w:val="28"/>
          <w:szCs w:val="28"/>
        </w:rPr>
        <w:t xml:space="preserve">20 оксиэтильными группами, кроме того, ПАА способствует повышению их селективности, следовательно, целесообразно подавать их в процесс совместно с флокулянтом. </w:t>
      </w:r>
      <w:r>
        <w:rPr>
          <w:rFonts w:ascii="Times New Roman" w:hAnsi="Times New Roman"/>
          <w:bCs/>
          <w:iCs/>
          <w:sz w:val="28"/>
          <w:szCs w:val="28"/>
        </w:rPr>
        <w:t>Исследование проводилось в лабораторной флотомашине типа ФМП-Л</w:t>
      </w:r>
      <w:r>
        <w:rPr>
          <w:rFonts w:ascii="Times New Roman" w:hAnsi="Times New Roman"/>
          <w:sz w:val="28"/>
          <w:szCs w:val="28"/>
        </w:rPr>
        <w:t xml:space="preserve">, Санкт-Петербург </w:t>
      </w:r>
      <w:r>
        <w:rPr>
          <w:rFonts w:ascii="Times New Roman" w:hAnsi="Times New Roman"/>
          <w:bCs/>
          <w:iCs/>
          <w:sz w:val="28"/>
          <w:szCs w:val="28"/>
        </w:rPr>
        <w:t>(рисунок 1).</w:t>
      </w:r>
    </w:p>
    <w:p w14:paraId="6E36484B" w14:textId="225CD985" w:rsidR="009E11FD" w:rsidRDefault="009E11FD" w:rsidP="001A39FE">
      <w:pPr>
        <w:jc w:val="both"/>
        <w:rPr>
          <w:rFonts w:ascii="Times New Roman" w:hAnsi="Times New Roman"/>
          <w:sz w:val="28"/>
          <w:szCs w:val="28"/>
        </w:rPr>
      </w:pPr>
      <w:r>
        <w:rPr>
          <w:rFonts w:asciiTheme="minorHAnsi" w:hAnsiTheme="minorHAnsi" w:cstheme="minorBidi"/>
          <w:noProof/>
          <w:sz w:val="22"/>
          <w:szCs w:val="22"/>
        </w:rPr>
        <w:drawing>
          <wp:anchor distT="0" distB="0" distL="114300" distR="114300" simplePos="0" relativeHeight="251675648" behindDoc="0" locked="0" layoutInCell="1" allowOverlap="1" wp14:anchorId="1B9E11A2" wp14:editId="568538A5">
            <wp:simplePos x="0" y="0"/>
            <wp:positionH relativeFrom="column">
              <wp:posOffset>-123825</wp:posOffset>
            </wp:positionH>
            <wp:positionV relativeFrom="paragraph">
              <wp:posOffset>154601</wp:posOffset>
            </wp:positionV>
            <wp:extent cx="2248535" cy="2190115"/>
            <wp:effectExtent l="0" t="0" r="0" b="0"/>
            <wp:wrapSquare wrapText="right"/>
            <wp:docPr id="14378" name="Рисунок 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l="72765" t="18538" r="3738" b="8913"/>
                    <a:stretch>
                      <a:fillRect/>
                    </a:stretch>
                  </pic:blipFill>
                  <pic:spPr bwMode="auto">
                    <a:xfrm>
                      <a:off x="0" y="0"/>
                      <a:ext cx="2248535" cy="219011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Порядок проведения исследований следующий: в камеру флотомашины заливают 100 мл насыщенный  по КСl и  NаСl солевой раствор. Вводят 0,2% реагента и измеряют объем жидкой фазы, увлеченной в пену за время флотации. Аналогично выполняют измерения в присутствии определенной навески шламов (4</w:t>
      </w:r>
      <w:r>
        <w:rPr>
          <w:rFonts w:ascii="Times New Roman" w:hAnsi="Times New Roman"/>
          <w:sz w:val="28"/>
          <w:szCs w:val="28"/>
        </w:rPr>
        <w:sym w:font="Symbol" w:char="F02D"/>
      </w:r>
      <w:r>
        <w:rPr>
          <w:rFonts w:ascii="Times New Roman" w:hAnsi="Times New Roman"/>
          <w:sz w:val="28"/>
          <w:szCs w:val="28"/>
        </w:rPr>
        <w:t>5 г). Измеряют объем жидкости, увлеченной в пену без шламов и со шламами при различных расходах реагентов.</w:t>
      </w:r>
    </w:p>
    <w:tbl>
      <w:tblPr>
        <w:tblStyle w:val="a3"/>
        <w:tblW w:w="870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07"/>
      </w:tblGrid>
      <w:tr w:rsidR="002F4FA0" w14:paraId="0F28E8E8" w14:textId="77777777" w:rsidTr="0000646C">
        <w:trPr>
          <w:trHeight w:val="400"/>
        </w:trPr>
        <w:tc>
          <w:tcPr>
            <w:tcW w:w="8707" w:type="dxa"/>
          </w:tcPr>
          <w:p w14:paraId="02BFB254" w14:textId="323892D9" w:rsidR="002F4FA0" w:rsidRPr="0000646C" w:rsidRDefault="002F4FA0" w:rsidP="001A39FE">
            <w:pPr>
              <w:jc w:val="center"/>
              <w:rPr>
                <w:rFonts w:ascii="Times New Roman" w:hAnsi="Times New Roman"/>
                <w:iCs/>
                <w:sz w:val="28"/>
                <w:szCs w:val="28"/>
              </w:rPr>
            </w:pPr>
            <w:r w:rsidRPr="0000646C">
              <w:rPr>
                <w:rFonts w:ascii="Times New Roman" w:hAnsi="Times New Roman"/>
                <w:iCs/>
                <w:sz w:val="28"/>
                <w:szCs w:val="28"/>
              </w:rPr>
              <w:t xml:space="preserve">Рисунок 1 </w:t>
            </w:r>
            <w:r w:rsidRPr="0000646C">
              <w:rPr>
                <w:rFonts w:ascii="Times New Roman" w:hAnsi="Times New Roman"/>
                <w:sz w:val="28"/>
                <w:szCs w:val="28"/>
              </w:rPr>
              <w:sym w:font="Symbol" w:char="F02D"/>
            </w:r>
            <w:r w:rsidRPr="0000646C">
              <w:rPr>
                <w:rFonts w:ascii="Times New Roman" w:hAnsi="Times New Roman"/>
                <w:sz w:val="28"/>
                <w:szCs w:val="28"/>
              </w:rPr>
              <w:t xml:space="preserve"> Лабораторная флотомашина типа </w:t>
            </w:r>
            <w:r w:rsidRPr="0000646C">
              <w:rPr>
                <w:rFonts w:ascii="Times New Roman" w:hAnsi="Times New Roman"/>
                <w:iCs/>
                <w:sz w:val="28"/>
                <w:szCs w:val="28"/>
              </w:rPr>
              <w:t>ФМП-Л</w:t>
            </w:r>
            <w:r w:rsidRPr="0000646C">
              <w:rPr>
                <w:rFonts w:ascii="Times New Roman" w:hAnsi="Times New Roman"/>
                <w:sz w:val="28"/>
                <w:szCs w:val="28"/>
              </w:rPr>
              <w:t>, Санкт-Петербург</w:t>
            </w:r>
          </w:p>
        </w:tc>
      </w:tr>
    </w:tbl>
    <w:p w14:paraId="171DC79A" w14:textId="77777777" w:rsidR="0000646C" w:rsidRDefault="0000646C" w:rsidP="001A39FE">
      <w:pPr>
        <w:ind w:firstLine="709"/>
        <w:jc w:val="both"/>
        <w:rPr>
          <w:rFonts w:ascii="Times New Roman" w:hAnsi="Times New Roman"/>
          <w:sz w:val="28"/>
          <w:szCs w:val="28"/>
        </w:rPr>
      </w:pPr>
    </w:p>
    <w:p w14:paraId="5F6D6259" w14:textId="1A645BAD" w:rsidR="009E11FD" w:rsidRDefault="009E11FD" w:rsidP="001A39FE">
      <w:pPr>
        <w:ind w:firstLine="709"/>
        <w:jc w:val="both"/>
        <w:rPr>
          <w:rFonts w:ascii="Times New Roman" w:hAnsi="Times New Roman"/>
          <w:sz w:val="28"/>
          <w:szCs w:val="28"/>
        </w:rPr>
      </w:pPr>
      <w:r>
        <w:rPr>
          <w:rFonts w:asciiTheme="minorHAnsi" w:hAnsiTheme="minorHAnsi" w:cstheme="minorBidi"/>
          <w:noProof/>
          <w:sz w:val="22"/>
          <w:szCs w:val="22"/>
        </w:rPr>
        <w:drawing>
          <wp:anchor distT="0" distB="0" distL="114300" distR="114300" simplePos="0" relativeHeight="251676672" behindDoc="0" locked="0" layoutInCell="1" allowOverlap="1" wp14:anchorId="1A172442" wp14:editId="01984986">
            <wp:simplePos x="0" y="0"/>
            <wp:positionH relativeFrom="column">
              <wp:posOffset>262890</wp:posOffset>
            </wp:positionH>
            <wp:positionV relativeFrom="paragraph">
              <wp:posOffset>1040130</wp:posOffset>
            </wp:positionV>
            <wp:extent cx="5118100" cy="2247900"/>
            <wp:effectExtent l="0" t="0" r="0" b="0"/>
            <wp:wrapSquare wrapText="bothSides"/>
            <wp:docPr id="14377" name="Диаграмма 14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page">
              <wp14:pctHeight>0</wp14:pctHeight>
            </wp14:sizeRelV>
          </wp:anchor>
        </w:drawing>
      </w:r>
      <w:r>
        <w:rPr>
          <w:rFonts w:ascii="Times New Roman" w:hAnsi="Times New Roman"/>
          <w:sz w:val="28"/>
          <w:szCs w:val="28"/>
        </w:rPr>
        <w:t>На рисунке 2 приведены результаты извлечения нерастворимого остатка из калийной руды. Реагент считается эффективным, если обеспечивает максимальное извлечение н.о. при минимальных потерях КСL. Как видно из рисунка 2 максимальное извлечение н.о. наблюдалось для ОКС-18 и ОС-20.</w:t>
      </w:r>
    </w:p>
    <w:p w14:paraId="0262DC15" w14:textId="77777777" w:rsidR="009E11FD" w:rsidRPr="0000646C" w:rsidRDefault="009E11FD" w:rsidP="001A39FE">
      <w:pPr>
        <w:jc w:val="center"/>
        <w:rPr>
          <w:rFonts w:ascii="Times New Roman" w:hAnsi="Times New Roman"/>
          <w:bCs/>
          <w:iCs/>
          <w:sz w:val="28"/>
          <w:szCs w:val="28"/>
        </w:rPr>
      </w:pPr>
      <w:r w:rsidRPr="0000646C">
        <w:rPr>
          <w:rFonts w:ascii="Times New Roman" w:hAnsi="Times New Roman"/>
          <w:bCs/>
          <w:sz w:val="28"/>
          <w:szCs w:val="28"/>
        </w:rPr>
        <w:t xml:space="preserve">Рисунок 2 </w:t>
      </w:r>
      <w:r w:rsidRPr="0000646C">
        <w:rPr>
          <w:rFonts w:ascii="Times New Roman" w:hAnsi="Times New Roman"/>
          <w:bCs/>
          <w:sz w:val="28"/>
          <w:szCs w:val="28"/>
        </w:rPr>
        <w:sym w:font="Symbol" w:char="F02D"/>
      </w:r>
      <w:r w:rsidRPr="0000646C">
        <w:rPr>
          <w:rFonts w:ascii="Times New Roman" w:hAnsi="Times New Roman"/>
          <w:bCs/>
          <w:sz w:val="28"/>
          <w:szCs w:val="28"/>
        </w:rPr>
        <w:t xml:space="preserve"> Технологические показатели извлечения нерастворимого остатка (н.о). из руды с применением ОКС – 18, 60, 80, ОС -20, подаваемых на флотацию с флокулянтом ПАА (20 г/т руды)</w:t>
      </w:r>
    </w:p>
    <w:p w14:paraId="25A1CCC0" w14:textId="77777777" w:rsidR="009E11FD" w:rsidRDefault="009E11FD" w:rsidP="001A39FE">
      <w:pPr>
        <w:ind w:firstLine="709"/>
        <w:jc w:val="both"/>
        <w:rPr>
          <w:rFonts w:ascii="Times New Roman" w:hAnsi="Times New Roman"/>
          <w:bCs/>
          <w:iCs/>
          <w:spacing w:val="-4"/>
          <w:sz w:val="28"/>
          <w:szCs w:val="28"/>
        </w:rPr>
      </w:pPr>
      <w:r>
        <w:rPr>
          <w:rFonts w:ascii="Times New Roman" w:hAnsi="Times New Roman"/>
          <w:spacing w:val="-4"/>
          <w:sz w:val="28"/>
          <w:szCs w:val="28"/>
        </w:rPr>
        <w:lastRenderedPageBreak/>
        <w:t>Исследование кинетики флотации шламов с применением реагентов ОС-20 и ОКС-18 совместно с ПАА представлено на рисунке 3.</w:t>
      </w:r>
    </w:p>
    <w:p w14:paraId="4B38A14B" w14:textId="1753A6D7" w:rsidR="009E11FD" w:rsidRDefault="009E11FD" w:rsidP="001A39FE">
      <w:pPr>
        <w:ind w:firstLine="709"/>
        <w:jc w:val="both"/>
        <w:rPr>
          <w:rFonts w:ascii="Times New Roman" w:hAnsi="Times New Roman"/>
          <w:sz w:val="28"/>
          <w:szCs w:val="28"/>
        </w:rPr>
      </w:pPr>
      <w:r>
        <w:rPr>
          <w:rFonts w:asciiTheme="minorHAnsi" w:hAnsiTheme="minorHAnsi" w:cstheme="minorBidi"/>
          <w:noProof/>
          <w:sz w:val="22"/>
          <w:szCs w:val="22"/>
        </w:rPr>
        <w:drawing>
          <wp:anchor distT="0" distB="0" distL="114300" distR="114300" simplePos="0" relativeHeight="251677696" behindDoc="0" locked="0" layoutInCell="1" allowOverlap="1" wp14:anchorId="04D6B87E" wp14:editId="53055EB0">
            <wp:simplePos x="0" y="0"/>
            <wp:positionH relativeFrom="column">
              <wp:posOffset>236220</wp:posOffset>
            </wp:positionH>
            <wp:positionV relativeFrom="paragraph">
              <wp:posOffset>734695</wp:posOffset>
            </wp:positionV>
            <wp:extent cx="5069205" cy="1967230"/>
            <wp:effectExtent l="0" t="0" r="0" b="1270"/>
            <wp:wrapSquare wrapText="bothSides"/>
            <wp:docPr id="14376" name="Диаграмма 14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page">
              <wp14:pctHeight>0</wp14:pctHeight>
            </wp14:sizeRelV>
          </wp:anchor>
        </w:drawing>
      </w:r>
      <w:r>
        <w:rPr>
          <w:rFonts w:ascii="Times New Roman" w:hAnsi="Times New Roman"/>
          <w:sz w:val="28"/>
          <w:szCs w:val="28"/>
        </w:rPr>
        <w:t>Полученные результаты показывают, что изученные реагенты способствуют повышению скорости флотации в 3,0</w:t>
      </w:r>
      <w:r>
        <w:rPr>
          <w:rFonts w:ascii="Times New Roman" w:hAnsi="Times New Roman"/>
          <w:sz w:val="28"/>
          <w:szCs w:val="28"/>
        </w:rPr>
        <w:sym w:font="Symbol" w:char="F02D"/>
      </w:r>
      <w:r>
        <w:rPr>
          <w:rFonts w:ascii="Times New Roman" w:hAnsi="Times New Roman"/>
          <w:sz w:val="28"/>
          <w:szCs w:val="28"/>
        </w:rPr>
        <w:t>3,3 раза, причем меньшие потери КСL обеспечивает ОС-20.</w:t>
      </w:r>
    </w:p>
    <w:p w14:paraId="569085EC" w14:textId="77777777" w:rsidR="009E11FD" w:rsidRPr="0000646C" w:rsidRDefault="009E11FD" w:rsidP="001A39FE">
      <w:pPr>
        <w:jc w:val="center"/>
        <w:rPr>
          <w:rFonts w:ascii="Times New Roman" w:hAnsi="Times New Roman"/>
          <w:bCs/>
          <w:sz w:val="28"/>
          <w:szCs w:val="28"/>
        </w:rPr>
      </w:pPr>
      <w:r w:rsidRPr="0000646C">
        <w:rPr>
          <w:rFonts w:ascii="Times New Roman" w:hAnsi="Times New Roman"/>
          <w:bCs/>
          <w:sz w:val="28"/>
          <w:szCs w:val="28"/>
        </w:rPr>
        <w:t xml:space="preserve">Рисунок 3 </w:t>
      </w:r>
      <w:r w:rsidRPr="0000646C">
        <w:rPr>
          <w:rFonts w:ascii="Times New Roman" w:hAnsi="Times New Roman"/>
          <w:bCs/>
          <w:sz w:val="28"/>
          <w:szCs w:val="28"/>
        </w:rPr>
        <w:sym w:font="Symbol" w:char="F02D"/>
      </w:r>
      <w:r w:rsidRPr="0000646C">
        <w:rPr>
          <w:rFonts w:ascii="Times New Roman" w:hAnsi="Times New Roman"/>
          <w:bCs/>
          <w:sz w:val="28"/>
          <w:szCs w:val="28"/>
        </w:rPr>
        <w:t xml:space="preserve"> Кинетика извлечение нерастворимого остатка</w:t>
      </w:r>
    </w:p>
    <w:p w14:paraId="016E9A1C" w14:textId="2B638C0C" w:rsidR="009E11FD" w:rsidRDefault="009E11FD" w:rsidP="001A39FE">
      <w:pPr>
        <w:jc w:val="center"/>
        <w:rPr>
          <w:rFonts w:ascii="Times New Roman" w:hAnsi="Times New Roman"/>
          <w:bCs/>
          <w:sz w:val="28"/>
          <w:szCs w:val="28"/>
        </w:rPr>
      </w:pPr>
      <w:r w:rsidRPr="0000646C">
        <w:rPr>
          <w:rFonts w:ascii="Times New Roman" w:hAnsi="Times New Roman"/>
          <w:bCs/>
          <w:sz w:val="28"/>
          <w:szCs w:val="28"/>
        </w:rPr>
        <w:t>при флотации руды</w:t>
      </w:r>
    </w:p>
    <w:p w14:paraId="25006F65" w14:textId="77777777" w:rsidR="009A01E8" w:rsidRPr="0000646C" w:rsidRDefault="009A01E8" w:rsidP="001A39FE">
      <w:pPr>
        <w:jc w:val="center"/>
        <w:rPr>
          <w:rFonts w:ascii="Times New Roman" w:hAnsi="Times New Roman"/>
          <w:bCs/>
          <w:sz w:val="28"/>
          <w:szCs w:val="28"/>
        </w:rPr>
      </w:pPr>
    </w:p>
    <w:p w14:paraId="0B1AE2D1" w14:textId="77777777" w:rsidR="009E11FD" w:rsidRDefault="009E11FD" w:rsidP="001A39FE">
      <w:pPr>
        <w:pStyle w:val="af7"/>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результате проведенной работы выбраны собиратели шламов: смесь флокулянта ПАА и препарата ОС-18 и ОС-20 в соотношении (1:1).</w:t>
      </w:r>
    </w:p>
    <w:p w14:paraId="217C19B6" w14:textId="77777777" w:rsidR="009E11FD" w:rsidRDefault="009E11FD" w:rsidP="001A39FE">
      <w:pPr>
        <w:pStyle w:val="af7"/>
        <w:ind w:firstLine="709"/>
        <w:jc w:val="both"/>
        <w:rPr>
          <w:rFonts w:ascii="Times New Roman" w:hAnsi="Times New Roman" w:cs="Times New Roman"/>
          <w:sz w:val="28"/>
          <w:szCs w:val="28"/>
        </w:rPr>
      </w:pPr>
      <w:r>
        <w:rPr>
          <w:rFonts w:ascii="Times New Roman" w:hAnsi="Times New Roman" w:cs="Times New Roman"/>
          <w:sz w:val="28"/>
          <w:szCs w:val="28"/>
        </w:rPr>
        <w:t>В ходе исследования были выявлены следующие преимущества выбранных реагентов:</w:t>
      </w:r>
    </w:p>
    <w:p w14:paraId="30F3196C" w14:textId="77777777" w:rsidR="009E11FD" w:rsidRDefault="009E11FD" w:rsidP="001A39FE">
      <w:pPr>
        <w:pStyle w:val="af7"/>
        <w:ind w:firstLine="709"/>
        <w:jc w:val="both"/>
        <w:rPr>
          <w:rFonts w:ascii="Times New Roman" w:hAnsi="Times New Roman" w:cs="Times New Roman"/>
          <w:sz w:val="28"/>
          <w:szCs w:val="28"/>
        </w:rPr>
      </w:pPr>
      <w:r>
        <w:rPr>
          <w:rFonts w:ascii="Times New Roman" w:hAnsi="Times New Roman" w:cs="Times New Roman"/>
          <w:sz w:val="28"/>
          <w:szCs w:val="28"/>
        </w:rPr>
        <w:t>‒ увеличение скорости флотации в 3,0</w:t>
      </w:r>
      <w:r>
        <w:rPr>
          <w:rFonts w:ascii="Times New Roman" w:hAnsi="Times New Roman" w:cs="Times New Roman"/>
          <w:sz w:val="28"/>
          <w:szCs w:val="28"/>
        </w:rPr>
        <w:sym w:font="Symbol" w:char="F02D"/>
      </w:r>
      <w:r>
        <w:rPr>
          <w:rFonts w:ascii="Times New Roman" w:hAnsi="Times New Roman" w:cs="Times New Roman"/>
          <w:sz w:val="28"/>
          <w:szCs w:val="28"/>
        </w:rPr>
        <w:t xml:space="preserve">3,3 раза; ОС-18 и ОС-20 усиливают свойства ПАА, что снижает количество потребляемого ПАА при флотации; достижение максимально возможного извлечения </w:t>
      </w:r>
      <w:proofErr w:type="spellStart"/>
      <w:r>
        <w:rPr>
          <w:rFonts w:ascii="Times New Roman" w:hAnsi="Times New Roman" w:cs="Times New Roman"/>
          <w:sz w:val="28"/>
          <w:szCs w:val="28"/>
        </w:rPr>
        <w:t>н.о</w:t>
      </w:r>
      <w:proofErr w:type="spellEnd"/>
      <w:r>
        <w:rPr>
          <w:rFonts w:ascii="Times New Roman" w:hAnsi="Times New Roman" w:cs="Times New Roman"/>
          <w:sz w:val="28"/>
          <w:szCs w:val="28"/>
        </w:rPr>
        <w:t>. (60</w:t>
      </w:r>
      <w:r>
        <w:rPr>
          <w:rFonts w:ascii="Times New Roman" w:hAnsi="Times New Roman" w:cs="Times New Roman"/>
          <w:sz w:val="28"/>
          <w:szCs w:val="28"/>
        </w:rPr>
        <w:sym w:font="Symbol" w:char="F02D"/>
      </w:r>
      <w:r>
        <w:rPr>
          <w:rFonts w:ascii="Times New Roman" w:hAnsi="Times New Roman" w:cs="Times New Roman"/>
          <w:sz w:val="28"/>
          <w:szCs w:val="28"/>
        </w:rPr>
        <w:t xml:space="preserve">72 %); минимальные потери </w:t>
      </w:r>
      <w:proofErr w:type="spellStart"/>
      <w:r>
        <w:rPr>
          <w:rFonts w:ascii="Times New Roman" w:hAnsi="Times New Roman" w:cs="Times New Roman"/>
          <w:sz w:val="28"/>
          <w:szCs w:val="28"/>
        </w:rPr>
        <w:t>КСl</w:t>
      </w:r>
      <w:proofErr w:type="spellEnd"/>
      <w:r>
        <w:rPr>
          <w:rFonts w:ascii="Times New Roman" w:hAnsi="Times New Roman" w:cs="Times New Roman"/>
          <w:sz w:val="28"/>
          <w:szCs w:val="28"/>
        </w:rPr>
        <w:t xml:space="preserve"> (22,5%). сгущение шламов, полученных в результате флотации смесями ПАА с собирателями ОКС-18  и ОС-20 проходит в 1,5</w:t>
      </w:r>
      <w:r>
        <w:rPr>
          <w:rFonts w:ascii="Times New Roman" w:hAnsi="Times New Roman" w:cs="Times New Roman"/>
          <w:sz w:val="28"/>
          <w:szCs w:val="28"/>
        </w:rPr>
        <w:sym w:font="Symbol" w:char="F02D"/>
      </w:r>
      <w:r>
        <w:rPr>
          <w:rFonts w:ascii="Times New Roman" w:hAnsi="Times New Roman" w:cs="Times New Roman"/>
          <w:sz w:val="28"/>
          <w:szCs w:val="28"/>
        </w:rPr>
        <w:t>2,0 раза быстрей, чем с одним ПАА.</w:t>
      </w:r>
    </w:p>
    <w:p w14:paraId="5097FF6B" w14:textId="77777777" w:rsidR="009E11FD" w:rsidRDefault="009E11FD" w:rsidP="009A01E8">
      <w:pPr>
        <w:pStyle w:val="af7"/>
        <w:spacing w:before="120" w:after="120"/>
        <w:jc w:val="center"/>
        <w:rPr>
          <w:rFonts w:ascii="Times New Roman" w:hAnsi="Times New Roman" w:cs="Times New Roman"/>
          <w:sz w:val="28"/>
          <w:szCs w:val="28"/>
        </w:rPr>
      </w:pPr>
      <w:r>
        <w:rPr>
          <w:rFonts w:ascii="Times New Roman" w:hAnsi="Times New Roman" w:cs="Times New Roman"/>
          <w:sz w:val="28"/>
          <w:szCs w:val="28"/>
        </w:rPr>
        <w:t>ЛИТЕРАТУРА</w:t>
      </w:r>
    </w:p>
    <w:p w14:paraId="722E89E7" w14:textId="77777777" w:rsidR="009E11FD" w:rsidRDefault="009E11FD" w:rsidP="001A39FE">
      <w:pPr>
        <w:ind w:firstLine="709"/>
        <w:jc w:val="both"/>
        <w:rPr>
          <w:rFonts w:ascii="Times New Roman" w:hAnsi="Times New Roman"/>
          <w:color w:val="000000"/>
          <w:sz w:val="28"/>
          <w:szCs w:val="28"/>
        </w:rPr>
      </w:pPr>
      <w:r>
        <w:rPr>
          <w:rFonts w:ascii="Times New Roman" w:hAnsi="Times New Roman"/>
          <w:color w:val="000000"/>
          <w:sz w:val="28"/>
          <w:szCs w:val="28"/>
        </w:rPr>
        <w:t>1. Промышленный технологический регламент № 1-17 производства флотационного калия хлористого на СОФ Первого рудоуправления ОАО «Беларуськалий». 2021.</w:t>
      </w:r>
    </w:p>
    <w:p w14:paraId="7E6D618B" w14:textId="77777777" w:rsidR="009E11FD" w:rsidRDefault="009E11FD" w:rsidP="001A39FE">
      <w:pPr>
        <w:ind w:firstLine="709"/>
        <w:jc w:val="both"/>
        <w:rPr>
          <w:rFonts w:ascii="Times New Roman" w:hAnsi="Times New Roman"/>
          <w:color w:val="000000"/>
          <w:sz w:val="28"/>
          <w:szCs w:val="28"/>
        </w:rPr>
      </w:pPr>
      <w:r>
        <w:rPr>
          <w:rFonts w:ascii="Times New Roman" w:hAnsi="Times New Roman"/>
          <w:color w:val="000000"/>
          <w:sz w:val="28"/>
          <w:szCs w:val="28"/>
        </w:rPr>
        <w:t>2. Справочник :Переработка природных солей и рассолов / И.Д.Соколов, А.В. Муравьев, Ю.С. Сафрышн и др.; под.ред. И.Д.Соколова. – Л.: Химия, 1985.-208с.</w:t>
      </w:r>
    </w:p>
    <w:p w14:paraId="454410CD"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3. ОАО «Беларуськалий»</w:t>
      </w:r>
      <w:r>
        <w:rPr>
          <w:rFonts w:ascii="Times New Roman" w:eastAsia="Times New Roman" w:hAnsi="Times New Roman"/>
          <w:sz w:val="28"/>
          <w:szCs w:val="28"/>
          <w:lang w:eastAsia="ru-RU"/>
        </w:rPr>
        <w:t xml:space="preserve"> </w:t>
      </w:r>
      <w:r>
        <w:rPr>
          <w:rFonts w:ascii="Times New Roman" w:hAnsi="Times New Roman"/>
          <w:sz w:val="28"/>
          <w:szCs w:val="28"/>
        </w:rPr>
        <w:t>[Электронный ресурс] /  Режим доступа: http:www.kali.by.</w:t>
      </w:r>
      <w:r>
        <w:rPr>
          <w:rFonts w:ascii="Times New Roman" w:eastAsia="Times New Roman" w:hAnsi="Times New Roman"/>
          <w:sz w:val="28"/>
          <w:szCs w:val="28"/>
          <w:lang w:eastAsia="ru-RU"/>
        </w:rPr>
        <w:t xml:space="preserve"> </w:t>
      </w:r>
      <w:r>
        <w:rPr>
          <w:rFonts w:ascii="Times New Roman" w:hAnsi="Times New Roman"/>
          <w:sz w:val="28"/>
          <w:szCs w:val="28"/>
        </w:rPr>
        <w:t>– Дата доступа: 05.04.2022.</w:t>
      </w:r>
    </w:p>
    <w:p w14:paraId="3529B4EC" w14:textId="77777777" w:rsidR="0000646C" w:rsidRDefault="009E11FD" w:rsidP="001A39FE">
      <w:pPr>
        <w:ind w:firstLine="709"/>
        <w:jc w:val="both"/>
        <w:rPr>
          <w:rFonts w:ascii="Times New Roman" w:hAnsi="Times New Roman"/>
          <w:sz w:val="28"/>
          <w:szCs w:val="28"/>
        </w:rPr>
      </w:pPr>
      <w:r>
        <w:rPr>
          <w:rFonts w:ascii="Times New Roman" w:hAnsi="Times New Roman"/>
          <w:sz w:val="28"/>
          <w:szCs w:val="28"/>
        </w:rPr>
        <w:t>4. Печковский В.В., Александрович Х.М., Пинаев Г.Ф. Технология калийных удобрений. – Мн.: Высш. школа, 1978. – 304 с.</w:t>
      </w:r>
    </w:p>
    <w:p w14:paraId="019A829B" w14:textId="77777777" w:rsidR="009E11FD" w:rsidRDefault="009E11FD" w:rsidP="001A39FE">
      <w:pPr>
        <w:rPr>
          <w:rFonts w:ascii="Times New Roman" w:hAnsi="Times New Roman"/>
          <w:sz w:val="32"/>
        </w:rPr>
      </w:pPr>
      <w:r>
        <w:rPr>
          <w:rFonts w:ascii="Times New Roman" w:hAnsi="Times New Roman"/>
          <w:sz w:val="28"/>
        </w:rPr>
        <w:lastRenderedPageBreak/>
        <w:t>УДК 577.151+577.152.18</w:t>
      </w:r>
      <w:r>
        <w:rPr>
          <w:rFonts w:ascii="Times New Roman" w:hAnsi="Times New Roman"/>
        </w:rPr>
        <w:t xml:space="preserve">                                              </w:t>
      </w:r>
      <w:r>
        <w:rPr>
          <w:rFonts w:ascii="Times New Roman" w:hAnsi="Times New Roman"/>
          <w:sz w:val="28"/>
        </w:rPr>
        <w:t>Студ. О.А.</w:t>
      </w:r>
      <w:r>
        <w:rPr>
          <w:rFonts w:ascii="Times New Roman" w:hAnsi="Times New Roman"/>
          <w:color w:val="FF0000"/>
          <w:sz w:val="28"/>
        </w:rPr>
        <w:t xml:space="preserve"> </w:t>
      </w:r>
      <w:r>
        <w:rPr>
          <w:rFonts w:ascii="Times New Roman" w:hAnsi="Times New Roman"/>
          <w:sz w:val="28"/>
        </w:rPr>
        <w:t>Лукьяненко</w:t>
      </w:r>
    </w:p>
    <w:p w14:paraId="1F91138E" w14:textId="77777777" w:rsidR="009E11FD" w:rsidRDefault="009E11FD" w:rsidP="001A39FE">
      <w:pPr>
        <w:jc w:val="right"/>
        <w:rPr>
          <w:rFonts w:ascii="Times New Roman" w:hAnsi="Times New Roman"/>
          <w:sz w:val="28"/>
        </w:rPr>
      </w:pPr>
      <w:r>
        <w:rPr>
          <w:rFonts w:ascii="Times New Roman" w:hAnsi="Times New Roman"/>
          <w:sz w:val="28"/>
          <w:szCs w:val="28"/>
        </w:rPr>
        <w:t>Науч. рук. доц. А.В. Игнатенко</w:t>
      </w:r>
    </w:p>
    <w:p w14:paraId="1BA7FE9D" w14:textId="77777777" w:rsidR="009E11FD" w:rsidRDefault="009E11FD" w:rsidP="001A39FE">
      <w:pPr>
        <w:jc w:val="right"/>
        <w:rPr>
          <w:rFonts w:ascii="Times New Roman" w:hAnsi="Times New Roman"/>
          <w:szCs w:val="22"/>
        </w:rPr>
      </w:pPr>
      <w:r>
        <w:rPr>
          <w:rFonts w:ascii="Times New Roman" w:hAnsi="Times New Roman"/>
        </w:rPr>
        <w:t>(кафедра биотехнологии, БГТУ)</w:t>
      </w:r>
    </w:p>
    <w:p w14:paraId="16DF8BB7" w14:textId="77777777" w:rsidR="009E11FD" w:rsidRDefault="009E11FD" w:rsidP="009A01E8">
      <w:pPr>
        <w:spacing w:before="120"/>
        <w:jc w:val="center"/>
        <w:rPr>
          <w:rFonts w:ascii="Times New Roman" w:hAnsi="Times New Roman"/>
          <w:b/>
          <w:caps/>
          <w:sz w:val="28"/>
          <w:szCs w:val="28"/>
        </w:rPr>
      </w:pPr>
      <w:r>
        <w:rPr>
          <w:rFonts w:ascii="Times New Roman" w:hAnsi="Times New Roman"/>
          <w:b/>
          <w:color w:val="000000"/>
          <w:sz w:val="28"/>
          <w:szCs w:val="28"/>
          <w:shd w:val="clear" w:color="auto" w:fill="FFFFFF"/>
        </w:rPr>
        <w:t xml:space="preserve">АНАЛИЗ </w:t>
      </w:r>
      <w:r>
        <w:rPr>
          <w:rFonts w:ascii="Times New Roman" w:hAnsi="Times New Roman"/>
          <w:b/>
          <w:caps/>
          <w:sz w:val="28"/>
          <w:szCs w:val="28"/>
        </w:rPr>
        <w:t>физико-химических и токсичных свойств</w:t>
      </w:r>
    </w:p>
    <w:p w14:paraId="18FFAFEE" w14:textId="77777777" w:rsidR="009E11FD" w:rsidRDefault="009E11FD" w:rsidP="001A39FE">
      <w:pPr>
        <w:jc w:val="center"/>
        <w:rPr>
          <w:rFonts w:ascii="Times New Roman" w:hAnsi="Times New Roman"/>
          <w:b/>
          <w:caps/>
          <w:sz w:val="28"/>
          <w:szCs w:val="28"/>
        </w:rPr>
      </w:pPr>
      <w:r>
        <w:rPr>
          <w:rFonts w:ascii="Times New Roman" w:hAnsi="Times New Roman"/>
          <w:b/>
          <w:caps/>
          <w:sz w:val="28"/>
          <w:szCs w:val="28"/>
        </w:rPr>
        <w:t>хеламина при его использовании</w:t>
      </w:r>
    </w:p>
    <w:p w14:paraId="240D0163" w14:textId="77777777" w:rsidR="009E11FD" w:rsidRDefault="009E11FD" w:rsidP="009A01E8">
      <w:pPr>
        <w:spacing w:after="120"/>
        <w:jc w:val="center"/>
        <w:rPr>
          <w:rFonts w:ascii="Times New Roman" w:hAnsi="Times New Roman"/>
          <w:b/>
          <w:color w:val="000000"/>
          <w:sz w:val="28"/>
          <w:szCs w:val="28"/>
          <w:shd w:val="clear" w:color="auto" w:fill="FFFFFF"/>
        </w:rPr>
      </w:pPr>
      <w:r>
        <w:rPr>
          <w:rFonts w:ascii="Times New Roman" w:hAnsi="Times New Roman"/>
          <w:b/>
          <w:caps/>
          <w:sz w:val="28"/>
          <w:szCs w:val="28"/>
        </w:rPr>
        <w:t>в тепловых сетях</w:t>
      </w:r>
    </w:p>
    <w:p w14:paraId="21FAEC79" w14:textId="77777777" w:rsidR="009E11FD" w:rsidRDefault="009E11FD" w:rsidP="001A39FE">
      <w:pPr>
        <w:ind w:firstLine="709"/>
        <w:jc w:val="both"/>
        <w:rPr>
          <w:rFonts w:ascii="Times New Roman" w:hAnsi="Times New Roman"/>
          <w:b/>
          <w:spacing w:val="-2"/>
          <w:sz w:val="28"/>
          <w:szCs w:val="28"/>
        </w:rPr>
      </w:pPr>
      <w:r>
        <w:rPr>
          <w:rFonts w:ascii="Times New Roman" w:hAnsi="Times New Roman"/>
          <w:spacing w:val="-2"/>
          <w:sz w:val="28"/>
          <w:szCs w:val="28"/>
        </w:rPr>
        <w:t>Хеламин представляет собой смесь алифатических моно- и полиаминов общей формулой R[NH(CH</w:t>
      </w:r>
      <w:r>
        <w:rPr>
          <w:rFonts w:ascii="Times New Roman" w:hAnsi="Times New Roman"/>
          <w:spacing w:val="-2"/>
          <w:sz w:val="28"/>
          <w:szCs w:val="28"/>
          <w:vertAlign w:val="subscript"/>
        </w:rPr>
        <w:t>2</w:t>
      </w:r>
      <w:r>
        <w:rPr>
          <w:rFonts w:ascii="Times New Roman" w:hAnsi="Times New Roman"/>
          <w:spacing w:val="-2"/>
          <w:sz w:val="28"/>
          <w:szCs w:val="28"/>
        </w:rPr>
        <w:t>)</w:t>
      </w:r>
      <w:r>
        <w:rPr>
          <w:rFonts w:ascii="Times New Roman" w:hAnsi="Times New Roman"/>
          <w:spacing w:val="-2"/>
          <w:sz w:val="28"/>
          <w:szCs w:val="28"/>
          <w:vertAlign w:val="subscript"/>
        </w:rPr>
        <w:t>3</w:t>
      </w:r>
      <w:r>
        <w:rPr>
          <w:rFonts w:ascii="Times New Roman" w:hAnsi="Times New Roman"/>
          <w:spacing w:val="-2"/>
          <w:sz w:val="28"/>
          <w:szCs w:val="28"/>
        </w:rPr>
        <w:t>]</w:t>
      </w:r>
      <w:r>
        <w:rPr>
          <w:rFonts w:ascii="Times New Roman" w:hAnsi="Times New Roman"/>
          <w:spacing w:val="-2"/>
          <w:sz w:val="28"/>
          <w:szCs w:val="28"/>
          <w:vertAlign w:val="subscript"/>
        </w:rPr>
        <w:t>х</w:t>
      </w:r>
      <w:r>
        <w:rPr>
          <w:rFonts w:ascii="Times New Roman" w:hAnsi="Times New Roman"/>
          <w:spacing w:val="-2"/>
          <w:sz w:val="28"/>
          <w:szCs w:val="28"/>
        </w:rPr>
        <w:t xml:space="preserve"> NH</w:t>
      </w:r>
      <w:r>
        <w:rPr>
          <w:rFonts w:ascii="Times New Roman" w:hAnsi="Times New Roman"/>
          <w:spacing w:val="-2"/>
          <w:sz w:val="28"/>
          <w:szCs w:val="28"/>
          <w:vertAlign w:val="subscript"/>
        </w:rPr>
        <w:t>2</w:t>
      </w:r>
      <w:r>
        <w:rPr>
          <w:rFonts w:ascii="Times New Roman" w:hAnsi="Times New Roman"/>
          <w:spacing w:val="-2"/>
          <w:sz w:val="28"/>
          <w:szCs w:val="28"/>
        </w:rPr>
        <w:t>, где R = С</w:t>
      </w:r>
      <w:r>
        <w:rPr>
          <w:rFonts w:ascii="Times New Roman" w:hAnsi="Times New Roman"/>
          <w:spacing w:val="-2"/>
          <w:sz w:val="28"/>
          <w:szCs w:val="28"/>
          <w:vertAlign w:val="subscript"/>
        </w:rPr>
        <w:t>12</w:t>
      </w:r>
      <w:r>
        <w:rPr>
          <w:rFonts w:ascii="Times New Roman" w:hAnsi="Times New Roman"/>
          <w:spacing w:val="-2"/>
          <w:sz w:val="28"/>
          <w:szCs w:val="28"/>
        </w:rPr>
        <w:t xml:space="preserve"> ... С</w:t>
      </w:r>
      <w:r>
        <w:rPr>
          <w:rFonts w:ascii="Times New Roman" w:hAnsi="Times New Roman"/>
          <w:spacing w:val="-2"/>
          <w:sz w:val="28"/>
          <w:szCs w:val="28"/>
          <w:vertAlign w:val="subscript"/>
        </w:rPr>
        <w:t>20</w:t>
      </w:r>
      <w:r>
        <w:rPr>
          <w:rFonts w:ascii="Times New Roman" w:hAnsi="Times New Roman"/>
          <w:spacing w:val="-2"/>
          <w:sz w:val="28"/>
          <w:szCs w:val="28"/>
        </w:rPr>
        <w:t>, х = 1...7, относящихся к поверхностно-активным веществам, используемым для коррекционной обработки воды. Он относится к биоразлагаемым продуктам 3-го класса опасности (ПДК=</w:t>
      </w:r>
      <w:r>
        <w:rPr>
          <w:rFonts w:ascii="Times New Roman" w:hAnsi="Times New Roman"/>
          <w:color w:val="000000"/>
          <w:spacing w:val="-2"/>
          <w:sz w:val="28"/>
          <w:szCs w:val="28"/>
        </w:rPr>
        <w:t xml:space="preserve"> 0,03</w:t>
      </w:r>
      <w:r>
        <w:rPr>
          <w:rFonts w:ascii="Times New Roman" w:hAnsi="Times New Roman"/>
          <w:spacing w:val="-2"/>
          <w:sz w:val="28"/>
          <w:szCs w:val="28"/>
        </w:rPr>
        <w:t xml:space="preserve"> мг/дм</w:t>
      </w:r>
      <w:r>
        <w:rPr>
          <w:rFonts w:ascii="Times New Roman" w:hAnsi="Times New Roman"/>
          <w:spacing w:val="-2"/>
          <w:sz w:val="28"/>
          <w:szCs w:val="28"/>
          <w:vertAlign w:val="superscript"/>
        </w:rPr>
        <w:t>3</w:t>
      </w:r>
      <w:r>
        <w:rPr>
          <w:rFonts w:ascii="Times New Roman" w:hAnsi="Times New Roman"/>
          <w:spacing w:val="-2"/>
          <w:sz w:val="28"/>
          <w:szCs w:val="28"/>
        </w:rPr>
        <w:t>) с периодом полураспада 28 сут. [1]. Основными его достоинствами являются:</w:t>
      </w:r>
    </w:p>
    <w:p w14:paraId="324EB450"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 xml:space="preserve">– способность адсорбироваться на границе раздела, ориентируясь </w:t>
      </w:r>
      <w:r>
        <w:rPr>
          <w:rFonts w:ascii="Times New Roman" w:hAnsi="Times New Roman"/>
          <w:bCs/>
          <w:sz w:val="28"/>
          <w:szCs w:val="28"/>
        </w:rPr>
        <w:t xml:space="preserve">положительно заряженными аминогруппы в сторону отрицательно заряженной поверхности стали, а жирными гидрофобными радикалами – в сторону от этой поверхности адсорбции, </w:t>
      </w:r>
      <w:r>
        <w:rPr>
          <w:rFonts w:ascii="Times New Roman" w:hAnsi="Times New Roman"/>
          <w:sz w:val="28"/>
          <w:szCs w:val="28"/>
        </w:rPr>
        <w:t>таким образом, образуя своеобразный защитный барьер, который снижает скорость процессов накипеобразования и коррозии;</w:t>
      </w:r>
    </w:p>
    <w:p w14:paraId="106834CC" w14:textId="77777777" w:rsidR="009E11FD" w:rsidRDefault="009E11FD" w:rsidP="001A39FE">
      <w:pPr>
        <w:widowControl w:val="0"/>
        <w:numPr>
          <w:ilvl w:val="0"/>
          <w:numId w:val="6"/>
        </w:numPr>
        <w:tabs>
          <w:tab w:val="left" w:pos="851"/>
        </w:tabs>
        <w:ind w:firstLine="709"/>
        <w:jc w:val="both"/>
        <w:rPr>
          <w:rFonts w:ascii="Times New Roman" w:hAnsi="Times New Roman"/>
          <w:sz w:val="28"/>
          <w:szCs w:val="28"/>
        </w:rPr>
      </w:pPr>
      <w:r>
        <w:rPr>
          <w:rFonts w:ascii="Times New Roman" w:hAnsi="Times New Roman"/>
          <w:sz w:val="28"/>
          <w:szCs w:val="28"/>
        </w:rPr>
        <w:t xml:space="preserve"> при постоянном дозировании реагента в пароводяной тракт теплосетей образуется надежная защитная пленка на контактируемых с реагентом поверхностях в течении 3 месяцев;</w:t>
      </w:r>
    </w:p>
    <w:p w14:paraId="08BE3C22" w14:textId="77777777" w:rsidR="009E11FD" w:rsidRDefault="009E11FD" w:rsidP="001A39FE">
      <w:pPr>
        <w:widowControl w:val="0"/>
        <w:numPr>
          <w:ilvl w:val="0"/>
          <w:numId w:val="6"/>
        </w:numPr>
        <w:tabs>
          <w:tab w:val="left" w:pos="851"/>
        </w:tabs>
        <w:ind w:firstLine="709"/>
        <w:jc w:val="both"/>
        <w:rPr>
          <w:rFonts w:ascii="Times New Roman" w:hAnsi="Times New Roman"/>
          <w:sz w:val="28"/>
          <w:szCs w:val="28"/>
        </w:rPr>
      </w:pPr>
      <w:r>
        <w:rPr>
          <w:rFonts w:ascii="Times New Roman" w:hAnsi="Times New Roman"/>
          <w:sz w:val="28"/>
          <w:szCs w:val="28"/>
        </w:rPr>
        <w:t xml:space="preserve"> наличие диспергирующих свойств, позволяет разрушать ранее образованные отложения на внутренней поверхности трубопроводов;</w:t>
      </w:r>
    </w:p>
    <w:p w14:paraId="0515A129" w14:textId="77777777" w:rsidR="009E11FD" w:rsidRDefault="009E11FD" w:rsidP="001A39FE">
      <w:pPr>
        <w:widowControl w:val="0"/>
        <w:numPr>
          <w:ilvl w:val="0"/>
          <w:numId w:val="6"/>
        </w:numPr>
        <w:tabs>
          <w:tab w:val="left" w:pos="851"/>
        </w:tabs>
        <w:ind w:firstLine="709"/>
        <w:jc w:val="both"/>
        <w:rPr>
          <w:rFonts w:ascii="Times New Roman" w:hAnsi="Times New Roman"/>
          <w:spacing w:val="-2"/>
          <w:sz w:val="28"/>
          <w:szCs w:val="28"/>
        </w:rPr>
      </w:pPr>
      <w:r>
        <w:rPr>
          <w:rFonts w:ascii="Times New Roman" w:hAnsi="Times New Roman"/>
          <w:spacing w:val="-2"/>
          <w:sz w:val="28"/>
          <w:szCs w:val="28"/>
        </w:rPr>
        <w:t xml:space="preserve"> противокоррозионная пленка сохраняется сроком до 2 лет без дополнительных мероприятий по противокоррозионной защите.</w:t>
      </w:r>
    </w:p>
    <w:p w14:paraId="29D45197" w14:textId="77777777" w:rsidR="009E11FD" w:rsidRPr="008D2C43" w:rsidRDefault="009E11FD" w:rsidP="001A39FE">
      <w:pPr>
        <w:widowControl w:val="0"/>
        <w:tabs>
          <w:tab w:val="left" w:pos="851"/>
        </w:tabs>
        <w:ind w:firstLine="720"/>
        <w:jc w:val="both"/>
        <w:rPr>
          <w:rFonts w:ascii="Times New Roman" w:hAnsi="Times New Roman"/>
          <w:spacing w:val="-6"/>
          <w:sz w:val="28"/>
          <w:szCs w:val="28"/>
        </w:rPr>
      </w:pPr>
      <w:r w:rsidRPr="008D2C43">
        <w:rPr>
          <w:rFonts w:ascii="Times New Roman" w:hAnsi="Times New Roman"/>
          <w:spacing w:val="-6"/>
          <w:sz w:val="28"/>
          <w:szCs w:val="28"/>
        </w:rPr>
        <w:t xml:space="preserve">Несмотря на длительный опыт применения хеламина в энергетике, в технической литературе приведено недостаточно сведений о его химических, биологических и эксплуатационных свойствах, что не позволяет дать рекомендации по его эффективному использованию. </w:t>
      </w:r>
    </w:p>
    <w:p w14:paraId="514AC5B7" w14:textId="77777777" w:rsidR="009E11FD" w:rsidRDefault="009E11FD" w:rsidP="001A39FE">
      <w:pPr>
        <w:widowControl w:val="0"/>
        <w:ind w:firstLine="709"/>
        <w:jc w:val="both"/>
        <w:rPr>
          <w:rFonts w:ascii="Times New Roman" w:hAnsi="Times New Roman"/>
          <w:sz w:val="28"/>
          <w:szCs w:val="28"/>
        </w:rPr>
      </w:pPr>
      <w:r>
        <w:rPr>
          <w:rFonts w:ascii="Times New Roman" w:hAnsi="Times New Roman"/>
          <w:sz w:val="28"/>
          <w:szCs w:val="28"/>
        </w:rPr>
        <w:t>Цель работы – анализ физико-химических свойств, токсичности и эффективности защитного действия хеламина в теплосетях.</w:t>
      </w:r>
    </w:p>
    <w:p w14:paraId="3C8FD3FC" w14:textId="77777777" w:rsidR="009E11FD" w:rsidRDefault="009E11FD" w:rsidP="001A39FE">
      <w:pPr>
        <w:widowControl w:val="0"/>
        <w:ind w:firstLine="709"/>
        <w:jc w:val="both"/>
        <w:rPr>
          <w:rFonts w:ascii="Times New Roman" w:hAnsi="Times New Roman"/>
          <w:sz w:val="28"/>
          <w:szCs w:val="28"/>
        </w:rPr>
      </w:pPr>
      <w:r>
        <w:rPr>
          <w:rFonts w:ascii="Times New Roman" w:hAnsi="Times New Roman"/>
          <w:sz w:val="28"/>
          <w:szCs w:val="28"/>
        </w:rPr>
        <w:t>В работе использовали хеламин фирмы FILTRO SA (Швейцария) из которого готовили водные растворы в диапазоне концентраций 0–5 мг/дм</w:t>
      </w:r>
      <w:r>
        <w:rPr>
          <w:rFonts w:ascii="Times New Roman" w:hAnsi="Times New Roman"/>
          <w:sz w:val="28"/>
          <w:szCs w:val="28"/>
          <w:vertAlign w:val="superscript"/>
        </w:rPr>
        <w:t>3</w:t>
      </w:r>
      <w:r>
        <w:rPr>
          <w:rFonts w:ascii="Times New Roman" w:hAnsi="Times New Roman"/>
          <w:sz w:val="28"/>
          <w:szCs w:val="28"/>
        </w:rPr>
        <w:t>. Для каждого раствора хеламина определяли удельную электропроводность, водородный показатель рН и поверхностное натяжение (σ, Дж/м</w:t>
      </w:r>
      <w:r>
        <w:rPr>
          <w:rFonts w:ascii="Times New Roman" w:hAnsi="Times New Roman"/>
          <w:sz w:val="28"/>
          <w:szCs w:val="28"/>
          <w:vertAlign w:val="superscript"/>
        </w:rPr>
        <w:t>2</w:t>
      </w:r>
      <w:r>
        <w:rPr>
          <w:rFonts w:ascii="Times New Roman" w:hAnsi="Times New Roman"/>
          <w:sz w:val="28"/>
          <w:szCs w:val="28"/>
        </w:rPr>
        <w:t>) при 25</w:t>
      </w:r>
      <w:r>
        <w:rPr>
          <w:rFonts w:ascii="Times New Roman" w:hAnsi="Times New Roman"/>
          <w:sz w:val="28"/>
          <w:szCs w:val="28"/>
          <w:vertAlign w:val="superscript"/>
        </w:rPr>
        <w:t>о</w:t>
      </w:r>
      <w:r>
        <w:rPr>
          <w:rFonts w:ascii="Times New Roman" w:hAnsi="Times New Roman"/>
          <w:sz w:val="28"/>
          <w:szCs w:val="28"/>
        </w:rPr>
        <w:t>С. Измерение рН растворов проводили при помощи иономера МАРК 901 (РФ), электропроводность – кондуктометром МАРК 603 (РФ). Для определения σ использовали метод Вильгельми, основанный на измерении энергии (W) отрыва пластинки от поверхности и рассчитывая его из выражения [1].</w:t>
      </w:r>
    </w:p>
    <w:p w14:paraId="29AE2E0F" w14:textId="77777777" w:rsidR="009E11FD" w:rsidRDefault="009E11FD" w:rsidP="001A39FE">
      <w:pPr>
        <w:widowControl w:val="0"/>
        <w:ind w:firstLine="709"/>
        <w:jc w:val="both"/>
        <w:rPr>
          <w:rFonts w:ascii="Times New Roman" w:hAnsi="Times New Roman"/>
          <w:sz w:val="28"/>
          <w:szCs w:val="28"/>
        </w:rPr>
      </w:pPr>
      <w:r>
        <w:rPr>
          <w:rFonts w:ascii="Times New Roman" w:hAnsi="Times New Roman"/>
          <w:sz w:val="28"/>
          <w:szCs w:val="28"/>
        </w:rPr>
        <w:t xml:space="preserve">σ = W/S, </w:t>
      </w:r>
    </w:p>
    <w:p w14:paraId="1A29C434" w14:textId="77777777" w:rsidR="009E11FD" w:rsidRDefault="009E11FD" w:rsidP="001A39FE">
      <w:pPr>
        <w:widowControl w:val="0"/>
        <w:tabs>
          <w:tab w:val="left" w:pos="709"/>
        </w:tabs>
        <w:jc w:val="both"/>
        <w:rPr>
          <w:rFonts w:ascii="Times New Roman" w:hAnsi="Times New Roman"/>
          <w:sz w:val="28"/>
          <w:szCs w:val="28"/>
        </w:rPr>
      </w:pPr>
      <w:r>
        <w:rPr>
          <w:rFonts w:ascii="Times New Roman" w:hAnsi="Times New Roman"/>
          <w:sz w:val="28"/>
          <w:szCs w:val="28"/>
        </w:rPr>
        <w:lastRenderedPageBreak/>
        <w:t>где  S – площадь поверхности пластинки, м</w:t>
      </w:r>
      <w:r>
        <w:rPr>
          <w:rFonts w:ascii="Times New Roman" w:hAnsi="Times New Roman"/>
          <w:sz w:val="28"/>
          <w:szCs w:val="28"/>
          <w:vertAlign w:val="superscript"/>
        </w:rPr>
        <w:t>2</w:t>
      </w:r>
      <w:r>
        <w:rPr>
          <w:rFonts w:ascii="Times New Roman" w:hAnsi="Times New Roman"/>
          <w:sz w:val="28"/>
          <w:szCs w:val="28"/>
        </w:rPr>
        <w:t>.</w:t>
      </w:r>
    </w:p>
    <w:p w14:paraId="1832B829" w14:textId="5E6F1274" w:rsidR="009E11FD" w:rsidRDefault="009E11FD" w:rsidP="001A39FE">
      <w:pPr>
        <w:widowControl w:val="0"/>
        <w:ind w:firstLine="709"/>
        <w:jc w:val="both"/>
        <w:rPr>
          <w:rFonts w:ascii="Times New Roman" w:hAnsi="Times New Roman"/>
          <w:bCs/>
          <w:sz w:val="28"/>
          <w:szCs w:val="28"/>
        </w:rPr>
      </w:pPr>
      <w:r>
        <w:rPr>
          <w:rFonts w:ascii="Times New Roman" w:hAnsi="Times New Roman"/>
          <w:spacing w:val="-2"/>
          <w:sz w:val="28"/>
          <w:szCs w:val="28"/>
        </w:rPr>
        <w:t xml:space="preserve">Токсичность хеламина определяли методом биотестирования подвижности клеток микроводоросли </w:t>
      </w:r>
      <w:r>
        <w:rPr>
          <w:rFonts w:ascii="Times New Roman" w:hAnsi="Times New Roman"/>
          <w:i/>
          <w:spacing w:val="-2"/>
          <w:sz w:val="28"/>
          <w:szCs w:val="28"/>
        </w:rPr>
        <w:t>Euglena gracilis</w:t>
      </w:r>
      <w:r>
        <w:rPr>
          <w:rFonts w:ascii="Times New Roman" w:hAnsi="Times New Roman"/>
          <w:spacing w:val="-2"/>
          <w:sz w:val="28"/>
          <w:szCs w:val="28"/>
        </w:rPr>
        <w:t xml:space="preserve"> из коллекции кафедры биотехнологии БГТУ. Статистическую обработку данных проводили с использованием программного обеспечения Microsoft Excel.</w:t>
      </w:r>
      <w:r w:rsidR="0000646C">
        <w:rPr>
          <w:rFonts w:ascii="Times New Roman" w:hAnsi="Times New Roman"/>
          <w:spacing w:val="-2"/>
          <w:sz w:val="28"/>
          <w:szCs w:val="28"/>
          <w:lang w:val="ru-RU"/>
        </w:rPr>
        <w:t xml:space="preserve"> </w:t>
      </w:r>
      <w:r>
        <w:rPr>
          <w:rFonts w:ascii="Times New Roman" w:hAnsi="Times New Roman"/>
          <w:sz w:val="28"/>
          <w:szCs w:val="28"/>
        </w:rPr>
        <w:t xml:space="preserve">Хеламин </w:t>
      </w:r>
      <w:r>
        <w:rPr>
          <w:rFonts w:ascii="Times New Roman" w:hAnsi="Times New Roman"/>
          <w:bCs/>
          <w:sz w:val="28"/>
          <w:szCs w:val="28"/>
        </w:rPr>
        <w:t xml:space="preserve">хорошо растворим в воде и </w:t>
      </w:r>
      <w:r>
        <w:rPr>
          <w:rFonts w:ascii="Times New Roman" w:hAnsi="Times New Roman"/>
          <w:sz w:val="28"/>
          <w:szCs w:val="28"/>
        </w:rPr>
        <w:t>обладает специфическим запахом, характерным для аминов. Плотность при 20°С – 0,99 г/см</w:t>
      </w:r>
      <w:r>
        <w:rPr>
          <w:rFonts w:ascii="Times New Roman" w:hAnsi="Times New Roman"/>
          <w:sz w:val="28"/>
          <w:szCs w:val="28"/>
          <w:vertAlign w:val="superscript"/>
        </w:rPr>
        <w:t>3</w:t>
      </w:r>
      <w:r>
        <w:rPr>
          <w:rFonts w:ascii="Times New Roman" w:hAnsi="Times New Roman"/>
          <w:sz w:val="28"/>
          <w:szCs w:val="28"/>
        </w:rPr>
        <w:t>, величина pH при 20°С – 11,5, термостабилен.</w:t>
      </w:r>
    </w:p>
    <w:p w14:paraId="6CCFBA09" w14:textId="77777777" w:rsidR="009E11FD" w:rsidRPr="00DB692B" w:rsidRDefault="009E11FD" w:rsidP="001A39FE">
      <w:pPr>
        <w:widowControl w:val="0"/>
        <w:ind w:firstLine="709"/>
        <w:jc w:val="both"/>
        <w:rPr>
          <w:rFonts w:ascii="Times New Roman" w:hAnsi="Times New Roman"/>
          <w:sz w:val="28"/>
          <w:szCs w:val="28"/>
        </w:rPr>
      </w:pPr>
      <w:r w:rsidRPr="00DB692B">
        <w:rPr>
          <w:rFonts w:ascii="Times New Roman" w:hAnsi="Times New Roman"/>
          <w:sz w:val="28"/>
          <w:szCs w:val="28"/>
        </w:rPr>
        <w:t>Измеренные значения физико-химических показателей растворов хеламина представлены в таблице 1.</w:t>
      </w:r>
    </w:p>
    <w:p w14:paraId="7820CD7F" w14:textId="77777777" w:rsidR="009E11FD" w:rsidRPr="00DB692B" w:rsidRDefault="009E11FD" w:rsidP="001A39FE">
      <w:pPr>
        <w:widowControl w:val="0"/>
        <w:jc w:val="both"/>
        <w:rPr>
          <w:rFonts w:ascii="Times New Roman" w:hAnsi="Times New Roman"/>
          <w:sz w:val="28"/>
          <w:szCs w:val="28"/>
        </w:rPr>
      </w:pPr>
    </w:p>
    <w:p w14:paraId="1D788670" w14:textId="77777777" w:rsidR="009E11FD" w:rsidRPr="00DB692B" w:rsidRDefault="009E11FD" w:rsidP="001A39FE">
      <w:pPr>
        <w:widowControl w:val="0"/>
        <w:jc w:val="both"/>
        <w:rPr>
          <w:rFonts w:ascii="Times New Roman" w:hAnsi="Times New Roman"/>
          <w:sz w:val="28"/>
          <w:szCs w:val="28"/>
        </w:rPr>
      </w:pPr>
      <w:r w:rsidRPr="00DB692B">
        <w:rPr>
          <w:rFonts w:ascii="Times New Roman" w:hAnsi="Times New Roman"/>
          <w:sz w:val="28"/>
          <w:szCs w:val="28"/>
        </w:rPr>
        <w:t>Таблица 1 – Физико-химические показатели растворов хеламина</w:t>
      </w:r>
    </w:p>
    <w:tbl>
      <w:tblPr>
        <w:tblStyle w:val="a3"/>
        <w:tblW w:w="8500" w:type="dxa"/>
        <w:tblLook w:val="04A0" w:firstRow="1" w:lastRow="0" w:firstColumn="1" w:lastColumn="0" w:noHBand="0" w:noVBand="1"/>
      </w:tblPr>
      <w:tblGrid>
        <w:gridCol w:w="2972"/>
        <w:gridCol w:w="1843"/>
        <w:gridCol w:w="921"/>
        <w:gridCol w:w="921"/>
        <w:gridCol w:w="921"/>
        <w:gridCol w:w="922"/>
      </w:tblGrid>
      <w:tr w:rsidR="009E11FD" w14:paraId="66D7136C" w14:textId="77777777" w:rsidTr="009E11FD">
        <w:tc>
          <w:tcPr>
            <w:tcW w:w="2972" w:type="dxa"/>
            <w:vMerge w:val="restart"/>
            <w:tcBorders>
              <w:top w:val="single" w:sz="4" w:space="0" w:color="auto"/>
              <w:left w:val="single" w:sz="4" w:space="0" w:color="auto"/>
              <w:bottom w:val="single" w:sz="4" w:space="0" w:color="auto"/>
              <w:right w:val="single" w:sz="4" w:space="0" w:color="auto"/>
            </w:tcBorders>
            <w:vAlign w:val="center"/>
            <w:hideMark/>
          </w:tcPr>
          <w:p w14:paraId="33CA2F8F"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Параметр</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6E8F559E"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Норма для</w:t>
            </w:r>
          </w:p>
          <w:p w14:paraId="0BD471FB"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питательной воды [3]</w:t>
            </w:r>
          </w:p>
        </w:tc>
        <w:tc>
          <w:tcPr>
            <w:tcW w:w="3685" w:type="dxa"/>
            <w:gridSpan w:val="4"/>
            <w:tcBorders>
              <w:top w:val="single" w:sz="4" w:space="0" w:color="auto"/>
              <w:left w:val="single" w:sz="4" w:space="0" w:color="auto"/>
              <w:bottom w:val="single" w:sz="4" w:space="0" w:color="auto"/>
              <w:right w:val="single" w:sz="4" w:space="0" w:color="auto"/>
            </w:tcBorders>
            <w:hideMark/>
          </w:tcPr>
          <w:p w14:paraId="70256D18"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 xml:space="preserve">Значение при концентрации </w:t>
            </w:r>
            <w:proofErr w:type="spellStart"/>
            <w:r w:rsidRPr="006B1B10">
              <w:rPr>
                <w:rFonts w:ascii="Times New Roman" w:hAnsi="Times New Roman"/>
                <w:sz w:val="24"/>
                <w:szCs w:val="24"/>
              </w:rPr>
              <w:t>хеламина</w:t>
            </w:r>
            <w:proofErr w:type="spellEnd"/>
            <w:r w:rsidRPr="006B1B10">
              <w:rPr>
                <w:rFonts w:ascii="Times New Roman" w:hAnsi="Times New Roman"/>
                <w:sz w:val="24"/>
                <w:szCs w:val="24"/>
              </w:rPr>
              <w:t xml:space="preserve"> (мг/дм</w:t>
            </w:r>
            <w:r w:rsidRPr="006B1B10">
              <w:rPr>
                <w:rFonts w:ascii="Times New Roman" w:hAnsi="Times New Roman"/>
                <w:sz w:val="24"/>
                <w:szCs w:val="24"/>
                <w:vertAlign w:val="superscript"/>
              </w:rPr>
              <w:t>3</w:t>
            </w:r>
            <w:r w:rsidRPr="006B1B10">
              <w:rPr>
                <w:rFonts w:ascii="Times New Roman" w:hAnsi="Times New Roman"/>
                <w:sz w:val="24"/>
                <w:szCs w:val="24"/>
              </w:rPr>
              <w:t>)</w:t>
            </w:r>
          </w:p>
        </w:tc>
      </w:tr>
      <w:tr w:rsidR="009E11FD" w14:paraId="0FA8C808" w14:textId="77777777" w:rsidTr="009E11FD">
        <w:tc>
          <w:tcPr>
            <w:tcW w:w="0" w:type="auto"/>
            <w:vMerge/>
            <w:tcBorders>
              <w:top w:val="single" w:sz="4" w:space="0" w:color="auto"/>
              <w:left w:val="single" w:sz="4" w:space="0" w:color="auto"/>
              <w:bottom w:val="single" w:sz="4" w:space="0" w:color="auto"/>
              <w:right w:val="single" w:sz="4" w:space="0" w:color="auto"/>
            </w:tcBorders>
            <w:vAlign w:val="center"/>
            <w:hideMark/>
          </w:tcPr>
          <w:p w14:paraId="6411110A" w14:textId="77777777" w:rsidR="009E11FD" w:rsidRPr="006B1B10" w:rsidRDefault="009E11FD" w:rsidP="001A39FE">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C7A1AB" w14:textId="77777777" w:rsidR="009E11FD" w:rsidRPr="006B1B10" w:rsidRDefault="009E11FD" w:rsidP="001A39FE">
            <w:pPr>
              <w:rPr>
                <w:rFonts w:ascii="Times New Roman" w:hAnsi="Times New Roman"/>
                <w:sz w:val="24"/>
                <w:szCs w:val="24"/>
              </w:rPr>
            </w:pPr>
          </w:p>
        </w:tc>
        <w:tc>
          <w:tcPr>
            <w:tcW w:w="921" w:type="dxa"/>
            <w:tcBorders>
              <w:top w:val="single" w:sz="4" w:space="0" w:color="auto"/>
              <w:left w:val="single" w:sz="4" w:space="0" w:color="auto"/>
              <w:bottom w:val="single" w:sz="4" w:space="0" w:color="auto"/>
              <w:right w:val="single" w:sz="4" w:space="0" w:color="auto"/>
            </w:tcBorders>
            <w:hideMark/>
          </w:tcPr>
          <w:p w14:paraId="6E9212AE"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14:paraId="74E39D43"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3</w:t>
            </w:r>
          </w:p>
        </w:tc>
        <w:tc>
          <w:tcPr>
            <w:tcW w:w="921" w:type="dxa"/>
            <w:tcBorders>
              <w:top w:val="single" w:sz="4" w:space="0" w:color="auto"/>
              <w:left w:val="single" w:sz="4" w:space="0" w:color="auto"/>
              <w:bottom w:val="single" w:sz="4" w:space="0" w:color="auto"/>
              <w:right w:val="single" w:sz="4" w:space="0" w:color="auto"/>
            </w:tcBorders>
            <w:hideMark/>
          </w:tcPr>
          <w:p w14:paraId="5B14FD83"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4</w:t>
            </w:r>
          </w:p>
        </w:tc>
        <w:tc>
          <w:tcPr>
            <w:tcW w:w="922" w:type="dxa"/>
            <w:tcBorders>
              <w:top w:val="single" w:sz="4" w:space="0" w:color="auto"/>
              <w:left w:val="single" w:sz="4" w:space="0" w:color="auto"/>
              <w:bottom w:val="single" w:sz="4" w:space="0" w:color="auto"/>
              <w:right w:val="single" w:sz="4" w:space="0" w:color="auto"/>
            </w:tcBorders>
            <w:hideMark/>
          </w:tcPr>
          <w:p w14:paraId="4F4E7344"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5</w:t>
            </w:r>
          </w:p>
        </w:tc>
      </w:tr>
      <w:tr w:rsidR="009E11FD" w14:paraId="072C7994" w14:textId="77777777" w:rsidTr="009E11FD">
        <w:tc>
          <w:tcPr>
            <w:tcW w:w="2972" w:type="dxa"/>
            <w:tcBorders>
              <w:top w:val="single" w:sz="4" w:space="0" w:color="auto"/>
              <w:left w:val="single" w:sz="4" w:space="0" w:color="auto"/>
              <w:bottom w:val="single" w:sz="4" w:space="0" w:color="auto"/>
              <w:right w:val="single" w:sz="4" w:space="0" w:color="auto"/>
            </w:tcBorders>
            <w:hideMark/>
          </w:tcPr>
          <w:p w14:paraId="590E8397" w14:textId="77777777" w:rsidR="009E11FD" w:rsidRPr="006B1B10" w:rsidRDefault="009E11FD" w:rsidP="001A39FE">
            <w:pPr>
              <w:widowControl w:val="0"/>
              <w:jc w:val="both"/>
              <w:rPr>
                <w:rFonts w:ascii="Times New Roman" w:hAnsi="Times New Roman"/>
                <w:sz w:val="24"/>
                <w:szCs w:val="24"/>
              </w:rPr>
            </w:pPr>
            <w:r w:rsidRPr="006B1B10">
              <w:rPr>
                <w:rFonts w:ascii="Times New Roman" w:hAnsi="Times New Roman"/>
                <w:sz w:val="24"/>
                <w:szCs w:val="24"/>
              </w:rPr>
              <w:t>рН</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CDB29E6"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8,3–9,5</w:t>
            </w:r>
          </w:p>
        </w:tc>
        <w:tc>
          <w:tcPr>
            <w:tcW w:w="921" w:type="dxa"/>
            <w:tcBorders>
              <w:top w:val="single" w:sz="4" w:space="0" w:color="auto"/>
              <w:left w:val="single" w:sz="4" w:space="0" w:color="auto"/>
              <w:bottom w:val="single" w:sz="4" w:space="0" w:color="auto"/>
              <w:right w:val="single" w:sz="4" w:space="0" w:color="auto"/>
            </w:tcBorders>
            <w:vAlign w:val="center"/>
            <w:hideMark/>
          </w:tcPr>
          <w:p w14:paraId="1EE32191"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8,77</w:t>
            </w:r>
          </w:p>
        </w:tc>
        <w:tc>
          <w:tcPr>
            <w:tcW w:w="921" w:type="dxa"/>
            <w:tcBorders>
              <w:top w:val="single" w:sz="4" w:space="0" w:color="auto"/>
              <w:left w:val="single" w:sz="4" w:space="0" w:color="auto"/>
              <w:bottom w:val="single" w:sz="4" w:space="0" w:color="auto"/>
              <w:right w:val="single" w:sz="4" w:space="0" w:color="auto"/>
            </w:tcBorders>
            <w:vAlign w:val="center"/>
            <w:hideMark/>
          </w:tcPr>
          <w:p w14:paraId="0A8B7652"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9,02</w:t>
            </w:r>
          </w:p>
        </w:tc>
        <w:tc>
          <w:tcPr>
            <w:tcW w:w="921" w:type="dxa"/>
            <w:tcBorders>
              <w:top w:val="single" w:sz="4" w:space="0" w:color="auto"/>
              <w:left w:val="single" w:sz="4" w:space="0" w:color="auto"/>
              <w:bottom w:val="single" w:sz="4" w:space="0" w:color="auto"/>
              <w:right w:val="single" w:sz="4" w:space="0" w:color="auto"/>
            </w:tcBorders>
            <w:vAlign w:val="center"/>
            <w:hideMark/>
          </w:tcPr>
          <w:p w14:paraId="2346D593"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9,34</w:t>
            </w:r>
          </w:p>
        </w:tc>
        <w:tc>
          <w:tcPr>
            <w:tcW w:w="922" w:type="dxa"/>
            <w:tcBorders>
              <w:top w:val="single" w:sz="4" w:space="0" w:color="auto"/>
              <w:left w:val="single" w:sz="4" w:space="0" w:color="auto"/>
              <w:bottom w:val="single" w:sz="4" w:space="0" w:color="auto"/>
              <w:right w:val="single" w:sz="4" w:space="0" w:color="auto"/>
            </w:tcBorders>
            <w:vAlign w:val="center"/>
            <w:hideMark/>
          </w:tcPr>
          <w:p w14:paraId="6F7C1B33"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9,50</w:t>
            </w:r>
          </w:p>
        </w:tc>
      </w:tr>
      <w:tr w:rsidR="009E11FD" w14:paraId="52A7D0E7" w14:textId="77777777" w:rsidTr="009E11FD">
        <w:tc>
          <w:tcPr>
            <w:tcW w:w="2972" w:type="dxa"/>
            <w:tcBorders>
              <w:top w:val="single" w:sz="4" w:space="0" w:color="auto"/>
              <w:left w:val="single" w:sz="4" w:space="0" w:color="auto"/>
              <w:bottom w:val="single" w:sz="4" w:space="0" w:color="auto"/>
              <w:right w:val="single" w:sz="4" w:space="0" w:color="auto"/>
            </w:tcBorders>
            <w:hideMark/>
          </w:tcPr>
          <w:p w14:paraId="5040D498" w14:textId="77777777" w:rsidR="009E11FD" w:rsidRPr="006B1B10" w:rsidRDefault="009E11FD" w:rsidP="001A39FE">
            <w:pPr>
              <w:widowControl w:val="0"/>
              <w:jc w:val="both"/>
              <w:rPr>
                <w:rFonts w:ascii="Times New Roman" w:hAnsi="Times New Roman"/>
                <w:sz w:val="24"/>
                <w:szCs w:val="24"/>
              </w:rPr>
            </w:pPr>
            <w:r w:rsidRPr="006B1B10">
              <w:rPr>
                <w:rFonts w:ascii="Times New Roman" w:hAnsi="Times New Roman"/>
                <w:sz w:val="24"/>
                <w:szCs w:val="24"/>
              </w:rPr>
              <w:t xml:space="preserve">Удельная электропроводность, </w:t>
            </w:r>
            <w:proofErr w:type="spellStart"/>
            <w:r w:rsidRPr="006B1B10">
              <w:rPr>
                <w:rFonts w:ascii="Times New Roman" w:hAnsi="Times New Roman"/>
                <w:sz w:val="24"/>
                <w:szCs w:val="24"/>
              </w:rPr>
              <w:t>мкСм</w:t>
            </w:r>
            <w:proofErr w:type="spellEnd"/>
            <w:r w:rsidRPr="006B1B10">
              <w:rPr>
                <w:rFonts w:ascii="Times New Roman" w:hAnsi="Times New Roman"/>
                <w:sz w:val="24"/>
                <w:szCs w:val="24"/>
              </w:rPr>
              <w:t xml:space="preserve">/см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2289D0A"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0–1</w:t>
            </w:r>
          </w:p>
        </w:tc>
        <w:tc>
          <w:tcPr>
            <w:tcW w:w="921" w:type="dxa"/>
            <w:tcBorders>
              <w:top w:val="single" w:sz="4" w:space="0" w:color="auto"/>
              <w:left w:val="single" w:sz="4" w:space="0" w:color="auto"/>
              <w:bottom w:val="single" w:sz="4" w:space="0" w:color="auto"/>
              <w:right w:val="single" w:sz="4" w:space="0" w:color="auto"/>
            </w:tcBorders>
            <w:vAlign w:val="center"/>
            <w:hideMark/>
          </w:tcPr>
          <w:p w14:paraId="4B1D6FF5"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0,41</w:t>
            </w:r>
          </w:p>
        </w:tc>
        <w:tc>
          <w:tcPr>
            <w:tcW w:w="921" w:type="dxa"/>
            <w:tcBorders>
              <w:top w:val="single" w:sz="4" w:space="0" w:color="auto"/>
              <w:left w:val="single" w:sz="4" w:space="0" w:color="auto"/>
              <w:bottom w:val="single" w:sz="4" w:space="0" w:color="auto"/>
              <w:right w:val="single" w:sz="4" w:space="0" w:color="auto"/>
            </w:tcBorders>
            <w:vAlign w:val="center"/>
            <w:hideMark/>
          </w:tcPr>
          <w:p w14:paraId="435CF65A"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0,57</w:t>
            </w:r>
          </w:p>
        </w:tc>
        <w:tc>
          <w:tcPr>
            <w:tcW w:w="921" w:type="dxa"/>
            <w:tcBorders>
              <w:top w:val="single" w:sz="4" w:space="0" w:color="auto"/>
              <w:left w:val="single" w:sz="4" w:space="0" w:color="auto"/>
              <w:bottom w:val="single" w:sz="4" w:space="0" w:color="auto"/>
              <w:right w:val="single" w:sz="4" w:space="0" w:color="auto"/>
            </w:tcBorders>
            <w:vAlign w:val="center"/>
            <w:hideMark/>
          </w:tcPr>
          <w:p w14:paraId="6063A732"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0,88</w:t>
            </w:r>
          </w:p>
        </w:tc>
        <w:tc>
          <w:tcPr>
            <w:tcW w:w="922" w:type="dxa"/>
            <w:tcBorders>
              <w:top w:val="single" w:sz="4" w:space="0" w:color="auto"/>
              <w:left w:val="single" w:sz="4" w:space="0" w:color="auto"/>
              <w:bottom w:val="single" w:sz="4" w:space="0" w:color="auto"/>
              <w:right w:val="single" w:sz="4" w:space="0" w:color="auto"/>
            </w:tcBorders>
            <w:vAlign w:val="center"/>
            <w:hideMark/>
          </w:tcPr>
          <w:p w14:paraId="6A121476"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1,25</w:t>
            </w:r>
          </w:p>
        </w:tc>
      </w:tr>
      <w:tr w:rsidR="009E11FD" w14:paraId="7172A3DE" w14:textId="77777777" w:rsidTr="009E11FD">
        <w:tc>
          <w:tcPr>
            <w:tcW w:w="2972" w:type="dxa"/>
            <w:tcBorders>
              <w:top w:val="single" w:sz="4" w:space="0" w:color="auto"/>
              <w:left w:val="single" w:sz="4" w:space="0" w:color="auto"/>
              <w:bottom w:val="single" w:sz="4" w:space="0" w:color="auto"/>
              <w:right w:val="single" w:sz="4" w:space="0" w:color="auto"/>
            </w:tcBorders>
            <w:hideMark/>
          </w:tcPr>
          <w:p w14:paraId="0B060630" w14:textId="77777777" w:rsidR="009E11FD" w:rsidRPr="006B1B10" w:rsidRDefault="009E11FD" w:rsidP="001A39FE">
            <w:pPr>
              <w:widowControl w:val="0"/>
              <w:jc w:val="both"/>
              <w:rPr>
                <w:rFonts w:ascii="Times New Roman" w:hAnsi="Times New Roman"/>
                <w:sz w:val="24"/>
                <w:szCs w:val="24"/>
                <w:vertAlign w:val="superscript"/>
              </w:rPr>
            </w:pPr>
            <w:r w:rsidRPr="006B1B10">
              <w:rPr>
                <w:rFonts w:ascii="Times New Roman" w:hAnsi="Times New Roman"/>
                <w:sz w:val="24"/>
                <w:szCs w:val="24"/>
              </w:rPr>
              <w:t>Поверхностное натяжение, мДж/м</w:t>
            </w:r>
            <w:r w:rsidRPr="006B1B10">
              <w:rPr>
                <w:rFonts w:ascii="Times New Roman" w:hAnsi="Times New Roman"/>
                <w:sz w:val="24"/>
                <w:szCs w:val="24"/>
                <w:vertAlign w:val="superscript"/>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2811DE"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w:t>
            </w:r>
          </w:p>
        </w:tc>
        <w:tc>
          <w:tcPr>
            <w:tcW w:w="921" w:type="dxa"/>
            <w:tcBorders>
              <w:top w:val="single" w:sz="4" w:space="0" w:color="auto"/>
              <w:left w:val="single" w:sz="4" w:space="0" w:color="auto"/>
              <w:bottom w:val="single" w:sz="4" w:space="0" w:color="auto"/>
              <w:right w:val="single" w:sz="4" w:space="0" w:color="auto"/>
            </w:tcBorders>
            <w:vAlign w:val="center"/>
            <w:hideMark/>
          </w:tcPr>
          <w:p w14:paraId="79422E7D"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48</w:t>
            </w:r>
          </w:p>
        </w:tc>
        <w:tc>
          <w:tcPr>
            <w:tcW w:w="921" w:type="dxa"/>
            <w:tcBorders>
              <w:top w:val="single" w:sz="4" w:space="0" w:color="auto"/>
              <w:left w:val="single" w:sz="4" w:space="0" w:color="auto"/>
              <w:bottom w:val="single" w:sz="4" w:space="0" w:color="auto"/>
              <w:right w:val="single" w:sz="4" w:space="0" w:color="auto"/>
            </w:tcBorders>
            <w:vAlign w:val="center"/>
            <w:hideMark/>
          </w:tcPr>
          <w:p w14:paraId="7AFE5E21"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46</w:t>
            </w:r>
          </w:p>
        </w:tc>
        <w:tc>
          <w:tcPr>
            <w:tcW w:w="921" w:type="dxa"/>
            <w:tcBorders>
              <w:top w:val="single" w:sz="4" w:space="0" w:color="auto"/>
              <w:left w:val="single" w:sz="4" w:space="0" w:color="auto"/>
              <w:bottom w:val="single" w:sz="4" w:space="0" w:color="auto"/>
              <w:right w:val="single" w:sz="4" w:space="0" w:color="auto"/>
            </w:tcBorders>
            <w:vAlign w:val="center"/>
            <w:hideMark/>
          </w:tcPr>
          <w:p w14:paraId="0B6E12F3"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45</w:t>
            </w:r>
          </w:p>
        </w:tc>
        <w:tc>
          <w:tcPr>
            <w:tcW w:w="922" w:type="dxa"/>
            <w:tcBorders>
              <w:top w:val="single" w:sz="4" w:space="0" w:color="auto"/>
              <w:left w:val="single" w:sz="4" w:space="0" w:color="auto"/>
              <w:bottom w:val="single" w:sz="4" w:space="0" w:color="auto"/>
              <w:right w:val="single" w:sz="4" w:space="0" w:color="auto"/>
            </w:tcBorders>
            <w:vAlign w:val="center"/>
            <w:hideMark/>
          </w:tcPr>
          <w:p w14:paraId="18D9AA9A" w14:textId="77777777" w:rsidR="009E11FD" w:rsidRPr="006B1B10" w:rsidRDefault="009E11FD" w:rsidP="001A39FE">
            <w:pPr>
              <w:widowControl w:val="0"/>
              <w:jc w:val="center"/>
              <w:rPr>
                <w:rFonts w:ascii="Times New Roman" w:hAnsi="Times New Roman"/>
                <w:sz w:val="24"/>
                <w:szCs w:val="24"/>
              </w:rPr>
            </w:pPr>
            <w:r w:rsidRPr="006B1B10">
              <w:rPr>
                <w:rFonts w:ascii="Times New Roman" w:hAnsi="Times New Roman"/>
                <w:sz w:val="24"/>
                <w:szCs w:val="24"/>
              </w:rPr>
              <w:t>42</w:t>
            </w:r>
          </w:p>
        </w:tc>
      </w:tr>
    </w:tbl>
    <w:p w14:paraId="1921F0E2" w14:textId="77777777" w:rsidR="0000646C" w:rsidRDefault="0000646C" w:rsidP="001A39FE">
      <w:pPr>
        <w:widowControl w:val="0"/>
        <w:ind w:firstLine="709"/>
        <w:jc w:val="both"/>
        <w:rPr>
          <w:rFonts w:ascii="Times New Roman" w:hAnsi="Times New Roman"/>
          <w:sz w:val="28"/>
          <w:szCs w:val="28"/>
        </w:rPr>
      </w:pPr>
    </w:p>
    <w:p w14:paraId="56057841" w14:textId="5B0CE7B5" w:rsidR="009E11FD" w:rsidRDefault="009E11FD" w:rsidP="001A39FE">
      <w:pPr>
        <w:widowControl w:val="0"/>
        <w:ind w:firstLine="709"/>
        <w:jc w:val="both"/>
        <w:rPr>
          <w:rFonts w:ascii="Times New Roman" w:hAnsi="Times New Roman"/>
          <w:sz w:val="28"/>
          <w:szCs w:val="28"/>
          <w:lang w:val="ru-RU"/>
        </w:rPr>
      </w:pPr>
      <w:r>
        <w:rPr>
          <w:rFonts w:ascii="Times New Roman" w:hAnsi="Times New Roman"/>
          <w:sz w:val="28"/>
          <w:szCs w:val="28"/>
        </w:rPr>
        <w:t>Как видно из таблицы 1, с увеличением концентрации хеламина в растворе возрастает значение показателей рН, удельной электропроводности, тогда как его поверхностное натяжение снижается. Электропроводность водных растворов хеламина в исследуемой области концентраций (2–5 мг/дм</w:t>
      </w:r>
      <w:r>
        <w:rPr>
          <w:rFonts w:ascii="Times New Roman" w:hAnsi="Times New Roman"/>
          <w:sz w:val="28"/>
          <w:szCs w:val="28"/>
          <w:vertAlign w:val="superscript"/>
        </w:rPr>
        <w:t>3</w:t>
      </w:r>
      <w:r>
        <w:rPr>
          <w:rFonts w:ascii="Times New Roman" w:hAnsi="Times New Roman"/>
          <w:sz w:val="28"/>
          <w:szCs w:val="28"/>
        </w:rPr>
        <w:t>) находится в интервале 0,41–1,25 мкСм/см, что на два порядка выше, чем электропроводность солей первичных алифатических аминов c длинной цепи R</w:t>
      </w:r>
      <w:r>
        <w:rPr>
          <w:rFonts w:ascii="Times New Roman" w:hAnsi="Times New Roman"/>
          <w:sz w:val="28"/>
          <w:szCs w:val="28"/>
          <w:vertAlign w:val="subscript"/>
        </w:rPr>
        <w:t>16</w:t>
      </w:r>
      <w:r>
        <w:rPr>
          <w:rFonts w:ascii="Times New Roman" w:hAnsi="Times New Roman"/>
          <w:sz w:val="28"/>
          <w:szCs w:val="28"/>
        </w:rPr>
        <w:t>,</w:t>
      </w:r>
      <w:r>
        <w:rPr>
          <w:rFonts w:ascii="Times New Roman" w:hAnsi="Times New Roman"/>
          <w:sz w:val="28"/>
          <w:szCs w:val="28"/>
          <w:vertAlign w:val="subscript"/>
        </w:rPr>
        <w:t>18</w:t>
      </w:r>
      <w:r>
        <w:rPr>
          <w:rFonts w:ascii="Times New Roman" w:hAnsi="Times New Roman"/>
          <w:sz w:val="28"/>
          <w:szCs w:val="28"/>
        </w:rPr>
        <w:t xml:space="preserve">, и приближается к электропроводности такого сильного электролита, как KCl [2]. Следовательно, можно заключить, что хеламин представляет собой сильно диссоциирующее в воде вещество. </w:t>
      </w:r>
    </w:p>
    <w:p w14:paraId="6907C228" w14:textId="7498D3D2" w:rsidR="009E11FD" w:rsidRPr="0043598B" w:rsidRDefault="009E11FD" w:rsidP="001A39FE">
      <w:pPr>
        <w:widowControl w:val="0"/>
        <w:ind w:firstLine="709"/>
        <w:jc w:val="both"/>
        <w:rPr>
          <w:rFonts w:ascii="Times New Roman" w:hAnsi="Times New Roman"/>
          <w:spacing w:val="-6"/>
          <w:sz w:val="28"/>
          <w:szCs w:val="28"/>
        </w:rPr>
      </w:pPr>
      <w:r w:rsidRPr="0043598B">
        <w:rPr>
          <w:rFonts w:ascii="Times New Roman" w:hAnsi="Times New Roman"/>
          <w:spacing w:val="-6"/>
          <w:sz w:val="28"/>
          <w:szCs w:val="28"/>
        </w:rPr>
        <w:t>По изменению физико-химических показателей воды в теплосетях можно судить о количестве необходимого добавления хеламина. При его концентрации 5 мг/дм</w:t>
      </w:r>
      <w:r w:rsidRPr="0043598B">
        <w:rPr>
          <w:rFonts w:ascii="Times New Roman" w:hAnsi="Times New Roman"/>
          <w:spacing w:val="-6"/>
          <w:sz w:val="28"/>
          <w:szCs w:val="28"/>
          <w:vertAlign w:val="superscript"/>
        </w:rPr>
        <w:t>3</w:t>
      </w:r>
      <w:r w:rsidRPr="0043598B">
        <w:rPr>
          <w:rFonts w:ascii="Times New Roman" w:hAnsi="Times New Roman"/>
          <w:spacing w:val="-6"/>
          <w:sz w:val="28"/>
          <w:szCs w:val="28"/>
        </w:rPr>
        <w:t xml:space="preserve"> наблюдается превышение нормы по показателю удельная электропроводность и рН. Это указывает на то, что растворы с данной концентрацией и выше нельзя использовать для коррекционной обработки воды.</w:t>
      </w:r>
      <w:r w:rsidR="0031472C" w:rsidRPr="0043598B">
        <w:rPr>
          <w:rFonts w:ascii="Times New Roman" w:hAnsi="Times New Roman"/>
          <w:spacing w:val="-6"/>
          <w:sz w:val="28"/>
          <w:szCs w:val="28"/>
          <w:lang w:val="ru-RU"/>
        </w:rPr>
        <w:t xml:space="preserve"> </w:t>
      </w:r>
      <w:r w:rsidRPr="0043598B">
        <w:rPr>
          <w:rFonts w:ascii="Times New Roman" w:hAnsi="Times New Roman"/>
          <w:spacing w:val="-6"/>
          <w:sz w:val="28"/>
          <w:szCs w:val="28"/>
        </w:rPr>
        <w:t xml:space="preserve">Снижение показателя </w:t>
      </w:r>
      <w:r w:rsidRPr="0043598B">
        <w:rPr>
          <w:rFonts w:ascii="Times New Roman" w:hAnsi="Times New Roman"/>
          <w:i/>
          <w:spacing w:val="-6"/>
          <w:sz w:val="28"/>
          <w:szCs w:val="28"/>
        </w:rPr>
        <w:t>σ</w:t>
      </w:r>
      <w:r w:rsidRPr="0043598B">
        <w:rPr>
          <w:rFonts w:ascii="Times New Roman" w:hAnsi="Times New Roman"/>
          <w:spacing w:val="-6"/>
          <w:sz w:val="28"/>
          <w:szCs w:val="28"/>
        </w:rPr>
        <w:t xml:space="preserve"> с увеличением концентрации хеламина  указывает на его мицеллообразование. Критическая концентрация мицеллообразования (ККМ) по данным физико-химических измерений составила 4 мг/дм</w:t>
      </w:r>
      <w:r w:rsidRPr="0043598B">
        <w:rPr>
          <w:rFonts w:ascii="Times New Roman" w:hAnsi="Times New Roman"/>
          <w:spacing w:val="-6"/>
          <w:sz w:val="28"/>
          <w:szCs w:val="28"/>
          <w:vertAlign w:val="superscript"/>
        </w:rPr>
        <w:t xml:space="preserve">3 </w:t>
      </w:r>
      <w:r w:rsidRPr="0043598B">
        <w:rPr>
          <w:rFonts w:ascii="Times New Roman" w:hAnsi="Times New Roman"/>
          <w:spacing w:val="-6"/>
          <w:sz w:val="28"/>
          <w:szCs w:val="28"/>
        </w:rPr>
        <w:t>(рис</w:t>
      </w:r>
      <w:r w:rsidR="0000646C" w:rsidRPr="0043598B">
        <w:rPr>
          <w:rFonts w:ascii="Times New Roman" w:hAnsi="Times New Roman"/>
          <w:spacing w:val="-6"/>
          <w:sz w:val="28"/>
          <w:szCs w:val="28"/>
          <w:lang w:val="ru-RU"/>
        </w:rPr>
        <w:t xml:space="preserve">. </w:t>
      </w:r>
      <w:r w:rsidRPr="0043598B">
        <w:rPr>
          <w:rFonts w:ascii="Times New Roman" w:hAnsi="Times New Roman"/>
          <w:spacing w:val="-6"/>
          <w:sz w:val="28"/>
          <w:szCs w:val="28"/>
        </w:rPr>
        <w:t>1).</w:t>
      </w:r>
    </w:p>
    <w:p w14:paraId="2D07102B" w14:textId="522043B2" w:rsidR="009E11FD" w:rsidRDefault="009E11FD" w:rsidP="001A39FE">
      <w:pPr>
        <w:widowControl w:val="0"/>
        <w:ind w:firstLine="709"/>
        <w:jc w:val="both"/>
        <w:rPr>
          <w:rFonts w:ascii="Times New Roman" w:hAnsi="Times New Roman"/>
          <w:sz w:val="28"/>
          <w:szCs w:val="28"/>
        </w:rPr>
      </w:pPr>
      <w:r>
        <w:rPr>
          <w:rFonts w:asciiTheme="minorHAnsi" w:eastAsiaTheme="minorHAnsi" w:hAnsiTheme="minorHAnsi" w:cstheme="minorBidi"/>
          <w:noProof/>
          <w:sz w:val="22"/>
          <w:szCs w:val="22"/>
          <w:lang w:val="ru-RU"/>
        </w:rPr>
        <w:lastRenderedPageBreak/>
        <w:drawing>
          <wp:inline distT="0" distB="0" distL="0" distR="0" wp14:anchorId="15E7C425" wp14:editId="47F47BA4">
            <wp:extent cx="4294022" cy="2048256"/>
            <wp:effectExtent l="0" t="0" r="11430" b="9525"/>
            <wp:docPr id="14361" name="Диаграмма 14361">
              <a:extLst xmlns:a="http://schemas.openxmlformats.org/drawingml/2006/main">
                <a:ext uri="{FF2B5EF4-FFF2-40B4-BE49-F238E27FC236}">
                  <a16:creationId xmlns:a16="http://schemas.microsoft.com/office/drawing/2014/main" id="{292DEEF3-736D-4E0D-A2BE-14FB27FE4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30401B0" w14:textId="77777777" w:rsidR="009E11FD" w:rsidRPr="0000646C" w:rsidRDefault="009E11FD" w:rsidP="001A39FE">
      <w:pPr>
        <w:widowControl w:val="0"/>
        <w:jc w:val="center"/>
        <w:rPr>
          <w:rFonts w:ascii="Times New Roman" w:hAnsi="Times New Roman"/>
          <w:sz w:val="28"/>
          <w:szCs w:val="28"/>
        </w:rPr>
      </w:pPr>
      <w:r w:rsidRPr="0000646C">
        <w:rPr>
          <w:rFonts w:ascii="Times New Roman" w:hAnsi="Times New Roman"/>
          <w:sz w:val="28"/>
          <w:szCs w:val="28"/>
        </w:rPr>
        <w:t>Рисунок 1 – Полулагорифмическая зависимость поверхностного</w:t>
      </w:r>
    </w:p>
    <w:p w14:paraId="4BC17C07" w14:textId="77777777" w:rsidR="009E11FD" w:rsidRPr="0000646C" w:rsidRDefault="009E11FD" w:rsidP="001A39FE">
      <w:pPr>
        <w:widowControl w:val="0"/>
        <w:jc w:val="center"/>
        <w:rPr>
          <w:rFonts w:ascii="Times New Roman" w:hAnsi="Times New Roman"/>
          <w:sz w:val="28"/>
          <w:szCs w:val="28"/>
        </w:rPr>
      </w:pPr>
      <w:r w:rsidRPr="0000646C">
        <w:rPr>
          <w:rFonts w:ascii="Times New Roman" w:hAnsi="Times New Roman"/>
          <w:sz w:val="28"/>
          <w:szCs w:val="28"/>
        </w:rPr>
        <w:t>натяжения от концентрации водных растворов хеламина</w:t>
      </w:r>
    </w:p>
    <w:p w14:paraId="58BFF023" w14:textId="77777777" w:rsidR="009E11FD" w:rsidRPr="0000646C" w:rsidRDefault="009E11FD" w:rsidP="001A39FE">
      <w:pPr>
        <w:widowControl w:val="0"/>
        <w:jc w:val="center"/>
        <w:rPr>
          <w:rFonts w:ascii="Times New Roman" w:hAnsi="Times New Roman"/>
          <w:sz w:val="28"/>
          <w:szCs w:val="28"/>
        </w:rPr>
      </w:pPr>
    </w:p>
    <w:p w14:paraId="566C4628" w14:textId="77777777" w:rsidR="009E11FD" w:rsidRDefault="009E11FD" w:rsidP="001A39FE">
      <w:pPr>
        <w:widowControl w:val="0"/>
        <w:ind w:firstLine="709"/>
        <w:jc w:val="both"/>
        <w:rPr>
          <w:rFonts w:ascii="Times New Roman" w:hAnsi="Times New Roman"/>
          <w:sz w:val="28"/>
          <w:szCs w:val="28"/>
        </w:rPr>
      </w:pPr>
      <w:r w:rsidRPr="0000646C">
        <w:rPr>
          <w:rFonts w:ascii="Times New Roman" w:hAnsi="Times New Roman"/>
          <w:sz w:val="28"/>
          <w:szCs w:val="28"/>
        </w:rPr>
        <w:t>На рисунке 2 представлены резул</w:t>
      </w:r>
      <w:r>
        <w:rPr>
          <w:rFonts w:ascii="Times New Roman" w:hAnsi="Times New Roman"/>
          <w:sz w:val="28"/>
          <w:szCs w:val="28"/>
        </w:rPr>
        <w:t>ьтаты 3-х месячных испытаний влияния хеламина на накипеобразование на стенках трубопровода теплосетей при его добавке в воду с жесткостью 0,2 мкг-экв./дм</w:t>
      </w:r>
      <w:r>
        <w:rPr>
          <w:rFonts w:ascii="Times New Roman" w:hAnsi="Times New Roman"/>
          <w:sz w:val="28"/>
          <w:szCs w:val="28"/>
          <w:vertAlign w:val="superscript"/>
        </w:rPr>
        <w:t>3</w:t>
      </w:r>
      <w:r>
        <w:rPr>
          <w:rFonts w:ascii="Times New Roman" w:hAnsi="Times New Roman"/>
          <w:sz w:val="28"/>
          <w:szCs w:val="28"/>
        </w:rPr>
        <w:t xml:space="preserve"> в концентрации 2,5 мг/дм</w:t>
      </w:r>
      <w:r>
        <w:rPr>
          <w:rFonts w:ascii="Times New Roman" w:hAnsi="Times New Roman"/>
          <w:sz w:val="28"/>
          <w:szCs w:val="28"/>
          <w:vertAlign w:val="superscript"/>
        </w:rPr>
        <w:t>3</w:t>
      </w:r>
      <w:r>
        <w:rPr>
          <w:rFonts w:ascii="Times New Roman" w:hAnsi="Times New Roman"/>
          <w:sz w:val="28"/>
          <w:szCs w:val="28"/>
        </w:rPr>
        <w:t>.</w:t>
      </w:r>
    </w:p>
    <w:p w14:paraId="12CC4566" w14:textId="77777777" w:rsidR="009E11FD" w:rsidRDefault="009E11FD" w:rsidP="001A39FE">
      <w:pPr>
        <w:widowControl w:val="0"/>
        <w:ind w:firstLine="709"/>
        <w:jc w:val="both"/>
        <w:rPr>
          <w:rFonts w:ascii="Times New Roman" w:hAnsi="Times New Roman"/>
          <w:sz w:val="12"/>
          <w:szCs w:val="12"/>
        </w:rPr>
      </w:pPr>
    </w:p>
    <w:p w14:paraId="418F1DDD" w14:textId="3DF60867" w:rsidR="009E11FD" w:rsidRDefault="009E11FD" w:rsidP="001A39FE">
      <w:pPr>
        <w:widowControl w:val="0"/>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75C71DE" wp14:editId="42550A8A">
            <wp:extent cx="1814170" cy="1389888"/>
            <wp:effectExtent l="0" t="0" r="2540" b="0"/>
            <wp:docPr id="14360" name="Рисунок 14360"/>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0800000" flipV="1">
                      <a:off x="0" y="0"/>
                      <a:ext cx="1826740" cy="1399519"/>
                    </a:xfrm>
                    <a:prstGeom prst="rect">
                      <a:avLst/>
                    </a:prstGeom>
                    <a:noFill/>
                    <a:ln>
                      <a:noFill/>
                    </a:ln>
                  </pic:spPr>
                </pic:pic>
              </a:graphicData>
            </a:graphic>
          </wp:inline>
        </w:drawing>
      </w:r>
    </w:p>
    <w:p w14:paraId="2A798FE3" w14:textId="77777777" w:rsidR="009E11FD" w:rsidRPr="00DB692B" w:rsidRDefault="009E11FD" w:rsidP="001A39FE">
      <w:pPr>
        <w:widowControl w:val="0"/>
        <w:jc w:val="both"/>
        <w:rPr>
          <w:rFonts w:ascii="Times New Roman" w:hAnsi="Times New Roman"/>
        </w:rPr>
      </w:pPr>
      <w:r>
        <w:rPr>
          <w:rFonts w:ascii="Times New Roman" w:hAnsi="Times New Roman"/>
          <w:sz w:val="28"/>
          <w:szCs w:val="28"/>
        </w:rPr>
        <w:t xml:space="preserve">                                                        </w:t>
      </w:r>
      <w:r w:rsidRPr="00DB692B">
        <w:rPr>
          <w:rFonts w:ascii="Times New Roman" w:hAnsi="Times New Roman"/>
          <w:i/>
        </w:rPr>
        <w:t>а</w:t>
      </w:r>
      <w:r w:rsidRPr="00DB692B">
        <w:rPr>
          <w:rFonts w:ascii="Times New Roman" w:hAnsi="Times New Roman"/>
        </w:rPr>
        <w:t xml:space="preserve">)                  </w:t>
      </w:r>
      <w:r w:rsidRPr="00DB692B">
        <w:rPr>
          <w:rFonts w:ascii="Times New Roman" w:hAnsi="Times New Roman"/>
          <w:i/>
        </w:rPr>
        <w:t>б</w:t>
      </w:r>
      <w:r w:rsidRPr="00DB692B">
        <w:rPr>
          <w:rFonts w:ascii="Times New Roman" w:hAnsi="Times New Roman"/>
        </w:rPr>
        <w:t xml:space="preserve">) </w:t>
      </w:r>
    </w:p>
    <w:p w14:paraId="1491C0D3" w14:textId="77777777" w:rsidR="009E11FD" w:rsidRPr="0000646C" w:rsidRDefault="009E11FD" w:rsidP="001A39FE">
      <w:pPr>
        <w:widowControl w:val="0"/>
        <w:jc w:val="center"/>
        <w:rPr>
          <w:rFonts w:ascii="Times New Roman" w:hAnsi="Times New Roman"/>
          <w:sz w:val="28"/>
          <w:szCs w:val="28"/>
        </w:rPr>
      </w:pPr>
      <w:r w:rsidRPr="0000646C">
        <w:rPr>
          <w:rFonts w:ascii="Times New Roman" w:hAnsi="Times New Roman"/>
          <w:sz w:val="28"/>
          <w:szCs w:val="28"/>
        </w:rPr>
        <w:t>Рисунок 2 – Накипеобразование на стенках трубопровода теплосетей</w:t>
      </w:r>
    </w:p>
    <w:p w14:paraId="369F0B76" w14:textId="77777777" w:rsidR="009E11FD" w:rsidRPr="0000646C" w:rsidRDefault="009E11FD" w:rsidP="001A39FE">
      <w:pPr>
        <w:widowControl w:val="0"/>
        <w:jc w:val="center"/>
        <w:rPr>
          <w:rFonts w:asciiTheme="minorHAnsi" w:hAnsiTheme="minorHAnsi" w:cstheme="minorBidi"/>
          <w:sz w:val="28"/>
          <w:szCs w:val="28"/>
        </w:rPr>
      </w:pPr>
      <w:r w:rsidRPr="0000646C">
        <w:rPr>
          <w:rFonts w:ascii="Times New Roman" w:hAnsi="Times New Roman"/>
          <w:sz w:val="28"/>
          <w:szCs w:val="28"/>
        </w:rPr>
        <w:t>при использовании хеламина (</w:t>
      </w:r>
      <w:r w:rsidRPr="0000646C">
        <w:rPr>
          <w:rFonts w:ascii="Times New Roman" w:hAnsi="Times New Roman"/>
          <w:i/>
          <w:sz w:val="28"/>
          <w:szCs w:val="28"/>
        </w:rPr>
        <w:t>а</w:t>
      </w:r>
      <w:r w:rsidRPr="0000646C">
        <w:rPr>
          <w:rFonts w:ascii="Times New Roman" w:hAnsi="Times New Roman"/>
          <w:sz w:val="28"/>
          <w:szCs w:val="28"/>
        </w:rPr>
        <w:t>) и без его использования (</w:t>
      </w:r>
      <w:r w:rsidRPr="0000646C">
        <w:rPr>
          <w:rFonts w:ascii="Times New Roman" w:hAnsi="Times New Roman"/>
          <w:i/>
          <w:sz w:val="28"/>
          <w:szCs w:val="28"/>
        </w:rPr>
        <w:t>б</w:t>
      </w:r>
      <w:r w:rsidRPr="0000646C">
        <w:rPr>
          <w:rFonts w:ascii="Times New Roman" w:hAnsi="Times New Roman"/>
          <w:sz w:val="28"/>
          <w:szCs w:val="28"/>
        </w:rPr>
        <w:t xml:space="preserve">) </w:t>
      </w:r>
    </w:p>
    <w:p w14:paraId="0E87792C" w14:textId="77777777" w:rsidR="009E11FD" w:rsidRPr="0000646C" w:rsidRDefault="009E11FD" w:rsidP="001A39FE">
      <w:pPr>
        <w:widowControl w:val="0"/>
        <w:ind w:firstLine="709"/>
        <w:jc w:val="both"/>
        <w:rPr>
          <w:rFonts w:ascii="Times New Roman" w:hAnsi="Times New Roman"/>
          <w:sz w:val="28"/>
          <w:szCs w:val="28"/>
        </w:rPr>
      </w:pPr>
    </w:p>
    <w:p w14:paraId="7E405583" w14:textId="77777777" w:rsidR="009E11FD" w:rsidRDefault="009E11FD" w:rsidP="001A39FE">
      <w:pPr>
        <w:widowControl w:val="0"/>
        <w:ind w:firstLine="709"/>
        <w:jc w:val="both"/>
        <w:rPr>
          <w:rFonts w:ascii="Times New Roman" w:hAnsi="Times New Roman"/>
          <w:sz w:val="28"/>
          <w:szCs w:val="28"/>
        </w:rPr>
      </w:pPr>
      <w:r w:rsidRPr="0000646C">
        <w:rPr>
          <w:rFonts w:ascii="Times New Roman" w:hAnsi="Times New Roman"/>
          <w:sz w:val="28"/>
          <w:szCs w:val="28"/>
        </w:rPr>
        <w:t>К</w:t>
      </w:r>
      <w:r>
        <w:rPr>
          <w:rFonts w:ascii="Times New Roman" w:hAnsi="Times New Roman"/>
          <w:sz w:val="28"/>
          <w:szCs w:val="28"/>
        </w:rPr>
        <w:t>ак видно из рисунка 2, хеламин эффективно защищает стенки трубопровода, предотвращая накипеообразование солей жесткости.</w:t>
      </w:r>
    </w:p>
    <w:p w14:paraId="051D7C34" w14:textId="77777777" w:rsidR="009E11FD" w:rsidRDefault="009E11FD" w:rsidP="001A39FE">
      <w:pPr>
        <w:widowControl w:val="0"/>
        <w:ind w:firstLine="709"/>
        <w:jc w:val="both"/>
        <w:rPr>
          <w:rFonts w:ascii="Times New Roman" w:hAnsi="Times New Roman"/>
          <w:spacing w:val="-2"/>
          <w:sz w:val="28"/>
          <w:szCs w:val="28"/>
        </w:rPr>
      </w:pPr>
      <w:r>
        <w:rPr>
          <w:rFonts w:ascii="Times New Roman" w:hAnsi="Times New Roman"/>
          <w:spacing w:val="-2"/>
          <w:sz w:val="28"/>
          <w:szCs w:val="28"/>
        </w:rPr>
        <w:t xml:space="preserve">На следующем этапе работы изучали степень токсичности растворов хеламина в зависимости от их концентрации при действии на клетки микроводоросли </w:t>
      </w:r>
      <w:r>
        <w:rPr>
          <w:rFonts w:ascii="Times New Roman" w:hAnsi="Times New Roman"/>
          <w:i/>
          <w:spacing w:val="-2"/>
          <w:sz w:val="28"/>
          <w:szCs w:val="28"/>
        </w:rPr>
        <w:t>E. gracilis.</w:t>
      </w:r>
      <w:r>
        <w:rPr>
          <w:rFonts w:ascii="Times New Roman" w:hAnsi="Times New Roman"/>
          <w:spacing w:val="-2"/>
          <w:sz w:val="28"/>
          <w:szCs w:val="28"/>
        </w:rPr>
        <w:t xml:space="preserve"> Ранее [4] нами было показано, что метод биотестирования подвижности клеток </w:t>
      </w:r>
      <w:r>
        <w:rPr>
          <w:rFonts w:ascii="Times New Roman" w:hAnsi="Times New Roman"/>
          <w:i/>
          <w:spacing w:val="-2"/>
          <w:sz w:val="28"/>
          <w:szCs w:val="28"/>
        </w:rPr>
        <w:t>E. gracilis</w:t>
      </w:r>
      <w:r>
        <w:rPr>
          <w:rFonts w:ascii="Times New Roman" w:hAnsi="Times New Roman"/>
          <w:spacing w:val="-2"/>
          <w:sz w:val="28"/>
          <w:szCs w:val="28"/>
        </w:rPr>
        <w:t xml:space="preserve"> может быть использован для экспресс определения жесткости воды. В данной работе проведена проверка возможности использования данного метода для обнаружения хеламина в водной среде и анализа его токсичности. </w:t>
      </w:r>
    </w:p>
    <w:p w14:paraId="573282DF" w14:textId="77777777" w:rsidR="009E11FD" w:rsidRDefault="009E11FD" w:rsidP="001A39FE">
      <w:pPr>
        <w:widowControl w:val="0"/>
        <w:ind w:firstLine="709"/>
        <w:jc w:val="both"/>
        <w:rPr>
          <w:rFonts w:asciiTheme="minorHAnsi" w:hAnsiTheme="minorHAnsi" w:cstheme="minorBidi"/>
          <w:spacing w:val="-4"/>
          <w:kern w:val="28"/>
          <w:sz w:val="12"/>
          <w:szCs w:val="12"/>
        </w:rPr>
      </w:pPr>
      <w:r>
        <w:rPr>
          <w:rFonts w:ascii="Times New Roman" w:hAnsi="Times New Roman"/>
          <w:sz w:val="28"/>
          <w:szCs w:val="28"/>
        </w:rPr>
        <w:t>На рисунке 3 приведена зависимость подвижности тест-</w:t>
      </w:r>
      <w:r>
        <w:rPr>
          <w:rFonts w:ascii="Times New Roman" w:hAnsi="Times New Roman"/>
          <w:spacing w:val="-4"/>
          <w:kern w:val="28"/>
          <w:sz w:val="28"/>
          <w:szCs w:val="28"/>
        </w:rPr>
        <w:t>культуры</w:t>
      </w:r>
      <w:r>
        <w:rPr>
          <w:rFonts w:ascii="Times New Roman" w:hAnsi="Times New Roman"/>
          <w:sz w:val="28"/>
          <w:szCs w:val="28"/>
        </w:rPr>
        <w:t xml:space="preserve"> от </w:t>
      </w:r>
      <w:r>
        <w:rPr>
          <w:rFonts w:ascii="Times New Roman" w:hAnsi="Times New Roman"/>
          <w:spacing w:val="-2"/>
          <w:sz w:val="28"/>
          <w:szCs w:val="28"/>
        </w:rPr>
        <w:t>концентрации хеламина в полулогарифмических координа</w:t>
      </w:r>
      <w:r>
        <w:rPr>
          <w:rFonts w:ascii="Times New Roman" w:hAnsi="Times New Roman"/>
          <w:spacing w:val="-4"/>
          <w:kern w:val="28"/>
          <w:sz w:val="28"/>
          <w:szCs w:val="28"/>
        </w:rPr>
        <w:t xml:space="preserve">тах. </w:t>
      </w:r>
    </w:p>
    <w:p w14:paraId="47D396C1" w14:textId="1FA9CC57" w:rsidR="009E11FD" w:rsidRDefault="009E11FD" w:rsidP="001A39FE">
      <w:pPr>
        <w:widowControl w:val="0"/>
        <w:tabs>
          <w:tab w:val="left" w:pos="1418"/>
          <w:tab w:val="left" w:pos="2268"/>
        </w:tabs>
        <w:jc w:val="center"/>
        <w:rPr>
          <w:sz w:val="22"/>
          <w:szCs w:val="22"/>
        </w:rPr>
      </w:pPr>
      <w:r>
        <w:rPr>
          <w:noProof/>
          <w:sz w:val="22"/>
          <w:szCs w:val="22"/>
        </w:rPr>
        <w:lastRenderedPageBreak/>
        <mc:AlternateContent>
          <mc:Choice Requires="wps">
            <w:drawing>
              <wp:anchor distT="0" distB="0" distL="114300" distR="114300" simplePos="0" relativeHeight="251678720" behindDoc="0" locked="0" layoutInCell="1" allowOverlap="1" wp14:anchorId="3C707C4F" wp14:editId="727578D7">
                <wp:simplePos x="0" y="0"/>
                <wp:positionH relativeFrom="column">
                  <wp:posOffset>3120390</wp:posOffset>
                </wp:positionH>
                <wp:positionV relativeFrom="paragraph">
                  <wp:posOffset>396240</wp:posOffset>
                </wp:positionV>
                <wp:extent cx="19050" cy="923925"/>
                <wp:effectExtent l="0" t="0" r="19050" b="15875"/>
                <wp:wrapNone/>
                <wp:docPr id="14375" name="Прямая соединительная линия 14375">
                  <a:extLst xmlns:a="http://schemas.openxmlformats.org/drawingml/2006/main">
                    <a:ext uri="{FF2B5EF4-FFF2-40B4-BE49-F238E27FC236}">
                      <a16:creationId xmlns:a16="http://schemas.microsoft.com/office/drawing/2014/main" id="{613E6DC9-5958-4BC4-8AF8-3EB946B69126}"/>
                    </a:ext>
                  </a:extLst>
                </wp:docPr>
                <wp:cNvGraphicFramePr/>
                <a:graphic xmlns:a="http://schemas.openxmlformats.org/drawingml/2006/main">
                  <a:graphicData uri="http://schemas.microsoft.com/office/word/2010/wordprocessingShape">
                    <wps:wsp>
                      <wps:cNvCnPr/>
                      <wps:spPr>
                        <a:xfrm>
                          <a:off x="0" y="0"/>
                          <a:ext cx="19050" cy="9239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654E5" id="Прямая соединительная линия 1437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7pt,31.2pt" to="247.2pt,10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" strokecolor="#4472c4 [3204]" strokeweight=".5pt">
                <v:stroke dashstyle="dash" joinstyle="miter"/>
              </v:line>
            </w:pict>
          </mc:Fallback>
        </mc:AlternateContent>
      </w:r>
      <w:r>
        <w:rPr>
          <w:noProof/>
          <w:lang w:eastAsia="ru-RU"/>
        </w:rPr>
        <w:drawing>
          <wp:inline distT="0" distB="0" distL="0" distR="0" wp14:anchorId="3089405B" wp14:editId="2CCDD5DD">
            <wp:extent cx="3460090" cy="1382572"/>
            <wp:effectExtent l="0" t="0" r="7620" b="14605"/>
            <wp:docPr id="14359" name="Диаграмма 14359">
              <a:extLst xmlns:a="http://schemas.openxmlformats.org/drawingml/2006/main">
                <a:ext uri="{FF2B5EF4-FFF2-40B4-BE49-F238E27FC236}">
                  <a16:creationId xmlns:a16="http://schemas.microsoft.com/office/drawing/2014/main" id="{02649051-63B6-4B9B-A51A-38AA512A0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FEE0B29" w14:textId="07AF2A43" w:rsidR="009E11FD" w:rsidRPr="0000646C" w:rsidRDefault="009E11FD" w:rsidP="001A39FE">
      <w:pPr>
        <w:jc w:val="center"/>
        <w:rPr>
          <w:rFonts w:ascii="Times New Roman" w:hAnsi="Times New Roman"/>
          <w:iCs/>
          <w:sz w:val="28"/>
          <w:szCs w:val="28"/>
        </w:rPr>
      </w:pPr>
      <w:r w:rsidRPr="0000646C">
        <w:rPr>
          <w:rFonts w:ascii="Times New Roman" w:hAnsi="Times New Roman"/>
          <w:sz w:val="28"/>
          <w:szCs w:val="28"/>
        </w:rPr>
        <w:t xml:space="preserve">Рисунок 3 – </w:t>
      </w:r>
      <w:r w:rsidRPr="0000646C">
        <w:rPr>
          <w:rFonts w:ascii="Times New Roman" w:hAnsi="Times New Roman"/>
          <w:noProof/>
          <w:sz w:val="28"/>
          <w:szCs w:val="28"/>
        </w:rPr>
        <w:t xml:space="preserve">Изменение подвижности клеток </w:t>
      </w:r>
      <w:r w:rsidRPr="0000646C">
        <w:rPr>
          <w:rFonts w:ascii="Times New Roman" w:hAnsi="Times New Roman"/>
          <w:i/>
          <w:iCs/>
          <w:sz w:val="28"/>
          <w:szCs w:val="28"/>
        </w:rPr>
        <w:t xml:space="preserve">Еuglena gracilis </w:t>
      </w:r>
      <w:r w:rsidRPr="0000646C">
        <w:rPr>
          <w:rFonts w:ascii="Times New Roman" w:hAnsi="Times New Roman"/>
          <w:iCs/>
          <w:sz w:val="28"/>
          <w:szCs w:val="28"/>
        </w:rPr>
        <w:t>в зависимости</w:t>
      </w:r>
      <w:r w:rsidR="0000646C">
        <w:rPr>
          <w:rFonts w:ascii="Times New Roman" w:hAnsi="Times New Roman"/>
          <w:iCs/>
          <w:sz w:val="28"/>
          <w:szCs w:val="28"/>
          <w:lang w:val="ru-RU"/>
        </w:rPr>
        <w:t xml:space="preserve"> </w:t>
      </w:r>
      <w:r w:rsidRPr="0000646C">
        <w:rPr>
          <w:rFonts w:ascii="Times New Roman" w:hAnsi="Times New Roman"/>
          <w:iCs/>
          <w:sz w:val="28"/>
          <w:szCs w:val="28"/>
        </w:rPr>
        <w:t>от концентрации хеламина в полулогарифмической системе координат</w:t>
      </w:r>
    </w:p>
    <w:p w14:paraId="5A2EF68A" w14:textId="77777777" w:rsidR="009E11FD" w:rsidRPr="0000646C" w:rsidRDefault="009E11FD" w:rsidP="001A39FE">
      <w:pPr>
        <w:ind w:firstLine="708"/>
        <w:jc w:val="both"/>
        <w:rPr>
          <w:rFonts w:ascii="Times New Roman" w:hAnsi="Times New Roman"/>
          <w:sz w:val="28"/>
          <w:szCs w:val="28"/>
        </w:rPr>
      </w:pPr>
    </w:p>
    <w:p w14:paraId="56B4F362" w14:textId="77777777" w:rsidR="009E11FD" w:rsidRDefault="009E11FD" w:rsidP="001A39FE">
      <w:pPr>
        <w:ind w:firstLine="708"/>
        <w:jc w:val="both"/>
        <w:rPr>
          <w:rFonts w:ascii="Times New Roman" w:hAnsi="Times New Roman"/>
          <w:spacing w:val="-2"/>
          <w:sz w:val="28"/>
          <w:szCs w:val="28"/>
        </w:rPr>
      </w:pPr>
      <w:r w:rsidRPr="0000646C">
        <w:rPr>
          <w:rFonts w:ascii="Times New Roman" w:hAnsi="Times New Roman"/>
          <w:spacing w:val="-2"/>
          <w:sz w:val="28"/>
          <w:szCs w:val="28"/>
        </w:rPr>
        <w:t>Как</w:t>
      </w:r>
      <w:r>
        <w:rPr>
          <w:rFonts w:ascii="Times New Roman" w:hAnsi="Times New Roman"/>
          <w:spacing w:val="-2"/>
          <w:sz w:val="28"/>
          <w:szCs w:val="28"/>
        </w:rPr>
        <w:t xml:space="preserve"> видно из рисунка 3, при концентрациях до 10</w:t>
      </w:r>
      <w:r>
        <w:rPr>
          <w:rFonts w:ascii="Times New Roman" w:hAnsi="Times New Roman"/>
          <w:spacing w:val="-2"/>
          <w:sz w:val="28"/>
          <w:szCs w:val="28"/>
          <w:vertAlign w:val="superscript"/>
        </w:rPr>
        <w:t>-1</w:t>
      </w:r>
      <w:r>
        <w:rPr>
          <w:rFonts w:ascii="Times New Roman" w:hAnsi="Times New Roman"/>
          <w:spacing w:val="-2"/>
          <w:sz w:val="28"/>
          <w:szCs w:val="28"/>
        </w:rPr>
        <w:t xml:space="preserve"> мг/дм</w:t>
      </w:r>
      <w:r>
        <w:rPr>
          <w:rFonts w:ascii="Times New Roman" w:hAnsi="Times New Roman"/>
          <w:spacing w:val="-2"/>
          <w:sz w:val="28"/>
          <w:szCs w:val="28"/>
          <w:vertAlign w:val="superscript"/>
        </w:rPr>
        <w:t>3</w:t>
      </w:r>
      <w:r>
        <w:rPr>
          <w:rFonts w:ascii="Times New Roman" w:hAnsi="Times New Roman"/>
          <w:spacing w:val="-2"/>
          <w:sz w:val="28"/>
          <w:szCs w:val="28"/>
        </w:rPr>
        <w:t xml:space="preserve"> хеламин оказывает слабое влияние на подвижность клеток. Токсичное действие хеламина резко возрастает при С=10</w:t>
      </w:r>
      <w:r>
        <w:rPr>
          <w:rFonts w:ascii="Times New Roman" w:hAnsi="Times New Roman"/>
          <w:spacing w:val="-2"/>
          <w:sz w:val="28"/>
          <w:szCs w:val="28"/>
          <w:vertAlign w:val="superscript"/>
        </w:rPr>
        <w:t>-1</w:t>
      </w:r>
      <w:r>
        <w:rPr>
          <w:rFonts w:ascii="Times New Roman" w:hAnsi="Times New Roman"/>
          <w:spacing w:val="-2"/>
          <w:sz w:val="28"/>
          <w:szCs w:val="28"/>
        </w:rPr>
        <w:t xml:space="preserve"> мг/дм</w:t>
      </w:r>
      <w:r>
        <w:rPr>
          <w:rFonts w:ascii="Times New Roman" w:hAnsi="Times New Roman"/>
          <w:spacing w:val="-2"/>
          <w:sz w:val="28"/>
          <w:szCs w:val="28"/>
          <w:vertAlign w:val="superscript"/>
        </w:rPr>
        <w:t xml:space="preserve">3 </w:t>
      </w:r>
      <w:r>
        <w:rPr>
          <w:rFonts w:ascii="Times New Roman" w:hAnsi="Times New Roman"/>
          <w:spacing w:val="-2"/>
          <w:sz w:val="28"/>
          <w:szCs w:val="28"/>
        </w:rPr>
        <w:t>и</w:t>
      </w:r>
      <w:r>
        <w:rPr>
          <w:rFonts w:ascii="Times New Roman" w:hAnsi="Times New Roman"/>
          <w:spacing w:val="-2"/>
          <w:sz w:val="28"/>
          <w:szCs w:val="28"/>
          <w:vertAlign w:val="superscript"/>
        </w:rPr>
        <w:t xml:space="preserve"> </w:t>
      </w:r>
      <w:r>
        <w:rPr>
          <w:rFonts w:ascii="Times New Roman" w:hAnsi="Times New Roman"/>
          <w:spacing w:val="-2"/>
          <w:sz w:val="28"/>
          <w:szCs w:val="28"/>
        </w:rPr>
        <w:t>выше, что может быть связано с началом мицеллообразования хеламина. Полученные данные указывают, что величина биологического значения ККМ=10</w:t>
      </w:r>
      <w:r>
        <w:rPr>
          <w:rFonts w:ascii="Times New Roman" w:hAnsi="Times New Roman"/>
          <w:spacing w:val="-2"/>
          <w:sz w:val="28"/>
          <w:szCs w:val="28"/>
          <w:vertAlign w:val="superscript"/>
        </w:rPr>
        <w:t>-1</w:t>
      </w:r>
      <w:r>
        <w:rPr>
          <w:rFonts w:ascii="Times New Roman" w:hAnsi="Times New Roman"/>
          <w:spacing w:val="-2"/>
          <w:sz w:val="28"/>
          <w:szCs w:val="28"/>
        </w:rPr>
        <w:t xml:space="preserve"> мг/дм</w:t>
      </w:r>
      <w:r>
        <w:rPr>
          <w:rFonts w:ascii="Times New Roman" w:hAnsi="Times New Roman"/>
          <w:spacing w:val="-2"/>
          <w:sz w:val="28"/>
          <w:szCs w:val="28"/>
          <w:vertAlign w:val="superscript"/>
        </w:rPr>
        <w:t>3</w:t>
      </w:r>
      <w:r>
        <w:rPr>
          <w:rFonts w:ascii="Times New Roman" w:hAnsi="Times New Roman"/>
          <w:spacing w:val="-2"/>
          <w:sz w:val="28"/>
          <w:szCs w:val="28"/>
        </w:rPr>
        <w:t>, что на порядок выше, чем по данным физико-химических измерений. Клетки микроводоросли чувствительны к хеламину, их подвижность снижается на 10% при С = 10</w:t>
      </w:r>
      <w:r>
        <w:rPr>
          <w:rFonts w:ascii="Times New Roman" w:hAnsi="Times New Roman"/>
          <w:spacing w:val="-2"/>
          <w:sz w:val="28"/>
          <w:szCs w:val="28"/>
          <w:vertAlign w:val="superscript"/>
        </w:rPr>
        <w:t>-3</w:t>
      </w:r>
      <w:r>
        <w:rPr>
          <w:rFonts w:ascii="Times New Roman" w:hAnsi="Times New Roman"/>
          <w:spacing w:val="-2"/>
          <w:sz w:val="28"/>
          <w:szCs w:val="28"/>
        </w:rPr>
        <w:t xml:space="preserve"> мг/дм</w:t>
      </w:r>
      <w:r>
        <w:rPr>
          <w:rFonts w:ascii="Times New Roman" w:hAnsi="Times New Roman"/>
          <w:spacing w:val="-2"/>
          <w:sz w:val="28"/>
          <w:szCs w:val="28"/>
          <w:vertAlign w:val="superscript"/>
        </w:rPr>
        <w:t>3</w:t>
      </w:r>
      <w:r>
        <w:rPr>
          <w:rFonts w:ascii="Times New Roman" w:hAnsi="Times New Roman"/>
          <w:spacing w:val="-2"/>
          <w:sz w:val="28"/>
          <w:szCs w:val="28"/>
        </w:rPr>
        <w:t>. Это позволяет использовать метод биотестирования для обнаружения остаточного содержания хеламина в воде с чувствительностью на порядок выше, чем его ПДК.</w:t>
      </w:r>
    </w:p>
    <w:p w14:paraId="76E9DBFA" w14:textId="77777777" w:rsidR="009E11FD" w:rsidRPr="006B1B10" w:rsidRDefault="009E11FD" w:rsidP="001A39FE">
      <w:pPr>
        <w:ind w:firstLine="709"/>
        <w:jc w:val="both"/>
        <w:rPr>
          <w:rFonts w:ascii="Times New Roman" w:hAnsi="Times New Roman"/>
          <w:color w:val="000000"/>
          <w:spacing w:val="-6"/>
          <w:sz w:val="28"/>
          <w:szCs w:val="28"/>
          <w:shd w:val="clear" w:color="auto" w:fill="FFFFFF"/>
        </w:rPr>
      </w:pPr>
      <w:r w:rsidRPr="006B1B10">
        <w:rPr>
          <w:rFonts w:ascii="Times New Roman" w:hAnsi="Times New Roman"/>
          <w:spacing w:val="-6"/>
          <w:sz w:val="28"/>
          <w:szCs w:val="28"/>
        </w:rPr>
        <w:t>Таким образом, в результате проведенной работы показано, что хеламин является эффективным реагентом для предотвращения накипеобразования в трубопроводах теплосетей. Изучены его физико-химические свойства и предложен дешевый, высокочувствительный метод биологического контроля остаточных концентраций хеламина в воде</w:t>
      </w:r>
      <w:r w:rsidRPr="006B1B10">
        <w:rPr>
          <w:rFonts w:ascii="Times New Roman" w:hAnsi="Times New Roman"/>
          <w:spacing w:val="-6"/>
          <w:kern w:val="28"/>
          <w:sz w:val="28"/>
          <w:szCs w:val="28"/>
        </w:rPr>
        <w:t xml:space="preserve"> на уровне 1</w:t>
      </w:r>
      <w:r w:rsidRPr="006B1B10">
        <w:rPr>
          <w:rFonts w:ascii="Times New Roman" w:hAnsi="Times New Roman"/>
          <w:bCs/>
          <w:spacing w:val="-6"/>
          <w:kern w:val="28"/>
          <w:sz w:val="28"/>
          <w:szCs w:val="28"/>
        </w:rPr>
        <w:t> мкг/дм</w:t>
      </w:r>
      <w:r w:rsidRPr="006B1B10">
        <w:rPr>
          <w:rFonts w:ascii="Times New Roman" w:hAnsi="Times New Roman"/>
          <w:bCs/>
          <w:spacing w:val="-6"/>
          <w:kern w:val="28"/>
          <w:sz w:val="28"/>
          <w:szCs w:val="28"/>
          <w:vertAlign w:val="superscript"/>
        </w:rPr>
        <w:t>3</w:t>
      </w:r>
      <w:r w:rsidRPr="006B1B10">
        <w:rPr>
          <w:rFonts w:ascii="Times New Roman" w:hAnsi="Times New Roman"/>
          <w:bCs/>
          <w:spacing w:val="-6"/>
          <w:kern w:val="28"/>
          <w:sz w:val="28"/>
          <w:szCs w:val="28"/>
        </w:rPr>
        <w:t xml:space="preserve">, тогда как у фотометрического метода – 3 </w:t>
      </w:r>
      <w:r w:rsidRPr="006B1B10">
        <w:rPr>
          <w:rFonts w:ascii="Times New Roman" w:hAnsi="Times New Roman"/>
          <w:color w:val="000000"/>
          <w:spacing w:val="-6"/>
          <w:kern w:val="28"/>
          <w:sz w:val="28"/>
          <w:szCs w:val="28"/>
          <w:shd w:val="clear" w:color="auto" w:fill="FFFFFF"/>
        </w:rPr>
        <w:t>мкг/</w:t>
      </w:r>
      <w:r w:rsidRPr="006B1B10">
        <w:rPr>
          <w:rFonts w:ascii="Times New Roman" w:hAnsi="Times New Roman"/>
          <w:color w:val="000000"/>
          <w:spacing w:val="-6"/>
          <w:sz w:val="28"/>
          <w:szCs w:val="28"/>
          <w:shd w:val="clear" w:color="auto" w:fill="FFFFFF"/>
        </w:rPr>
        <w:t xml:space="preserve"> дм</w:t>
      </w:r>
      <w:r w:rsidRPr="006B1B10">
        <w:rPr>
          <w:rFonts w:ascii="Times New Roman" w:hAnsi="Times New Roman"/>
          <w:color w:val="000000"/>
          <w:spacing w:val="-6"/>
          <w:sz w:val="28"/>
          <w:szCs w:val="28"/>
          <w:shd w:val="clear" w:color="auto" w:fill="FFFFFF"/>
          <w:vertAlign w:val="superscript"/>
        </w:rPr>
        <w:t>3</w:t>
      </w:r>
      <w:r w:rsidRPr="006B1B10">
        <w:rPr>
          <w:rFonts w:ascii="Times New Roman" w:hAnsi="Times New Roman"/>
          <w:color w:val="000000"/>
          <w:spacing w:val="-6"/>
          <w:sz w:val="28"/>
          <w:szCs w:val="28"/>
          <w:shd w:val="clear" w:color="auto" w:fill="FFFFFF"/>
        </w:rPr>
        <w:t>.</w:t>
      </w:r>
    </w:p>
    <w:p w14:paraId="61F755C2" w14:textId="77777777" w:rsidR="009E11FD" w:rsidRDefault="009E11FD" w:rsidP="009A01E8">
      <w:pPr>
        <w:widowControl w:val="0"/>
        <w:spacing w:before="120" w:after="120"/>
        <w:jc w:val="center"/>
        <w:rPr>
          <w:rFonts w:ascii="Times New Roman" w:hAnsi="Times New Roman"/>
          <w:bCs/>
          <w:sz w:val="28"/>
          <w:szCs w:val="28"/>
        </w:rPr>
      </w:pPr>
      <w:r>
        <w:rPr>
          <w:rFonts w:ascii="Times New Roman" w:hAnsi="Times New Roman"/>
          <w:bCs/>
          <w:sz w:val="28"/>
          <w:szCs w:val="28"/>
        </w:rPr>
        <w:t>ЛИТЕРАТУРА</w:t>
      </w:r>
    </w:p>
    <w:p w14:paraId="68A1D508" w14:textId="77777777" w:rsidR="009E11FD" w:rsidRPr="006B1B10" w:rsidRDefault="009E11FD" w:rsidP="001A39FE">
      <w:pPr>
        <w:ind w:firstLine="709"/>
        <w:jc w:val="both"/>
        <w:rPr>
          <w:rFonts w:ascii="Times New Roman" w:hAnsi="Times New Roman"/>
          <w:sz w:val="28"/>
          <w:szCs w:val="28"/>
        </w:rPr>
      </w:pPr>
      <w:r w:rsidRPr="006B1B10">
        <w:rPr>
          <w:rFonts w:ascii="Times New Roman" w:hAnsi="Times New Roman"/>
          <w:sz w:val="28"/>
          <w:szCs w:val="28"/>
        </w:rPr>
        <w:t>1. Инструкция по эксплуатации установки дозирования рабочего раствора хеламина Минской ТЭЦ-2 : ЭИ 27.4.123-2021 : введ. 10.11.2021. – Минск: ГПО «Белэнерго», 2021. – 31 с.</w:t>
      </w:r>
    </w:p>
    <w:p w14:paraId="237680C7"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lang w:eastAsia="ru-RU"/>
        </w:rPr>
        <w:t xml:space="preserve">2. </w:t>
      </w:r>
      <w:r>
        <w:rPr>
          <w:rFonts w:ascii="Times New Roman" w:hAnsi="Times New Roman"/>
          <w:sz w:val="28"/>
          <w:szCs w:val="28"/>
        </w:rPr>
        <w:t>Поверхностно-активные вещества: справочник / под ред. А.А. Абрамзона, Г.М. Гаевого. – Л.: Химия, 1975. – 376 с.</w:t>
      </w:r>
    </w:p>
    <w:p w14:paraId="14372936" w14:textId="77777777" w:rsidR="009E11FD" w:rsidRDefault="009E11FD" w:rsidP="001A39FE">
      <w:pPr>
        <w:ind w:firstLine="709"/>
        <w:jc w:val="both"/>
        <w:rPr>
          <w:rFonts w:ascii="Times New Roman" w:hAnsi="Times New Roman"/>
          <w:sz w:val="36"/>
          <w:szCs w:val="36"/>
        </w:rPr>
      </w:pPr>
      <w:r>
        <w:rPr>
          <w:rFonts w:ascii="Times New Roman" w:hAnsi="Times New Roman"/>
          <w:sz w:val="28"/>
          <w:szCs w:val="28"/>
        </w:rPr>
        <w:t>3. Инструкция по методикам анализов оперативного химического контроля воды и пара Минской ТЭЦ-2: ЭИ 27.4.301-2021 : введ. 10.11.2021.</w:t>
      </w:r>
      <w:r>
        <w:rPr>
          <w:bCs/>
          <w:iCs/>
          <w:szCs w:val="28"/>
        </w:rPr>
        <w:t xml:space="preserve"> </w:t>
      </w:r>
      <w:r>
        <w:rPr>
          <w:rFonts w:ascii="Times New Roman" w:hAnsi="Times New Roman"/>
          <w:bCs/>
          <w:iCs/>
          <w:sz w:val="28"/>
          <w:szCs w:val="36"/>
        </w:rPr>
        <w:t>– Минск: ГПО «Белэнерго», 2021. – 31 с.</w:t>
      </w:r>
    </w:p>
    <w:p w14:paraId="7AF258D9" w14:textId="6D19276E" w:rsidR="006B1B10" w:rsidRDefault="009E11FD" w:rsidP="001A39FE">
      <w:pPr>
        <w:widowControl w:val="0"/>
        <w:ind w:firstLine="709"/>
        <w:contextualSpacing/>
        <w:jc w:val="both"/>
        <w:rPr>
          <w:rFonts w:ascii="Times New Roman" w:eastAsia="Times New Roman" w:hAnsi="Times New Roman"/>
          <w:sz w:val="28"/>
          <w:szCs w:val="28"/>
          <w:lang w:eastAsia="ru-RU"/>
        </w:rPr>
      </w:pPr>
      <w:r>
        <w:rPr>
          <w:rFonts w:ascii="Times New Roman" w:hAnsi="Times New Roman"/>
          <w:sz w:val="28"/>
          <w:szCs w:val="28"/>
        </w:rPr>
        <w:t xml:space="preserve">4. </w:t>
      </w:r>
      <w:r>
        <w:rPr>
          <w:rFonts w:ascii="Times New Roman" w:eastAsia="Times New Roman" w:hAnsi="Times New Roman"/>
          <w:sz w:val="28"/>
          <w:szCs w:val="28"/>
          <w:lang w:eastAsia="ru-RU"/>
        </w:rPr>
        <w:t>Лукьяненко, О. А. Оценка возможности использования метода биотестирования для оценки жесткости воды / О. А. Лукьяненко, А. В. Игнатенко // Наука – шаг в будущее: тез. докл. ХV студ. науч.-практ. конф. ТОВ, Минск, 1-2.12.2021 г. [Электрон. ресурс] / БГТУ. – Минск, 2021. – С. 55.</w:t>
      </w:r>
    </w:p>
    <w:p w14:paraId="3B5F2BD5" w14:textId="77777777" w:rsidR="009E11FD" w:rsidRDefault="009E11FD" w:rsidP="001A39FE">
      <w:pPr>
        <w:pStyle w:val="a6"/>
        <w:spacing w:before="0" w:beforeAutospacing="0" w:after="0" w:afterAutospacing="0"/>
        <w:rPr>
          <w:rFonts w:eastAsiaTheme="minorEastAsia"/>
          <w:color w:val="000000"/>
          <w:sz w:val="28"/>
          <w:szCs w:val="28"/>
        </w:rPr>
      </w:pPr>
      <w:r>
        <w:rPr>
          <w:color w:val="000000"/>
          <w:sz w:val="28"/>
          <w:szCs w:val="28"/>
        </w:rPr>
        <w:lastRenderedPageBreak/>
        <w:t xml:space="preserve">УДК </w:t>
      </w:r>
      <w:proofErr w:type="gramStart"/>
      <w:r>
        <w:rPr>
          <w:color w:val="000000"/>
          <w:sz w:val="28"/>
          <w:szCs w:val="28"/>
        </w:rPr>
        <w:t>66.081.6-278+66.081</w:t>
      </w:r>
      <w:proofErr w:type="gramEnd"/>
      <w:r>
        <w:rPr>
          <w:color w:val="000000"/>
          <w:sz w:val="28"/>
          <w:szCs w:val="28"/>
        </w:rPr>
        <w:t>.63</w:t>
      </w:r>
      <w:r>
        <w:rPr>
          <w:color w:val="000000"/>
          <w:sz w:val="28"/>
          <w:szCs w:val="28"/>
        </w:rPr>
        <w:tab/>
      </w:r>
      <w:r>
        <w:rPr>
          <w:color w:val="000000"/>
          <w:sz w:val="28"/>
          <w:szCs w:val="28"/>
        </w:rPr>
        <w:tab/>
      </w:r>
      <w:r>
        <w:rPr>
          <w:color w:val="000000"/>
          <w:sz w:val="28"/>
          <w:szCs w:val="28"/>
        </w:rPr>
        <w:tab/>
      </w:r>
      <w:r>
        <w:rPr>
          <w:color w:val="000000"/>
          <w:sz w:val="28"/>
          <w:szCs w:val="28"/>
        </w:rPr>
        <w:tab/>
        <w:t xml:space="preserve">         Студ. Р.Д. Силина</w:t>
      </w:r>
    </w:p>
    <w:p w14:paraId="4D21705B" w14:textId="77777777" w:rsidR="009E11FD" w:rsidRDefault="009E11FD" w:rsidP="001A39FE">
      <w:pPr>
        <w:pStyle w:val="a6"/>
        <w:spacing w:before="0" w:beforeAutospacing="0" w:after="0" w:afterAutospacing="0"/>
        <w:jc w:val="right"/>
        <w:rPr>
          <w:color w:val="000000"/>
          <w:sz w:val="28"/>
          <w:szCs w:val="28"/>
        </w:rPr>
      </w:pPr>
      <w:r>
        <w:rPr>
          <w:color w:val="000000"/>
          <w:sz w:val="28"/>
          <w:szCs w:val="28"/>
        </w:rPr>
        <w:t xml:space="preserve">Науч. рук. доц. </w:t>
      </w:r>
      <w:proofErr w:type="gramStart"/>
      <w:r>
        <w:rPr>
          <w:color w:val="000000"/>
          <w:sz w:val="28"/>
          <w:szCs w:val="28"/>
        </w:rPr>
        <w:t>А.В.</w:t>
      </w:r>
      <w:proofErr w:type="gramEnd"/>
      <w:r>
        <w:rPr>
          <w:color w:val="000000"/>
          <w:sz w:val="28"/>
          <w:szCs w:val="28"/>
        </w:rPr>
        <w:t xml:space="preserve"> Игнатенко</w:t>
      </w:r>
    </w:p>
    <w:p w14:paraId="16E03511" w14:textId="77777777" w:rsidR="009E11FD" w:rsidRDefault="009E11FD" w:rsidP="001A39FE">
      <w:pPr>
        <w:pStyle w:val="a6"/>
        <w:spacing w:before="0" w:beforeAutospacing="0" w:after="0" w:afterAutospacing="0"/>
        <w:jc w:val="right"/>
        <w:rPr>
          <w:color w:val="000000"/>
        </w:rPr>
      </w:pPr>
      <w:r>
        <w:rPr>
          <w:color w:val="000000"/>
        </w:rPr>
        <w:t>(кафедра биотехнологии, БГТУ)</w:t>
      </w:r>
    </w:p>
    <w:p w14:paraId="32609722" w14:textId="77777777" w:rsidR="009E11FD" w:rsidRDefault="009E11FD" w:rsidP="008D2C43">
      <w:pPr>
        <w:spacing w:before="120"/>
        <w:jc w:val="center"/>
        <w:rPr>
          <w:rFonts w:ascii="Times New Roman" w:hAnsi="Times New Roman"/>
          <w:b/>
          <w:sz w:val="28"/>
          <w:szCs w:val="28"/>
        </w:rPr>
      </w:pPr>
      <w:r>
        <w:rPr>
          <w:rFonts w:ascii="Times New Roman" w:hAnsi="Times New Roman"/>
          <w:b/>
          <w:sz w:val="28"/>
          <w:szCs w:val="28"/>
        </w:rPr>
        <w:t>ИЗМЕНЕНИЕ ТЕХНОЛОГИЧЕСКОЙ СХЕМЫ</w:t>
      </w:r>
    </w:p>
    <w:p w14:paraId="3E92B18B" w14:textId="77777777" w:rsidR="009E11FD" w:rsidRDefault="009E11FD" w:rsidP="001A39FE">
      <w:pPr>
        <w:jc w:val="center"/>
        <w:rPr>
          <w:rFonts w:ascii="Times New Roman" w:hAnsi="Times New Roman"/>
          <w:b/>
          <w:sz w:val="28"/>
          <w:szCs w:val="28"/>
        </w:rPr>
      </w:pPr>
      <w:r>
        <w:rPr>
          <w:rFonts w:ascii="Times New Roman" w:hAnsi="Times New Roman"/>
          <w:b/>
          <w:sz w:val="28"/>
          <w:szCs w:val="28"/>
        </w:rPr>
        <w:t>ПРОИЗВОДСТВА ДЕМИНЕРАЛИЗОВАННОЙ ВОДЫ</w:t>
      </w:r>
    </w:p>
    <w:p w14:paraId="1CB1F232" w14:textId="77777777" w:rsidR="009E11FD" w:rsidRDefault="009E11FD" w:rsidP="008D2C43">
      <w:pPr>
        <w:spacing w:after="120"/>
        <w:jc w:val="center"/>
        <w:rPr>
          <w:rFonts w:ascii="Times New Roman" w:hAnsi="Times New Roman"/>
          <w:b/>
          <w:sz w:val="28"/>
          <w:szCs w:val="28"/>
        </w:rPr>
      </w:pPr>
      <w:r>
        <w:rPr>
          <w:rFonts w:ascii="Times New Roman" w:hAnsi="Times New Roman"/>
          <w:b/>
          <w:sz w:val="28"/>
          <w:szCs w:val="28"/>
        </w:rPr>
        <w:t>НА ЦМЭЛ 4-РУ ОАО «БЕЛАРУСЬКАЛИЙ»</w:t>
      </w:r>
    </w:p>
    <w:p w14:paraId="71A533B0" w14:textId="77777777" w:rsidR="009E11FD" w:rsidRDefault="009E11FD" w:rsidP="001A39FE">
      <w:pPr>
        <w:ind w:firstLine="708"/>
        <w:jc w:val="both"/>
        <w:rPr>
          <w:rFonts w:ascii="Times New Roman" w:eastAsiaTheme="minorHAnsi" w:hAnsi="Times New Roman"/>
          <w:sz w:val="28"/>
          <w:szCs w:val="28"/>
          <w:highlight w:val="yellow"/>
        </w:rPr>
      </w:pPr>
      <w:r>
        <w:rPr>
          <w:rFonts w:ascii="Times New Roman" w:hAnsi="Times New Roman"/>
          <w:color w:val="000000" w:themeColor="text1"/>
          <w:sz w:val="28"/>
          <w:szCs w:val="28"/>
        </w:rPr>
        <w:t xml:space="preserve">С развитием </w:t>
      </w:r>
      <w:r>
        <w:rPr>
          <w:rFonts w:ascii="Times New Roman" w:hAnsi="Times New Roman"/>
          <w:sz w:val="28"/>
          <w:szCs w:val="28"/>
        </w:rPr>
        <w:t xml:space="preserve">биотехнологической промышленности в Республике Беларусь возрастает спрос на вспомогательные химические реагенты, необходимые на различных стадиях технологических процессов получения биотехнологической продукции. </w:t>
      </w:r>
    </w:p>
    <w:p w14:paraId="69BCEABC" w14:textId="77777777" w:rsidR="009E11FD" w:rsidRDefault="009E11FD" w:rsidP="001A39FE">
      <w:pPr>
        <w:ind w:firstLine="708"/>
        <w:jc w:val="both"/>
        <w:rPr>
          <w:rFonts w:ascii="Times New Roman" w:hAnsi="Times New Roman"/>
          <w:spacing w:val="-2"/>
          <w:sz w:val="28"/>
          <w:szCs w:val="28"/>
        </w:rPr>
      </w:pPr>
      <w:r>
        <w:rPr>
          <w:rFonts w:ascii="Times New Roman" w:hAnsi="Times New Roman"/>
          <w:spacing w:val="-2"/>
          <w:sz w:val="28"/>
          <w:szCs w:val="28"/>
        </w:rPr>
        <w:t>Открытие китайско-белорусского биотехнологического предприятия ЗАО «БНБК» по производству незаменимой аминокислоты лизина и выход предприятия на производственною мощность по лизингидрохлориду до 33 тыс. т/год влечет за собой спрос на соляную кислоту. Единственным поставщиком соляной кислоты в РБ является ЦМЭл 4-РУ ОАО «Беларуськалий», где на данный момент выпуск соляной кислоты составляет 21,5 тыс. т/год [1]. По предварительной информации производственная потребность ЗАО «БНБК» в соляной кислоте составит до 30 тыс. т/год, что требует увеличения мощностей на ЦМЭл 4-РУ.</w:t>
      </w:r>
    </w:p>
    <w:p w14:paraId="0F861B9F" w14:textId="77777777" w:rsidR="009E11FD" w:rsidRDefault="009E11FD" w:rsidP="001A39FE">
      <w:pPr>
        <w:ind w:firstLine="708"/>
        <w:jc w:val="both"/>
        <w:rPr>
          <w:rFonts w:ascii="Times New Roman" w:hAnsi="Times New Roman"/>
          <w:sz w:val="28"/>
          <w:szCs w:val="28"/>
        </w:rPr>
      </w:pPr>
      <w:r>
        <w:rPr>
          <w:rFonts w:ascii="Times New Roman" w:hAnsi="Times New Roman"/>
          <w:sz w:val="28"/>
          <w:szCs w:val="28"/>
        </w:rPr>
        <w:t>В качестве сырья в синтезе соляной кислоты на существующем производстве выступает деминерализованная вода, полученная из питьевой воды на установке 20PU01, состоящей из двух узлов: узел умягчения и узел обратного осмоса [2]. Ввиду истощения артезианских ресурсов, увеличение производства деминерализованной воды из них невозможно. Это требует поиска других источников воды, в качестве которых может выступать техническая оборотная вода, получаемая на ТЭС 4-РУ.</w:t>
      </w:r>
    </w:p>
    <w:p w14:paraId="26DE56C4" w14:textId="77777777" w:rsidR="009E11FD" w:rsidRDefault="009E11FD" w:rsidP="001A39FE">
      <w:pPr>
        <w:ind w:firstLine="708"/>
        <w:jc w:val="both"/>
        <w:rPr>
          <w:rFonts w:ascii="Times New Roman" w:hAnsi="Times New Roman"/>
          <w:sz w:val="28"/>
          <w:szCs w:val="28"/>
        </w:rPr>
      </w:pPr>
      <w:r>
        <w:rPr>
          <w:rFonts w:ascii="Times New Roman" w:hAnsi="Times New Roman"/>
          <w:sz w:val="28"/>
          <w:szCs w:val="28"/>
        </w:rPr>
        <w:t>Цель работы – изменение технологической схемы производства деминерализованной воды путем замены источников ее получения с питьевой на техническую воду, прошедшую водоподготовку на ТЭС-4РУ, а также контроль ее качества.</w:t>
      </w:r>
    </w:p>
    <w:p w14:paraId="3AB352ED" w14:textId="77777777" w:rsidR="009E11FD" w:rsidRDefault="009E11FD" w:rsidP="001A39FE">
      <w:pPr>
        <w:ind w:firstLine="708"/>
        <w:jc w:val="both"/>
        <w:rPr>
          <w:rFonts w:ascii="Times New Roman" w:hAnsi="Times New Roman"/>
          <w:spacing w:val="-2"/>
          <w:sz w:val="28"/>
          <w:szCs w:val="28"/>
        </w:rPr>
      </w:pPr>
      <w:r>
        <w:rPr>
          <w:rFonts w:ascii="Times New Roman" w:hAnsi="Times New Roman"/>
          <w:spacing w:val="-2"/>
          <w:sz w:val="28"/>
          <w:szCs w:val="28"/>
        </w:rPr>
        <w:t>В работе использовали 8 м</w:t>
      </w:r>
      <w:r>
        <w:rPr>
          <w:rFonts w:ascii="Times New Roman" w:hAnsi="Times New Roman"/>
          <w:spacing w:val="-2"/>
          <w:sz w:val="28"/>
          <w:szCs w:val="28"/>
          <w:vertAlign w:val="superscript"/>
        </w:rPr>
        <w:t>3</w:t>
      </w:r>
      <w:r>
        <w:rPr>
          <w:rFonts w:ascii="Times New Roman" w:hAnsi="Times New Roman"/>
          <w:spacing w:val="-2"/>
          <w:sz w:val="28"/>
          <w:szCs w:val="28"/>
        </w:rPr>
        <w:t xml:space="preserve"> очищенной воды из ТЭС 4-РУ, установку деминерализации 20PU01 фирмы Herco (Германия). </w:t>
      </w:r>
      <w:r>
        <w:rPr>
          <w:rFonts w:ascii="Times New Roman" w:hAnsi="Times New Roman"/>
          <w:color w:val="000000" w:themeColor="text1"/>
          <w:spacing w:val="-2"/>
          <w:sz w:val="28"/>
          <w:szCs w:val="28"/>
        </w:rPr>
        <w:t xml:space="preserve">Измерения показателей качества воды проводили </w:t>
      </w:r>
      <w:r>
        <w:rPr>
          <w:rFonts w:ascii="Times New Roman" w:hAnsi="Times New Roman"/>
          <w:spacing w:val="-2"/>
          <w:sz w:val="28"/>
          <w:szCs w:val="28"/>
        </w:rPr>
        <w:t xml:space="preserve">в технической лаборатории ЦМЭл с помощью высокоточных приборов. Определение удельной электропроводности и рН воды проводили на анализаторах Seven Exellenc (США) и Compact S220 (Швейцария); массовую концентрацию ионов металлов определяли с помощью атомно- эмиссионного спектрометра с индуктивно-связанной плазмой iCAP </w:t>
      </w:r>
      <w:r>
        <w:rPr>
          <w:rFonts w:ascii="Times New Roman" w:hAnsi="Times New Roman"/>
          <w:spacing w:val="-2"/>
          <w:sz w:val="28"/>
          <w:szCs w:val="28"/>
        </w:rPr>
        <w:lastRenderedPageBreak/>
        <w:t>6300 Radial; содержание общего органического углерода – на анализаторе ТОС Multi N/C 2100S (Германия).</w:t>
      </w:r>
    </w:p>
    <w:p w14:paraId="0C813102"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 xml:space="preserve">Техническая вода, прошедшая водоподготовку на ТЭС 4-РУ имеет низкое содержание ионов жесткости, поэтому была проверена возможность исключения из существующей технологической схемы узла умягчения, который состоит из двух ионообменных колонн, работающих поочередно [3]. </w:t>
      </w:r>
    </w:p>
    <w:p w14:paraId="5341C436" w14:textId="77777777" w:rsidR="009E11FD" w:rsidRDefault="009E11FD" w:rsidP="001A39FE">
      <w:pPr>
        <w:ind w:firstLine="708"/>
        <w:jc w:val="both"/>
        <w:rPr>
          <w:rFonts w:ascii="Times New Roman" w:hAnsi="Times New Roman"/>
          <w:color w:val="000000" w:themeColor="text1"/>
          <w:sz w:val="28"/>
          <w:szCs w:val="28"/>
        </w:rPr>
      </w:pPr>
      <w:r>
        <w:rPr>
          <w:rFonts w:ascii="Times New Roman" w:hAnsi="Times New Roman"/>
          <w:sz w:val="28"/>
          <w:szCs w:val="28"/>
        </w:rPr>
        <w:t>Проведена промышленная выработка деминерализованной воды по модифицированной технологической схеме и сравнительный анализ ее качества при получении из технической воды ТЭС 4-РУ из питьевого источника водоснабжения. Для этого</w:t>
      </w:r>
      <w:r>
        <w:rPr>
          <w:rFonts w:ascii="Times New Roman" w:hAnsi="Times New Roman"/>
          <w:color w:val="000000" w:themeColor="text1"/>
          <w:sz w:val="28"/>
          <w:szCs w:val="28"/>
        </w:rPr>
        <w:t xml:space="preserve"> было доставлено 8м</w:t>
      </w:r>
      <w:r>
        <w:rPr>
          <w:rFonts w:ascii="Times New Roman" w:hAnsi="Times New Roman"/>
          <w:color w:val="000000" w:themeColor="text1"/>
          <w:sz w:val="28"/>
          <w:szCs w:val="28"/>
          <w:vertAlign w:val="superscript"/>
        </w:rPr>
        <w:t xml:space="preserve">3 </w:t>
      </w:r>
      <w:r>
        <w:rPr>
          <w:rFonts w:ascii="Times New Roman" w:hAnsi="Times New Roman"/>
          <w:color w:val="000000" w:themeColor="text1"/>
          <w:sz w:val="28"/>
          <w:szCs w:val="28"/>
        </w:rPr>
        <w:t xml:space="preserve">воды после химической водоочистки на ТЭС 4-РУ в автоцистерне, укомплектованной насосом и запущено в модифицированную технологическую установку по получению деминерализованной воды. Точкой подключения воды к установке служил штуцер перед пластинчатым теплообменником этапа подогрева воды. </w:t>
      </w:r>
    </w:p>
    <w:p w14:paraId="1D112516" w14:textId="4C60A103" w:rsidR="009E11FD" w:rsidRDefault="009E11FD" w:rsidP="001A39FE">
      <w:pPr>
        <w:ind w:firstLine="709"/>
        <w:jc w:val="both"/>
        <w:rPr>
          <w:rFonts w:ascii="Times New Roman" w:hAnsi="Times New Roman"/>
          <w:sz w:val="28"/>
          <w:szCs w:val="28"/>
        </w:rPr>
      </w:pPr>
      <w:r>
        <w:rPr>
          <w:rFonts w:asciiTheme="minorHAnsi" w:hAnsiTheme="minorHAnsi"/>
          <w:noProof/>
          <w:sz w:val="22"/>
          <w:szCs w:val="22"/>
        </w:rPr>
        <w:drawing>
          <wp:anchor distT="0" distB="0" distL="114300" distR="114300" simplePos="0" relativeHeight="251679744" behindDoc="0" locked="0" layoutInCell="1" allowOverlap="1" wp14:anchorId="425DC7ED" wp14:editId="29FD3206">
            <wp:simplePos x="0" y="0"/>
            <wp:positionH relativeFrom="column">
              <wp:posOffset>2289810</wp:posOffset>
            </wp:positionH>
            <wp:positionV relativeFrom="paragraph">
              <wp:posOffset>124460</wp:posOffset>
            </wp:positionV>
            <wp:extent cx="3253105" cy="1504950"/>
            <wp:effectExtent l="0" t="0" r="0" b="6350"/>
            <wp:wrapSquare wrapText="bothSides"/>
            <wp:docPr id="14374" name="Рисунок 14374" descr="42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260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53105" cy="15049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 xml:space="preserve">Обратноосматическая часть установки деминерализации воды представлена на рисунке 1. Она имеет ключевое значение, так как позволяет на 99% очистить воду от химических примесей и бактерий. </w:t>
      </w:r>
    </w:p>
    <w:p w14:paraId="35C86BD3" w14:textId="2B4E885A" w:rsidR="009E11FD" w:rsidRPr="00092E92" w:rsidRDefault="009E11FD" w:rsidP="00092E92">
      <w:pPr>
        <w:ind w:firstLine="709"/>
        <w:jc w:val="center"/>
        <w:rPr>
          <w:rFonts w:ascii="Times New Roman" w:hAnsi="Times New Roman"/>
          <w:color w:val="000000" w:themeColor="text1"/>
          <w:sz w:val="28"/>
          <w:szCs w:val="28"/>
        </w:rPr>
      </w:pPr>
      <w:r w:rsidRPr="00092E92">
        <w:rPr>
          <w:rFonts w:ascii="Times New Roman" w:hAnsi="Times New Roman"/>
          <w:color w:val="000000" w:themeColor="text1"/>
          <w:sz w:val="28"/>
          <w:szCs w:val="28"/>
        </w:rPr>
        <w:t>Рисунок 1 – Внешний вид узла обратного осмоса</w:t>
      </w:r>
    </w:p>
    <w:p w14:paraId="6F92EF8F" w14:textId="77777777" w:rsidR="008D2C43" w:rsidRDefault="008D2C43" w:rsidP="001A39FE">
      <w:pPr>
        <w:ind w:firstLine="709"/>
        <w:jc w:val="both"/>
        <w:rPr>
          <w:rFonts w:ascii="Times New Roman" w:hAnsi="Times New Roman"/>
          <w:color w:val="000000" w:themeColor="text1"/>
          <w:sz w:val="28"/>
          <w:szCs w:val="28"/>
        </w:rPr>
      </w:pPr>
    </w:p>
    <w:p w14:paraId="64DD4548" w14:textId="72FD4306" w:rsidR="009E11FD" w:rsidRDefault="009E11FD" w:rsidP="001A39FE">
      <w:pPr>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Длительность деминерализации воды составила 1 ч, в результате чего было произведено 4 м</w:t>
      </w:r>
      <w:r>
        <w:rPr>
          <w:rFonts w:ascii="Times New Roman" w:hAnsi="Times New Roman"/>
          <w:color w:val="000000" w:themeColor="text1"/>
          <w:sz w:val="28"/>
          <w:szCs w:val="28"/>
          <w:vertAlign w:val="superscript"/>
        </w:rPr>
        <w:t>3</w:t>
      </w:r>
      <w:r>
        <w:rPr>
          <w:rFonts w:ascii="Times New Roman" w:hAnsi="Times New Roman"/>
          <w:color w:val="000000" w:themeColor="text1"/>
          <w:sz w:val="28"/>
          <w:szCs w:val="28"/>
        </w:rPr>
        <w:t xml:space="preserve"> деминерализованной воды. По окончании выработки были отобраны пробы деминерализованной воды для контроля ее качества. Полученные результаты приведены на рисунке 2. </w:t>
      </w:r>
    </w:p>
    <w:p w14:paraId="3A710695" w14:textId="38C4B93A" w:rsidR="009E11FD" w:rsidRDefault="0031472C" w:rsidP="00092E92">
      <w:pPr>
        <w:tabs>
          <w:tab w:val="left" w:pos="2595"/>
          <w:tab w:val="center" w:pos="5102"/>
        </w:tabs>
        <w:jc w:val="center"/>
        <w:rPr>
          <w:rFonts w:ascii="Times New Roman" w:hAnsi="Times New Roman"/>
        </w:rPr>
      </w:pPr>
      <w:r>
        <w:rPr>
          <w:rFonts w:ascii="Times New Roman" w:hAnsi="Times New Roman"/>
          <w:noProof/>
        </w:rPr>
        <w:drawing>
          <wp:inline distT="0" distB="0" distL="0" distR="0" wp14:anchorId="6E02BB56" wp14:editId="0E2431DF">
            <wp:extent cx="3905437" cy="1718962"/>
            <wp:effectExtent l="0" t="0" r="6350" b="0"/>
            <wp:docPr id="14384" name="Рисунок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 name="Рисунок 14384"/>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956606" cy="1741484"/>
                    </a:xfrm>
                    <a:prstGeom prst="rect">
                      <a:avLst/>
                    </a:prstGeom>
                  </pic:spPr>
                </pic:pic>
              </a:graphicData>
            </a:graphic>
          </wp:inline>
        </w:drawing>
      </w:r>
    </w:p>
    <w:p w14:paraId="41E85ED3" w14:textId="77777777" w:rsidR="009E11FD" w:rsidRPr="00092E92" w:rsidRDefault="009E11FD" w:rsidP="001A39FE">
      <w:pPr>
        <w:tabs>
          <w:tab w:val="left" w:pos="2595"/>
          <w:tab w:val="center" w:pos="5102"/>
        </w:tabs>
        <w:jc w:val="center"/>
        <w:rPr>
          <w:rFonts w:ascii="Times New Roman" w:hAnsi="Times New Roman"/>
          <w:sz w:val="28"/>
          <w:szCs w:val="28"/>
        </w:rPr>
      </w:pPr>
      <w:r w:rsidRPr="00092E92">
        <w:rPr>
          <w:rFonts w:ascii="Times New Roman" w:hAnsi="Times New Roman"/>
          <w:sz w:val="28"/>
          <w:szCs w:val="28"/>
        </w:rPr>
        <w:t>Рисунок 2 – Результаты анализов качества деминерализованной воды</w:t>
      </w:r>
    </w:p>
    <w:p w14:paraId="0A8A9D25" w14:textId="77777777" w:rsidR="009E11FD" w:rsidRPr="00092E92" w:rsidRDefault="009E11FD" w:rsidP="001A39FE">
      <w:pPr>
        <w:tabs>
          <w:tab w:val="left" w:pos="2595"/>
          <w:tab w:val="center" w:pos="5102"/>
        </w:tabs>
        <w:jc w:val="center"/>
        <w:rPr>
          <w:rFonts w:ascii="Times New Roman" w:hAnsi="Times New Roman"/>
          <w:sz w:val="28"/>
          <w:szCs w:val="28"/>
        </w:rPr>
      </w:pPr>
      <w:r w:rsidRPr="00092E92">
        <w:rPr>
          <w:rFonts w:ascii="Times New Roman" w:hAnsi="Times New Roman"/>
          <w:sz w:val="28"/>
          <w:szCs w:val="28"/>
        </w:rPr>
        <w:t>из разных источников</w:t>
      </w:r>
    </w:p>
    <w:p w14:paraId="02BB5BC7"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lastRenderedPageBreak/>
        <w:t>Представленные результаты указывают на то, что деминерализованная вода, полученная из технического источника, является перспективной альтернативой артезианской воды.</w:t>
      </w:r>
    </w:p>
    <w:p w14:paraId="68BC91C5"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Упрощение технологической схемы производства деминерализованной воды позволит, снизить ее себестоимость в 3 раза и увеличить объемы получаемой соляной кислоты для биотехнологической промышленности.</w:t>
      </w:r>
    </w:p>
    <w:p w14:paraId="2531206A"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Данное изменение технологической схемы обеспечит также экономию энергетических и материальных затрат (электроэнергии, воздуха КИП) и ресурсов на обслуживание ионообменных колонн (замена дорогостоящей ионообменной смолы) и защиту водного бассейна, т. к. не будет использоваться артезианская вода.</w:t>
      </w:r>
    </w:p>
    <w:p w14:paraId="0FFAFBA3" w14:textId="77777777" w:rsidR="009E11FD" w:rsidRDefault="009E11FD" w:rsidP="008D2C43">
      <w:pPr>
        <w:spacing w:before="120" w:after="120"/>
        <w:jc w:val="center"/>
        <w:rPr>
          <w:rFonts w:ascii="Times New Roman" w:hAnsi="Times New Roman"/>
          <w:sz w:val="28"/>
          <w:szCs w:val="28"/>
        </w:rPr>
      </w:pPr>
      <w:r>
        <w:rPr>
          <w:rFonts w:ascii="Times New Roman" w:hAnsi="Times New Roman"/>
          <w:sz w:val="28"/>
          <w:szCs w:val="28"/>
        </w:rPr>
        <w:t>ЛИТЕРАТУРА</w:t>
      </w:r>
    </w:p>
    <w:p w14:paraId="2A945C35" w14:textId="77777777" w:rsidR="009E11FD" w:rsidRPr="0031472C" w:rsidRDefault="009E11FD" w:rsidP="001A39FE">
      <w:pPr>
        <w:ind w:firstLine="709"/>
        <w:jc w:val="both"/>
        <w:rPr>
          <w:rFonts w:ascii="Times New Roman" w:hAnsi="Times New Roman"/>
          <w:bCs/>
          <w:color w:val="000000"/>
          <w:spacing w:val="-2"/>
          <w:sz w:val="28"/>
          <w:szCs w:val="28"/>
          <w:shd w:val="clear" w:color="auto" w:fill="FFFFFF"/>
        </w:rPr>
      </w:pPr>
      <w:r w:rsidRPr="0031472C">
        <w:rPr>
          <w:rFonts w:ascii="Times New Roman" w:hAnsi="Times New Roman"/>
          <w:bCs/>
          <w:color w:val="000000"/>
          <w:spacing w:val="-2"/>
          <w:sz w:val="28"/>
          <w:szCs w:val="28"/>
          <w:shd w:val="clear" w:color="auto" w:fill="FFFFFF"/>
        </w:rPr>
        <w:t>1.</w:t>
      </w:r>
      <w:r w:rsidRPr="0031472C">
        <w:rPr>
          <w:rFonts w:ascii="Times New Roman" w:hAnsi="Times New Roman"/>
          <w:b/>
          <w:bCs/>
          <w:color w:val="000000"/>
          <w:spacing w:val="-2"/>
          <w:sz w:val="28"/>
          <w:szCs w:val="28"/>
          <w:shd w:val="clear" w:color="auto" w:fill="FFFFFF"/>
        </w:rPr>
        <w:t xml:space="preserve"> </w:t>
      </w:r>
      <w:r w:rsidRPr="0031472C">
        <w:rPr>
          <w:rFonts w:ascii="Times New Roman" w:hAnsi="Times New Roman"/>
          <w:bCs/>
          <w:color w:val="000000"/>
          <w:spacing w:val="-2"/>
          <w:sz w:val="28"/>
          <w:szCs w:val="28"/>
          <w:shd w:val="clear" w:color="auto" w:fill="FFFFFF"/>
        </w:rPr>
        <w:t>Болендрусь С.В., Брагин П.В., Потрываев К.А.</w:t>
      </w:r>
      <w:r w:rsidRPr="0031472C">
        <w:rPr>
          <w:rFonts w:ascii="Times New Roman" w:hAnsi="Times New Roman"/>
          <w:color w:val="000000"/>
          <w:spacing w:val="-2"/>
          <w:sz w:val="28"/>
          <w:szCs w:val="28"/>
          <w:shd w:val="clear" w:color="auto" w:fill="FFFFFF"/>
        </w:rPr>
        <w:t xml:space="preserve"> </w:t>
      </w:r>
      <w:r w:rsidRPr="0031472C">
        <w:rPr>
          <w:rFonts w:ascii="Times New Roman" w:hAnsi="Times New Roman"/>
          <w:bCs/>
          <w:color w:val="000000"/>
          <w:spacing w:val="-2"/>
          <w:sz w:val="28"/>
          <w:szCs w:val="28"/>
          <w:shd w:val="clear" w:color="auto" w:fill="FFFFFF"/>
        </w:rPr>
        <w:t>Промышленный технологический регламент № 4-17 производства гидроксида калия, соляной кислоты, гипохлорита натрия цеха мембранного электролиза четвёртого рудоуправления ОАО «Беларуськалий», ИВЦ, 2014. – 582 с.</w:t>
      </w:r>
    </w:p>
    <w:p w14:paraId="18A21561" w14:textId="77777777" w:rsidR="009E11FD" w:rsidRPr="0031472C" w:rsidRDefault="009E11FD" w:rsidP="001A39FE">
      <w:pPr>
        <w:pStyle w:val="af"/>
        <w:spacing w:after="0"/>
        <w:ind w:left="0" w:firstLine="709"/>
        <w:jc w:val="both"/>
        <w:rPr>
          <w:rFonts w:ascii="Times New Roman" w:hAnsi="Times New Roman"/>
          <w:color w:val="000000"/>
          <w:spacing w:val="-4"/>
          <w:sz w:val="28"/>
          <w:szCs w:val="28"/>
          <w:shd w:val="clear" w:color="auto" w:fill="FFFFFF"/>
        </w:rPr>
      </w:pPr>
      <w:r w:rsidRPr="0031472C">
        <w:rPr>
          <w:rFonts w:ascii="Times New Roman" w:hAnsi="Times New Roman"/>
          <w:spacing w:val="-4"/>
          <w:sz w:val="28"/>
          <w:szCs w:val="28"/>
        </w:rPr>
        <w:t>2. Корзун А.В., Болендрусь С.В.</w:t>
      </w:r>
      <w:r w:rsidRPr="0031472C">
        <w:rPr>
          <w:rFonts w:ascii="Times New Roman" w:hAnsi="Times New Roman"/>
          <w:color w:val="000000"/>
          <w:spacing w:val="-4"/>
          <w:sz w:val="28"/>
          <w:szCs w:val="28"/>
          <w:shd w:val="clear" w:color="auto" w:fill="FFFFFF"/>
        </w:rPr>
        <w:t xml:space="preserve"> Технологическая инструкция ТИ-65-АОЖ-7 для аппаратчиков очистки жидкости 4 разряда цеха мембранного электролиза 4РУ ОАО «Беларуськалий», ИВЦ, 2018. – 34 с.</w:t>
      </w:r>
    </w:p>
    <w:p w14:paraId="1D1ADF97" w14:textId="77777777" w:rsidR="009E11FD" w:rsidRPr="0031472C" w:rsidRDefault="009E11FD" w:rsidP="001A39FE">
      <w:pPr>
        <w:pStyle w:val="af"/>
        <w:spacing w:after="0"/>
        <w:ind w:left="0" w:firstLine="709"/>
        <w:jc w:val="both"/>
        <w:rPr>
          <w:rFonts w:ascii="Times New Roman" w:hAnsi="Times New Roman"/>
          <w:color w:val="000000" w:themeColor="text1"/>
          <w:spacing w:val="-2"/>
          <w:sz w:val="28"/>
          <w:szCs w:val="28"/>
        </w:rPr>
      </w:pPr>
      <w:r w:rsidRPr="0031472C">
        <w:rPr>
          <w:rFonts w:ascii="Times New Roman" w:hAnsi="Times New Roman"/>
          <w:spacing w:val="-2"/>
          <w:sz w:val="28"/>
          <w:szCs w:val="28"/>
        </w:rPr>
        <w:t xml:space="preserve">3. Брагин П.В., Наукович Н.А. </w:t>
      </w:r>
      <w:r w:rsidRPr="0031472C">
        <w:rPr>
          <w:rFonts w:ascii="Times New Roman" w:hAnsi="Times New Roman"/>
          <w:bCs/>
          <w:spacing w:val="-2"/>
          <w:sz w:val="28"/>
          <w:szCs w:val="28"/>
        </w:rPr>
        <w:t>Инструкция по эксплуатации оборудования участка химводоочистки тепловой электростанции четвертого рудоуправления ОАО «Беларуськалий», ИВЦ, 2020. – 44 с.</w:t>
      </w:r>
    </w:p>
    <w:p w14:paraId="2B0063EC" w14:textId="77777777" w:rsidR="009E11FD" w:rsidRDefault="009E11FD" w:rsidP="001A39FE">
      <w:pPr>
        <w:jc w:val="both"/>
        <w:rPr>
          <w:rFonts w:ascii="Times New Roman" w:hAnsi="Times New Roman"/>
          <w:sz w:val="28"/>
          <w:szCs w:val="28"/>
        </w:rPr>
      </w:pPr>
    </w:p>
    <w:p w14:paraId="490613D3" w14:textId="77777777" w:rsidR="009E11FD" w:rsidRDefault="009E11FD" w:rsidP="001A39FE">
      <w:pPr>
        <w:tabs>
          <w:tab w:val="left" w:pos="5205"/>
        </w:tabs>
        <w:rPr>
          <w:rFonts w:ascii="Times New Roman" w:eastAsia="Times New Roman" w:hAnsi="Times New Roman"/>
          <w:sz w:val="28"/>
          <w:szCs w:val="28"/>
        </w:rPr>
      </w:pPr>
      <w:r>
        <w:rPr>
          <w:rFonts w:ascii="Times New Roman" w:eastAsia="Times New Roman" w:hAnsi="Times New Roman"/>
          <w:sz w:val="28"/>
          <w:szCs w:val="28"/>
        </w:rPr>
        <w:t>УДК 628.16</w:t>
      </w:r>
      <w:r>
        <w:rPr>
          <w:rFonts w:ascii="Times New Roman" w:eastAsia="Times New Roman" w:hAnsi="Times New Roman"/>
          <w:sz w:val="28"/>
          <w:szCs w:val="28"/>
        </w:rPr>
        <w:tab/>
      </w:r>
      <w:r>
        <w:rPr>
          <w:rFonts w:ascii="Times New Roman" w:eastAsia="Times New Roman" w:hAnsi="Times New Roman"/>
          <w:sz w:val="28"/>
          <w:szCs w:val="28"/>
        </w:rPr>
        <w:tab/>
        <w:t xml:space="preserve">    Студ. Н.В. Фиранчук</w:t>
      </w:r>
    </w:p>
    <w:p w14:paraId="09335D3F" w14:textId="77777777" w:rsidR="009E11FD" w:rsidRDefault="009E11FD" w:rsidP="001A39FE">
      <w:pPr>
        <w:jc w:val="right"/>
        <w:rPr>
          <w:rFonts w:ascii="Times New Roman" w:eastAsia="Times New Roman" w:hAnsi="Times New Roman"/>
          <w:sz w:val="28"/>
          <w:szCs w:val="28"/>
        </w:rPr>
      </w:pPr>
      <w:r>
        <w:rPr>
          <w:rFonts w:ascii="Times New Roman" w:eastAsia="Times New Roman" w:hAnsi="Times New Roman"/>
          <w:sz w:val="28"/>
          <w:szCs w:val="28"/>
        </w:rPr>
        <w:t>Науч. рук. доц. А.В. Игнатенко</w:t>
      </w:r>
    </w:p>
    <w:p w14:paraId="128CFA54" w14:textId="77777777" w:rsidR="009E11FD" w:rsidRDefault="009E11FD" w:rsidP="001A39FE">
      <w:pPr>
        <w:jc w:val="right"/>
        <w:rPr>
          <w:rFonts w:ascii="Times New Roman" w:eastAsia="Times New Roman" w:hAnsi="Times New Roman"/>
          <w:sz w:val="28"/>
          <w:szCs w:val="28"/>
        </w:rPr>
      </w:pPr>
      <w:r>
        <w:rPr>
          <w:rFonts w:ascii="Times New Roman" w:eastAsia="Times New Roman" w:hAnsi="Times New Roman"/>
        </w:rPr>
        <w:t>(кафедра биотехнологии, БГТУ)</w:t>
      </w:r>
    </w:p>
    <w:p w14:paraId="456C2415" w14:textId="77777777" w:rsidR="009E11FD" w:rsidRDefault="009E11FD" w:rsidP="008D2C43">
      <w:pPr>
        <w:spacing w:before="120"/>
        <w:jc w:val="center"/>
        <w:rPr>
          <w:rFonts w:ascii="Times New Roman" w:eastAsia="Times New Roman" w:hAnsi="Times New Roman"/>
          <w:b/>
          <w:sz w:val="28"/>
          <w:szCs w:val="28"/>
        </w:rPr>
      </w:pPr>
      <w:r>
        <w:rPr>
          <w:rFonts w:ascii="Times New Roman" w:eastAsia="Times New Roman" w:hAnsi="Times New Roman"/>
          <w:b/>
          <w:sz w:val="28"/>
          <w:szCs w:val="28"/>
        </w:rPr>
        <w:t>СРАВНИТЕЛЬНЫЙ АНАЛИЗ ЭФФЕКТИВНОСТИ УФ</w:t>
      </w:r>
    </w:p>
    <w:p w14:paraId="60B122FA" w14:textId="77777777" w:rsidR="009E11FD" w:rsidRDefault="009E11FD" w:rsidP="001A39FE">
      <w:pPr>
        <w:jc w:val="center"/>
        <w:rPr>
          <w:rFonts w:ascii="Times New Roman" w:eastAsia="Times New Roman" w:hAnsi="Times New Roman"/>
          <w:b/>
          <w:sz w:val="28"/>
          <w:szCs w:val="28"/>
        </w:rPr>
      </w:pPr>
      <w:r>
        <w:rPr>
          <w:rFonts w:ascii="Times New Roman" w:eastAsia="Times New Roman" w:hAnsi="Times New Roman"/>
          <w:b/>
          <w:sz w:val="28"/>
          <w:szCs w:val="28"/>
        </w:rPr>
        <w:t>ОБЕЗЗАРАЖИВАНИЯ И МЕМБРАННОЙ ФИЛЬТРАЦИИ</w:t>
      </w:r>
    </w:p>
    <w:p w14:paraId="0697B980" w14:textId="77777777" w:rsidR="009E11FD" w:rsidRDefault="009E11FD" w:rsidP="008D2C43">
      <w:pPr>
        <w:spacing w:after="120"/>
        <w:jc w:val="center"/>
        <w:rPr>
          <w:rFonts w:ascii="Times New Roman" w:eastAsia="Times New Roman" w:hAnsi="Times New Roman"/>
          <w:b/>
          <w:sz w:val="28"/>
          <w:szCs w:val="28"/>
        </w:rPr>
      </w:pPr>
      <w:r>
        <w:rPr>
          <w:rFonts w:ascii="Times New Roman" w:eastAsia="Times New Roman" w:hAnsi="Times New Roman"/>
          <w:b/>
          <w:sz w:val="28"/>
          <w:szCs w:val="28"/>
        </w:rPr>
        <w:t>ПИТЬЕВОЙ ВОДЫ</w:t>
      </w:r>
    </w:p>
    <w:p w14:paraId="05B40D77" w14:textId="77777777" w:rsidR="009E11FD" w:rsidRDefault="009E11FD" w:rsidP="001A39FE">
      <w:pPr>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Среди современных методов водоподготовки для питьевого водоснабжения перспективное значение имеют мембранные методы, гарантирующие биологическую безопасность питьевой воды для потребителей [1, 2]. </w:t>
      </w:r>
    </w:p>
    <w:p w14:paraId="677536EA" w14:textId="77777777" w:rsidR="009E11FD" w:rsidRDefault="009E11FD" w:rsidP="001A39FE">
      <w:pPr>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При обеспечении биологической безопасности воды обычно используют реагентные методы. Недостатками их является образование побочных продуктов окисления и изменение органолептических свойств воды. В этой связи при подготовке питьевой воды необходимо следить за ее качеством и не допускать </w:t>
      </w:r>
      <w:r>
        <w:rPr>
          <w:rFonts w:ascii="Times New Roman" w:eastAsia="Times New Roman" w:hAnsi="Times New Roman"/>
          <w:color w:val="000000"/>
          <w:sz w:val="28"/>
          <w:szCs w:val="28"/>
        </w:rPr>
        <w:lastRenderedPageBreak/>
        <w:t xml:space="preserve">образования в ней повышенных концентраций токсичных и побочных продуктов окисления веществ. </w:t>
      </w:r>
    </w:p>
    <w:p w14:paraId="16C8A10D" w14:textId="77777777" w:rsidR="009E11FD" w:rsidRDefault="009E11FD" w:rsidP="001A39FE">
      <w:pPr>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Безреагентные методы обеззараживания воды (УФ обработка, мембранная технология) являются на сегодняшний день одними из передовых технологий подготовки питьевой воды. </w:t>
      </w:r>
    </w:p>
    <w:p w14:paraId="29D734BC" w14:textId="24450876" w:rsidR="009E11FD" w:rsidRDefault="009E11FD" w:rsidP="001A39FE">
      <w:pPr>
        <w:ind w:firstLine="709"/>
        <w:jc w:val="both"/>
        <w:rPr>
          <w:rFonts w:ascii="Times New Roman" w:eastAsia="Times New Roman" w:hAnsi="Times New Roman"/>
          <w:color w:val="000000"/>
          <w:spacing w:val="-2"/>
          <w:sz w:val="28"/>
          <w:szCs w:val="28"/>
        </w:rPr>
      </w:pPr>
      <w:r>
        <w:rPr>
          <w:rFonts w:ascii="Times New Roman" w:eastAsia="Times New Roman" w:hAnsi="Times New Roman"/>
          <w:color w:val="000000"/>
          <w:spacing w:val="-2"/>
          <w:sz w:val="28"/>
          <w:szCs w:val="28"/>
        </w:rPr>
        <w:t>В основе мембранного метода водоподготовки лежат полупроницаемые пористые мембраны, которые очищают воду от примесей и микроорганизмов в зависимости от размеров пор мембран [3] (рис</w:t>
      </w:r>
      <w:r w:rsidR="00092E92">
        <w:rPr>
          <w:rFonts w:ascii="Times New Roman" w:eastAsia="Times New Roman" w:hAnsi="Times New Roman"/>
          <w:color w:val="000000"/>
          <w:spacing w:val="-2"/>
          <w:sz w:val="28"/>
          <w:szCs w:val="28"/>
          <w:lang w:val="ru-RU"/>
        </w:rPr>
        <w:t>.</w:t>
      </w:r>
      <w:r>
        <w:rPr>
          <w:rFonts w:ascii="Times New Roman" w:eastAsia="Times New Roman" w:hAnsi="Times New Roman"/>
          <w:color w:val="000000"/>
          <w:spacing w:val="-2"/>
          <w:sz w:val="28"/>
          <w:szCs w:val="28"/>
        </w:rPr>
        <w:t>1).</w:t>
      </w:r>
    </w:p>
    <w:p w14:paraId="400ECEF0" w14:textId="77777777" w:rsidR="009E11FD" w:rsidRPr="008D2C43" w:rsidRDefault="009E11FD" w:rsidP="001A39FE">
      <w:pPr>
        <w:jc w:val="both"/>
        <w:rPr>
          <w:rFonts w:ascii="Times New Roman" w:eastAsia="Times New Roman" w:hAnsi="Times New Roman"/>
          <w:color w:val="000000"/>
          <w:spacing w:val="-2"/>
          <w:sz w:val="28"/>
          <w:szCs w:val="28"/>
        </w:rPr>
      </w:pPr>
    </w:p>
    <w:p w14:paraId="1325A156" w14:textId="2DA2BAC6" w:rsidR="009E11FD" w:rsidRDefault="009E11FD" w:rsidP="001A39FE">
      <w:pPr>
        <w:jc w:val="center"/>
        <w:rPr>
          <w:rFonts w:ascii="Times New Roman" w:eastAsia="Times New Roman" w:hAnsi="Times New Roman"/>
          <w:color w:val="000000"/>
          <w:spacing w:val="-2"/>
          <w:sz w:val="28"/>
          <w:szCs w:val="28"/>
        </w:rPr>
      </w:pPr>
      <w:r>
        <w:rPr>
          <w:noProof/>
          <w:color w:val="FFFFFF" w:themeColor="background1"/>
          <w:lang w:eastAsia="ru-RU"/>
        </w:rPr>
        <w:drawing>
          <wp:inline distT="0" distB="0" distL="0" distR="0" wp14:anchorId="1C76B81B" wp14:editId="18271023">
            <wp:extent cx="4135755" cy="2073275"/>
            <wp:effectExtent l="0" t="0" r="4445" b="0"/>
            <wp:docPr id="14358" name="Рисунок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1">
                      <a:extLst>
                        <a:ext uri="{28A0092B-C50C-407E-A947-70E740481C1C}">
                          <a14:useLocalDpi xmlns:a14="http://schemas.microsoft.com/office/drawing/2010/main" val="0"/>
                        </a:ext>
                      </a:extLst>
                    </a:blip>
                    <a:srcRect l="3712" t="5061" r="3468" b="12088"/>
                    <a:stretch>
                      <a:fillRect/>
                    </a:stretch>
                  </pic:blipFill>
                  <pic:spPr bwMode="auto">
                    <a:xfrm>
                      <a:off x="0" y="0"/>
                      <a:ext cx="4135755" cy="2073275"/>
                    </a:xfrm>
                    <a:prstGeom prst="rect">
                      <a:avLst/>
                    </a:prstGeom>
                    <a:noFill/>
                    <a:ln>
                      <a:noFill/>
                    </a:ln>
                  </pic:spPr>
                </pic:pic>
              </a:graphicData>
            </a:graphic>
          </wp:inline>
        </w:drawing>
      </w:r>
    </w:p>
    <w:p w14:paraId="5E99FD6D" w14:textId="77777777" w:rsidR="005A7D00" w:rsidRDefault="009E11FD" w:rsidP="001A39FE">
      <w:pPr>
        <w:jc w:val="center"/>
        <w:rPr>
          <w:rFonts w:ascii="Times New Roman" w:eastAsia="Times New Roman" w:hAnsi="Times New Roman"/>
          <w:bCs/>
          <w:color w:val="000000"/>
          <w:sz w:val="28"/>
          <w:szCs w:val="28"/>
        </w:rPr>
      </w:pPr>
      <w:bookmarkStart w:id="0" w:name="_gjdgxs"/>
      <w:bookmarkEnd w:id="0"/>
      <w:r w:rsidRPr="005A7D00">
        <w:rPr>
          <w:rFonts w:ascii="Times New Roman" w:eastAsia="Times New Roman" w:hAnsi="Times New Roman"/>
          <w:bCs/>
          <w:color w:val="000000"/>
          <w:sz w:val="28"/>
          <w:szCs w:val="28"/>
        </w:rPr>
        <w:t>Рисунок 1 – Характеристика мембранных процессов</w:t>
      </w:r>
    </w:p>
    <w:p w14:paraId="25AB130C" w14:textId="0F2020E0" w:rsidR="009E11FD" w:rsidRPr="005A7D00" w:rsidRDefault="009E11FD" w:rsidP="001A39FE">
      <w:pPr>
        <w:jc w:val="center"/>
        <w:rPr>
          <w:rFonts w:ascii="Times New Roman" w:eastAsia="Times New Roman" w:hAnsi="Times New Roman"/>
          <w:bCs/>
          <w:color w:val="000000"/>
          <w:sz w:val="28"/>
          <w:szCs w:val="28"/>
        </w:rPr>
      </w:pPr>
      <w:r w:rsidRPr="005A7D00">
        <w:rPr>
          <w:rFonts w:ascii="Times New Roman" w:eastAsia="Times New Roman" w:hAnsi="Times New Roman"/>
          <w:bCs/>
          <w:color w:val="000000"/>
          <w:sz w:val="28"/>
          <w:szCs w:val="28"/>
        </w:rPr>
        <w:t xml:space="preserve"> обеззараживания воды</w:t>
      </w:r>
    </w:p>
    <w:p w14:paraId="600F3F7C" w14:textId="77777777" w:rsidR="005A7D00" w:rsidRDefault="005A7D00" w:rsidP="001A39FE">
      <w:pPr>
        <w:ind w:firstLine="709"/>
        <w:jc w:val="both"/>
        <w:rPr>
          <w:rFonts w:ascii="Times New Roman" w:eastAsia="Times New Roman" w:hAnsi="Times New Roman"/>
          <w:color w:val="000000"/>
          <w:sz w:val="28"/>
          <w:szCs w:val="28"/>
          <w:highlight w:val="white"/>
        </w:rPr>
      </w:pPr>
      <w:bookmarkStart w:id="1" w:name="_30j0zll"/>
      <w:bookmarkEnd w:id="1"/>
    </w:p>
    <w:p w14:paraId="2F066CAE" w14:textId="1ECE0129" w:rsidR="009E11FD" w:rsidRDefault="009E11FD" w:rsidP="001A39FE">
      <w:pPr>
        <w:ind w:firstLine="709"/>
        <w:jc w:val="both"/>
        <w:rPr>
          <w:rFonts w:ascii="Times New Roman" w:eastAsia="Times New Roman" w:hAnsi="Times New Roman"/>
          <w:color w:val="000000"/>
          <w:sz w:val="28"/>
          <w:szCs w:val="28"/>
          <w:highlight w:val="white"/>
        </w:rPr>
      </w:pPr>
      <w:r>
        <w:rPr>
          <w:rFonts w:ascii="Times New Roman" w:eastAsia="Times New Roman" w:hAnsi="Times New Roman"/>
          <w:color w:val="000000"/>
          <w:sz w:val="28"/>
          <w:szCs w:val="28"/>
          <w:highlight w:val="white"/>
        </w:rPr>
        <w:t>Ультрафильтрационные и обратноосмотические мембраны убирают микроорганизмы и до 97–99% всех, примесей органических соединениий, коллоидных частиц, пропуская, теоретически, только молекулы воды.</w:t>
      </w:r>
    </w:p>
    <w:p w14:paraId="24842754" w14:textId="77777777" w:rsidR="009E11FD" w:rsidRDefault="009E11FD" w:rsidP="001A39FE">
      <w:pPr>
        <w:shd w:val="clear" w:color="auto" w:fill="FFFFFF"/>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 качестве устройств для мембранной фильтрации используются установки мембранные ультрафильтрационные серии Альмус УУФ (Россия) – это современная альтернатива напорной фильтрации на зернистых нагрузках. Принцип работы ультрафильтрации заключается в прохождении воды под давлением 2-4 бар через пакет трубчатых капиллярных половолокнистых мембран, заключенный в пластиковый корпус. </w:t>
      </w:r>
      <w:r>
        <w:rPr>
          <w:rFonts w:ascii="Times New Roman" w:eastAsia="Times New Roman" w:hAnsi="Times New Roman"/>
          <w:color w:val="FF0000"/>
          <w:sz w:val="28"/>
          <w:szCs w:val="28"/>
        </w:rPr>
        <w:t xml:space="preserve"> </w:t>
      </w:r>
    </w:p>
    <w:p w14:paraId="7CE58C5E" w14:textId="77777777" w:rsidR="009E11FD" w:rsidRDefault="009E11FD" w:rsidP="001A39FE">
      <w:pPr>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Одним из нерешенных вопросов внедрения данных технологий в практику является оценка степени их обеззараживающего действия.</w:t>
      </w:r>
    </w:p>
    <w:p w14:paraId="0D46DD99" w14:textId="77777777" w:rsidR="009E11FD" w:rsidRDefault="009E11FD" w:rsidP="001A39FE">
      <w:pPr>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Цель работы – анализ эффективности УФ и мембранных методов обеззараживания воды.</w:t>
      </w:r>
    </w:p>
    <w:p w14:paraId="72AFFC56" w14:textId="77777777" w:rsidR="009E11FD" w:rsidRDefault="009E11FD" w:rsidP="001A39FE">
      <w:pPr>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Объектом исследования</w:t>
      </w:r>
      <w:r>
        <w:rPr>
          <w:rFonts w:ascii="Times New Roman" w:eastAsia="Times New Roman" w:hAnsi="Times New Roman"/>
          <w:color w:val="FF0000"/>
          <w:sz w:val="28"/>
          <w:szCs w:val="28"/>
        </w:rPr>
        <w:t xml:space="preserve"> </w:t>
      </w:r>
      <w:r>
        <w:rPr>
          <w:rFonts w:ascii="Times New Roman" w:eastAsia="Times New Roman" w:hAnsi="Times New Roman"/>
          <w:color w:val="000000"/>
          <w:sz w:val="28"/>
          <w:szCs w:val="28"/>
        </w:rPr>
        <w:t>служила питьевая вода, полученная со скважин УП Минскводоканал</w:t>
      </w:r>
      <w:r>
        <w:rPr>
          <w:rFonts w:ascii="Times New Roman" w:eastAsia="Times New Roman" w:hAnsi="Times New Roman"/>
          <w:color w:val="FF0000"/>
          <w:sz w:val="28"/>
          <w:szCs w:val="28"/>
        </w:rPr>
        <w:t xml:space="preserve">. </w:t>
      </w:r>
      <w:r>
        <w:rPr>
          <w:rFonts w:ascii="Times New Roman" w:eastAsia="Times New Roman" w:hAnsi="Times New Roman"/>
          <w:color w:val="000000"/>
          <w:sz w:val="28"/>
          <w:szCs w:val="28"/>
        </w:rPr>
        <w:t>Бактерицидную УФ обработку проводили на установке УДВ-Pro/E [4] (рисунок 2).</w:t>
      </w:r>
    </w:p>
    <w:p w14:paraId="64707390" w14:textId="3B6A912B" w:rsidR="009E11FD" w:rsidRDefault="00BB6130" w:rsidP="001A39FE">
      <w:pPr>
        <w:jc w:val="center"/>
        <w:rPr>
          <w:rFonts w:ascii="Times New Roman" w:eastAsia="Times New Roman" w:hAnsi="Times New Roman"/>
          <w:sz w:val="28"/>
          <w:szCs w:val="28"/>
        </w:rPr>
      </w:pPr>
      <w:r>
        <w:rPr>
          <w:rFonts w:ascii="Times New Roman" w:eastAsia="Times New Roman" w:hAnsi="Times New Roman"/>
          <w:bCs/>
          <w:noProof/>
        </w:rPr>
        <w:lastRenderedPageBreak/>
        <w:drawing>
          <wp:inline distT="0" distB="0" distL="0" distR="0" wp14:anchorId="024FF6D1" wp14:editId="37058939">
            <wp:extent cx="5326308" cy="4260919"/>
            <wp:effectExtent l="0" t="0" r="0" b="0"/>
            <wp:docPr id="14385" name="Рисунок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 name="Рисунок 14385"/>
                    <pic:cNvPicPr/>
                  </pic:nvPicPr>
                  <pic:blipFill>
                    <a:blip r:embed="rId92">
                      <a:extLst>
                        <a:ext uri="{28A0092B-C50C-407E-A947-70E740481C1C}">
                          <a14:useLocalDpi xmlns:a14="http://schemas.microsoft.com/office/drawing/2010/main" val="0"/>
                        </a:ext>
                      </a:extLst>
                    </a:blip>
                    <a:stretch>
                      <a:fillRect/>
                    </a:stretch>
                  </pic:blipFill>
                  <pic:spPr>
                    <a:xfrm>
                      <a:off x="0" y="0"/>
                      <a:ext cx="5357430" cy="4285816"/>
                    </a:xfrm>
                    <a:prstGeom prst="rect">
                      <a:avLst/>
                    </a:prstGeom>
                  </pic:spPr>
                </pic:pic>
              </a:graphicData>
            </a:graphic>
          </wp:inline>
        </w:drawing>
      </w:r>
    </w:p>
    <w:p w14:paraId="4597B71C" w14:textId="44035DBA" w:rsidR="009E11FD" w:rsidRDefault="009E11FD" w:rsidP="001A39FE">
      <w:pPr>
        <w:jc w:val="center"/>
        <w:rPr>
          <w:rFonts w:ascii="Times New Roman" w:eastAsia="Times New Roman" w:hAnsi="Times New Roman"/>
          <w:bCs/>
          <w:sz w:val="28"/>
          <w:szCs w:val="28"/>
        </w:rPr>
      </w:pPr>
      <w:r w:rsidRPr="005A7D00">
        <w:rPr>
          <w:rFonts w:ascii="Times New Roman" w:eastAsia="Times New Roman" w:hAnsi="Times New Roman"/>
          <w:bCs/>
          <w:sz w:val="28"/>
          <w:szCs w:val="28"/>
        </w:rPr>
        <w:t>Рисунок 2 – Ультрафиолетовая установка УФ УДВ-Pro/E</w:t>
      </w:r>
    </w:p>
    <w:p w14:paraId="502F6EB4" w14:textId="77777777" w:rsidR="005A7D00" w:rsidRPr="005A7D00" w:rsidRDefault="005A7D00" w:rsidP="001A39FE">
      <w:pPr>
        <w:jc w:val="center"/>
        <w:rPr>
          <w:rFonts w:ascii="Times New Roman" w:eastAsia="Times New Roman" w:hAnsi="Times New Roman"/>
          <w:bCs/>
          <w:sz w:val="28"/>
          <w:szCs w:val="28"/>
        </w:rPr>
      </w:pPr>
    </w:p>
    <w:p w14:paraId="685887C2" w14:textId="77777777" w:rsidR="009E11FD" w:rsidRDefault="009E11FD" w:rsidP="001A39FE">
      <w:pPr>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Установки группы УДВ Pro с мощными амальгамными лампами (500-900 Вт) подходят для разного качества воды с различными конфигурациями входа и выхода потока (рисунок 2). Это позволяет минимизировать потери напора, в том числе встроить саму систему с минимальными затратами в действующие сооружения очистки воды. Системы с поперечным обтеканием единичной производительностью от 500 до 10 000 м</w:t>
      </w:r>
      <w:r>
        <w:rPr>
          <w:rFonts w:ascii="Times New Roman" w:eastAsia="Times New Roman" w:hAnsi="Times New Roman"/>
          <w:color w:val="000000"/>
          <w:sz w:val="28"/>
          <w:szCs w:val="28"/>
          <w:vertAlign w:val="superscript"/>
        </w:rPr>
        <w:t>3</w:t>
      </w:r>
      <w:r>
        <w:rPr>
          <w:rFonts w:ascii="Times New Roman" w:eastAsia="Times New Roman" w:hAnsi="Times New Roman"/>
          <w:color w:val="000000"/>
          <w:sz w:val="28"/>
          <w:szCs w:val="28"/>
        </w:rPr>
        <w:t>/час.</w:t>
      </w:r>
    </w:p>
    <w:p w14:paraId="275D0E78" w14:textId="77777777" w:rsidR="009E11FD" w:rsidRDefault="009E11FD" w:rsidP="001A39FE">
      <w:pPr>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Серия УДВ-Pro/E – УФ оборудование для воды с высоким коэффициентом пропускания УФ излучения (75% ≤ τ ≤ 98%).</w:t>
      </w:r>
    </w:p>
    <w:p w14:paraId="3800E823" w14:textId="77777777" w:rsidR="009E11FD" w:rsidRDefault="009E11FD" w:rsidP="001A39FE">
      <w:pPr>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Мембранную ультрафильтрацию осуществляли на установке систем ультрафильрации Helyx UF-H (Россия). </w:t>
      </w:r>
    </w:p>
    <w:p w14:paraId="15D658B0" w14:textId="77777777" w:rsidR="009E11FD" w:rsidRDefault="009E11FD" w:rsidP="001A39FE">
      <w:pPr>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Содержание микроорганизмов в водной среде определяли согласно СанПин 2.1.4.1175-02. Эффективность обеззараживания воды определяли по показателям: общее микробное число, общие колиформные бактерии и </w:t>
      </w:r>
      <w:r>
        <w:rPr>
          <w:rFonts w:ascii="Times New Roman" w:eastAsia="Times New Roman" w:hAnsi="Times New Roman"/>
          <w:i/>
          <w:sz w:val="28"/>
          <w:szCs w:val="28"/>
        </w:rPr>
        <w:t>E.coli</w:t>
      </w:r>
      <w:r>
        <w:rPr>
          <w:rFonts w:ascii="Times New Roman" w:eastAsia="Times New Roman" w:hAnsi="Times New Roman"/>
          <w:sz w:val="28"/>
          <w:szCs w:val="28"/>
        </w:rPr>
        <w:t xml:space="preserve"> до и после обработки. </w:t>
      </w:r>
    </w:p>
    <w:p w14:paraId="5B1526D6" w14:textId="77777777" w:rsidR="009E11FD" w:rsidRDefault="009E11FD" w:rsidP="001A39FE">
      <w:pPr>
        <w:ind w:firstLine="709"/>
        <w:jc w:val="both"/>
        <w:rPr>
          <w:rFonts w:ascii="Times New Roman" w:eastAsia="Times New Roman" w:hAnsi="Times New Roman"/>
          <w:sz w:val="28"/>
          <w:szCs w:val="28"/>
        </w:rPr>
      </w:pPr>
      <w:r>
        <w:rPr>
          <w:rFonts w:ascii="Times New Roman" w:eastAsia="Times New Roman" w:hAnsi="Times New Roman"/>
          <w:sz w:val="28"/>
          <w:szCs w:val="28"/>
        </w:rPr>
        <w:t>В таблице 1 приведены результаты анализа УФ обеззараживания воды.</w:t>
      </w:r>
    </w:p>
    <w:p w14:paraId="0C5BFF47" w14:textId="46B6C9D4" w:rsidR="0031472C" w:rsidRDefault="0031472C" w:rsidP="001A39FE">
      <w:pPr>
        <w:jc w:val="center"/>
        <w:rPr>
          <w:rFonts w:ascii="Times New Roman" w:eastAsia="Times New Roman" w:hAnsi="Times New Roman"/>
          <w:sz w:val="28"/>
          <w:szCs w:val="28"/>
        </w:rPr>
      </w:pPr>
    </w:p>
    <w:p w14:paraId="527905E5" w14:textId="067A34C1" w:rsidR="009E11FD" w:rsidRPr="005A7D00" w:rsidRDefault="009E11FD" w:rsidP="001A39FE">
      <w:pPr>
        <w:rPr>
          <w:rFonts w:ascii="Times New Roman" w:eastAsia="Times New Roman" w:hAnsi="Times New Roman"/>
          <w:bCs/>
          <w:sz w:val="28"/>
          <w:szCs w:val="28"/>
        </w:rPr>
      </w:pPr>
      <w:r w:rsidRPr="005A7D00">
        <w:rPr>
          <w:rFonts w:ascii="Times New Roman" w:eastAsia="Times New Roman" w:hAnsi="Times New Roman"/>
          <w:bCs/>
          <w:sz w:val="28"/>
          <w:szCs w:val="28"/>
        </w:rPr>
        <w:lastRenderedPageBreak/>
        <w:t>Таблица 1 – Характеристики УФ обеззараживания воды</w:t>
      </w:r>
    </w:p>
    <w:tbl>
      <w:tblPr>
        <w:tblW w:w="8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5"/>
        <w:gridCol w:w="1360"/>
        <w:gridCol w:w="1354"/>
        <w:gridCol w:w="2498"/>
        <w:gridCol w:w="13"/>
      </w:tblGrid>
      <w:tr w:rsidR="009E11FD" w:rsidRPr="005A7D00" w14:paraId="43AFFE7E" w14:textId="77777777" w:rsidTr="009E11FD">
        <w:trPr>
          <w:gridAfter w:val="1"/>
          <w:wAfter w:w="13" w:type="dxa"/>
        </w:trPr>
        <w:tc>
          <w:tcPr>
            <w:tcW w:w="3267" w:type="dxa"/>
            <w:tcBorders>
              <w:top w:val="single" w:sz="4" w:space="0" w:color="000000"/>
              <w:left w:val="single" w:sz="4" w:space="0" w:color="000000"/>
              <w:bottom w:val="single" w:sz="4" w:space="0" w:color="000000"/>
              <w:right w:val="single" w:sz="4" w:space="0" w:color="000000"/>
            </w:tcBorders>
            <w:vAlign w:val="center"/>
            <w:hideMark/>
          </w:tcPr>
          <w:p w14:paraId="07E3FE22"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Показатели</w:t>
            </w:r>
          </w:p>
        </w:tc>
        <w:tc>
          <w:tcPr>
            <w:tcW w:w="1361" w:type="dxa"/>
            <w:tcBorders>
              <w:top w:val="single" w:sz="4" w:space="0" w:color="000000"/>
              <w:left w:val="single" w:sz="4" w:space="0" w:color="000000"/>
              <w:bottom w:val="single" w:sz="4" w:space="0" w:color="000000"/>
              <w:right w:val="single" w:sz="4" w:space="0" w:color="000000"/>
            </w:tcBorders>
            <w:vAlign w:val="center"/>
            <w:hideMark/>
          </w:tcPr>
          <w:p w14:paraId="50991B58"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До обработки</w:t>
            </w:r>
          </w:p>
        </w:tc>
        <w:tc>
          <w:tcPr>
            <w:tcW w:w="1355" w:type="dxa"/>
            <w:tcBorders>
              <w:top w:val="single" w:sz="4" w:space="0" w:color="000000"/>
              <w:left w:val="single" w:sz="4" w:space="0" w:color="000000"/>
              <w:bottom w:val="single" w:sz="4" w:space="0" w:color="000000"/>
              <w:right w:val="single" w:sz="4" w:space="0" w:color="000000"/>
            </w:tcBorders>
            <w:vAlign w:val="center"/>
            <w:hideMark/>
          </w:tcPr>
          <w:p w14:paraId="1CBAD344"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После обработки</w:t>
            </w:r>
          </w:p>
        </w:tc>
        <w:tc>
          <w:tcPr>
            <w:tcW w:w="2499" w:type="dxa"/>
            <w:tcBorders>
              <w:top w:val="single" w:sz="4" w:space="0" w:color="000000"/>
              <w:left w:val="single" w:sz="4" w:space="0" w:color="000000"/>
              <w:bottom w:val="single" w:sz="4" w:space="0" w:color="000000"/>
              <w:right w:val="single" w:sz="4" w:space="0" w:color="000000"/>
            </w:tcBorders>
            <w:hideMark/>
          </w:tcPr>
          <w:p w14:paraId="46479871"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Нормативные требования по МУК РБ №11-10-1-2002</w:t>
            </w:r>
          </w:p>
        </w:tc>
      </w:tr>
      <w:tr w:rsidR="009E11FD" w14:paraId="3A23DB14" w14:textId="77777777" w:rsidTr="009E11FD">
        <w:trPr>
          <w:trHeight w:val="871"/>
        </w:trPr>
        <w:tc>
          <w:tcPr>
            <w:tcW w:w="3267" w:type="dxa"/>
            <w:tcBorders>
              <w:top w:val="single" w:sz="4" w:space="0" w:color="000000"/>
              <w:left w:val="single" w:sz="4" w:space="0" w:color="000000"/>
              <w:bottom w:val="single" w:sz="4" w:space="0" w:color="000000"/>
              <w:right w:val="single" w:sz="4" w:space="0" w:color="000000"/>
            </w:tcBorders>
            <w:vAlign w:val="center"/>
            <w:hideMark/>
          </w:tcPr>
          <w:p w14:paraId="51C300A3" w14:textId="77777777" w:rsidR="009E11FD" w:rsidRPr="005A7D00" w:rsidRDefault="009E11FD" w:rsidP="001A39FE">
            <w:pPr>
              <w:rPr>
                <w:rFonts w:ascii="Times New Roman" w:eastAsia="Times New Roman" w:hAnsi="Times New Roman"/>
              </w:rPr>
            </w:pPr>
            <w:r w:rsidRPr="005A7D00">
              <w:rPr>
                <w:rFonts w:ascii="Times New Roman" w:eastAsia="Times New Roman" w:hAnsi="Times New Roman"/>
              </w:rPr>
              <w:t>Общее микробное число</w:t>
            </w:r>
          </w:p>
        </w:tc>
        <w:tc>
          <w:tcPr>
            <w:tcW w:w="1361" w:type="dxa"/>
            <w:tcBorders>
              <w:top w:val="single" w:sz="4" w:space="0" w:color="000000"/>
              <w:left w:val="single" w:sz="4" w:space="0" w:color="000000"/>
              <w:bottom w:val="single" w:sz="4" w:space="0" w:color="000000"/>
              <w:right w:val="single" w:sz="4" w:space="0" w:color="000000"/>
            </w:tcBorders>
            <w:vAlign w:val="center"/>
            <w:hideMark/>
          </w:tcPr>
          <w:p w14:paraId="40FC5763"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62</w:t>
            </w:r>
          </w:p>
        </w:tc>
        <w:tc>
          <w:tcPr>
            <w:tcW w:w="1355" w:type="dxa"/>
            <w:tcBorders>
              <w:top w:val="single" w:sz="4" w:space="0" w:color="000000"/>
              <w:left w:val="single" w:sz="4" w:space="0" w:color="000000"/>
              <w:bottom w:val="single" w:sz="4" w:space="0" w:color="000000"/>
              <w:right w:val="single" w:sz="4" w:space="0" w:color="000000"/>
            </w:tcBorders>
            <w:vAlign w:val="center"/>
            <w:hideMark/>
          </w:tcPr>
          <w:p w14:paraId="2BB15991"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18</w:t>
            </w:r>
          </w:p>
        </w:tc>
        <w:tc>
          <w:tcPr>
            <w:tcW w:w="2512" w:type="dxa"/>
            <w:gridSpan w:val="2"/>
            <w:tcBorders>
              <w:top w:val="single" w:sz="4" w:space="0" w:color="000000"/>
              <w:left w:val="single" w:sz="4" w:space="0" w:color="000000"/>
              <w:bottom w:val="single" w:sz="4" w:space="0" w:color="000000"/>
              <w:right w:val="single" w:sz="4" w:space="0" w:color="000000"/>
            </w:tcBorders>
            <w:vAlign w:val="center"/>
            <w:hideMark/>
          </w:tcPr>
          <w:p w14:paraId="4DC5D908"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не более 50</w:t>
            </w:r>
          </w:p>
        </w:tc>
      </w:tr>
      <w:tr w:rsidR="009E11FD" w14:paraId="32C37627" w14:textId="77777777" w:rsidTr="009E11FD">
        <w:tc>
          <w:tcPr>
            <w:tcW w:w="3267" w:type="dxa"/>
            <w:tcBorders>
              <w:top w:val="single" w:sz="4" w:space="0" w:color="000000"/>
              <w:left w:val="single" w:sz="4" w:space="0" w:color="000000"/>
              <w:bottom w:val="single" w:sz="4" w:space="0" w:color="000000"/>
              <w:right w:val="single" w:sz="4" w:space="0" w:color="000000"/>
            </w:tcBorders>
            <w:hideMark/>
          </w:tcPr>
          <w:p w14:paraId="0C985992" w14:textId="77777777" w:rsidR="009E11FD" w:rsidRPr="005A7D00" w:rsidRDefault="009E11FD" w:rsidP="001A39FE">
            <w:pPr>
              <w:jc w:val="both"/>
              <w:rPr>
                <w:rFonts w:ascii="Times New Roman" w:eastAsia="Times New Roman" w:hAnsi="Times New Roman"/>
              </w:rPr>
            </w:pPr>
            <w:r w:rsidRPr="005A7D00">
              <w:rPr>
                <w:rFonts w:ascii="Times New Roman" w:eastAsia="Times New Roman" w:hAnsi="Times New Roman"/>
              </w:rPr>
              <w:t xml:space="preserve">Общие колиформные </w:t>
            </w:r>
          </w:p>
          <w:p w14:paraId="4BB0FE92" w14:textId="77777777" w:rsidR="009E11FD" w:rsidRPr="005A7D00" w:rsidRDefault="009E11FD" w:rsidP="001A39FE">
            <w:pPr>
              <w:jc w:val="both"/>
              <w:rPr>
                <w:rFonts w:ascii="Times New Roman" w:eastAsia="Times New Roman" w:hAnsi="Times New Roman"/>
              </w:rPr>
            </w:pPr>
            <w:r w:rsidRPr="005A7D00">
              <w:rPr>
                <w:rFonts w:ascii="Times New Roman" w:eastAsia="Times New Roman" w:hAnsi="Times New Roman"/>
              </w:rPr>
              <w:t>бактерии</w:t>
            </w:r>
          </w:p>
        </w:tc>
        <w:tc>
          <w:tcPr>
            <w:tcW w:w="1361" w:type="dxa"/>
            <w:tcBorders>
              <w:top w:val="single" w:sz="4" w:space="0" w:color="000000"/>
              <w:left w:val="single" w:sz="4" w:space="0" w:color="000000"/>
              <w:bottom w:val="single" w:sz="4" w:space="0" w:color="000000"/>
              <w:right w:val="single" w:sz="4" w:space="0" w:color="000000"/>
            </w:tcBorders>
            <w:vAlign w:val="center"/>
            <w:hideMark/>
          </w:tcPr>
          <w:p w14:paraId="6022FA48"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8</w:t>
            </w:r>
          </w:p>
        </w:tc>
        <w:tc>
          <w:tcPr>
            <w:tcW w:w="1355" w:type="dxa"/>
            <w:tcBorders>
              <w:top w:val="single" w:sz="4" w:space="0" w:color="000000"/>
              <w:left w:val="single" w:sz="4" w:space="0" w:color="000000"/>
              <w:bottom w:val="single" w:sz="4" w:space="0" w:color="000000"/>
              <w:right w:val="single" w:sz="4" w:space="0" w:color="000000"/>
            </w:tcBorders>
            <w:vAlign w:val="center"/>
            <w:hideMark/>
          </w:tcPr>
          <w:p w14:paraId="38E894CB"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отсутств.</w:t>
            </w:r>
          </w:p>
        </w:tc>
        <w:tc>
          <w:tcPr>
            <w:tcW w:w="2512" w:type="dxa"/>
            <w:gridSpan w:val="2"/>
            <w:tcBorders>
              <w:top w:val="single" w:sz="4" w:space="0" w:color="000000"/>
              <w:left w:val="single" w:sz="4" w:space="0" w:color="000000"/>
              <w:bottom w:val="single" w:sz="4" w:space="0" w:color="000000"/>
              <w:right w:val="single" w:sz="4" w:space="0" w:color="000000"/>
            </w:tcBorders>
            <w:vAlign w:val="center"/>
            <w:hideMark/>
          </w:tcPr>
          <w:p w14:paraId="4DA0F428"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отсутствие</w:t>
            </w:r>
          </w:p>
        </w:tc>
      </w:tr>
      <w:tr w:rsidR="009E11FD" w14:paraId="5F9810B4" w14:textId="77777777" w:rsidTr="009E11FD">
        <w:tc>
          <w:tcPr>
            <w:tcW w:w="3267" w:type="dxa"/>
            <w:tcBorders>
              <w:top w:val="single" w:sz="4" w:space="0" w:color="000000"/>
              <w:left w:val="single" w:sz="4" w:space="0" w:color="000000"/>
              <w:bottom w:val="single" w:sz="4" w:space="0" w:color="000000"/>
              <w:right w:val="single" w:sz="4" w:space="0" w:color="000000"/>
            </w:tcBorders>
            <w:hideMark/>
          </w:tcPr>
          <w:p w14:paraId="0F9884EC" w14:textId="77777777" w:rsidR="009E11FD" w:rsidRPr="005A7D00" w:rsidRDefault="009E11FD" w:rsidP="001A39FE">
            <w:pPr>
              <w:jc w:val="both"/>
              <w:rPr>
                <w:rFonts w:ascii="Times New Roman" w:eastAsia="Times New Roman" w:hAnsi="Times New Roman"/>
              </w:rPr>
            </w:pPr>
            <w:r w:rsidRPr="005A7D00">
              <w:rPr>
                <w:rFonts w:ascii="Times New Roman" w:eastAsia="Times New Roman" w:hAnsi="Times New Roman"/>
              </w:rPr>
              <w:t xml:space="preserve">Термотолерантные </w:t>
            </w:r>
          </w:p>
          <w:p w14:paraId="69300189" w14:textId="77777777" w:rsidR="009E11FD" w:rsidRPr="005A7D00" w:rsidRDefault="009E11FD" w:rsidP="001A39FE">
            <w:pPr>
              <w:tabs>
                <w:tab w:val="left" w:pos="2010"/>
              </w:tabs>
              <w:jc w:val="both"/>
              <w:rPr>
                <w:rFonts w:ascii="Times New Roman" w:eastAsia="Times New Roman" w:hAnsi="Times New Roman"/>
              </w:rPr>
            </w:pPr>
            <w:r w:rsidRPr="005A7D00">
              <w:rPr>
                <w:rFonts w:ascii="Times New Roman" w:eastAsia="Times New Roman" w:hAnsi="Times New Roman"/>
              </w:rPr>
              <w:t>бактерии</w:t>
            </w:r>
          </w:p>
        </w:tc>
        <w:tc>
          <w:tcPr>
            <w:tcW w:w="1361" w:type="dxa"/>
            <w:tcBorders>
              <w:top w:val="single" w:sz="4" w:space="0" w:color="000000"/>
              <w:left w:val="single" w:sz="4" w:space="0" w:color="000000"/>
              <w:bottom w:val="single" w:sz="4" w:space="0" w:color="000000"/>
              <w:right w:val="single" w:sz="4" w:space="0" w:color="000000"/>
            </w:tcBorders>
            <w:vAlign w:val="center"/>
            <w:hideMark/>
          </w:tcPr>
          <w:p w14:paraId="71B7E0A0"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1</w:t>
            </w:r>
          </w:p>
        </w:tc>
        <w:tc>
          <w:tcPr>
            <w:tcW w:w="1355" w:type="dxa"/>
            <w:tcBorders>
              <w:top w:val="single" w:sz="4" w:space="0" w:color="000000"/>
              <w:left w:val="single" w:sz="4" w:space="0" w:color="000000"/>
              <w:bottom w:val="single" w:sz="4" w:space="0" w:color="000000"/>
              <w:right w:val="single" w:sz="4" w:space="0" w:color="000000"/>
            </w:tcBorders>
            <w:vAlign w:val="center"/>
            <w:hideMark/>
          </w:tcPr>
          <w:p w14:paraId="36313DA1"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отсутств.</w:t>
            </w:r>
          </w:p>
        </w:tc>
        <w:tc>
          <w:tcPr>
            <w:tcW w:w="2512" w:type="dxa"/>
            <w:gridSpan w:val="2"/>
            <w:tcBorders>
              <w:top w:val="single" w:sz="4" w:space="0" w:color="000000"/>
              <w:left w:val="single" w:sz="4" w:space="0" w:color="000000"/>
              <w:bottom w:val="single" w:sz="4" w:space="0" w:color="000000"/>
              <w:right w:val="single" w:sz="4" w:space="0" w:color="000000"/>
            </w:tcBorders>
            <w:vAlign w:val="center"/>
            <w:hideMark/>
          </w:tcPr>
          <w:p w14:paraId="1A162BB9"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отсутствие</w:t>
            </w:r>
          </w:p>
        </w:tc>
      </w:tr>
    </w:tbl>
    <w:p w14:paraId="3EF8C373" w14:textId="77777777" w:rsidR="005A7D00" w:rsidRDefault="005A7D00" w:rsidP="001A39FE">
      <w:pPr>
        <w:ind w:firstLine="709"/>
        <w:jc w:val="both"/>
        <w:rPr>
          <w:rFonts w:ascii="Times New Roman" w:eastAsia="Times New Roman" w:hAnsi="Times New Roman"/>
          <w:sz w:val="28"/>
          <w:szCs w:val="28"/>
        </w:rPr>
      </w:pPr>
    </w:p>
    <w:p w14:paraId="67C5A194" w14:textId="686EEFB0" w:rsidR="009E11FD" w:rsidRDefault="009E11FD" w:rsidP="001A39FE">
      <w:pPr>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Эффективность УФ обеззараживания по показателю ОМЧ составила 70,1%. Полученные данные сравнивали с показателями мембранного метода обеззараживания воды (таблица 2). </w:t>
      </w:r>
    </w:p>
    <w:p w14:paraId="02EE15C6" w14:textId="77777777" w:rsidR="005A7D00" w:rsidRDefault="005A7D00" w:rsidP="001A39FE">
      <w:pPr>
        <w:ind w:firstLine="709"/>
        <w:jc w:val="both"/>
        <w:rPr>
          <w:rFonts w:ascii="Times New Roman" w:eastAsia="Times New Roman" w:hAnsi="Times New Roman"/>
          <w:color w:val="FF0000"/>
          <w:sz w:val="28"/>
          <w:szCs w:val="28"/>
          <w:lang w:val="ru-RU"/>
        </w:rPr>
      </w:pPr>
    </w:p>
    <w:p w14:paraId="2F7C2B9B" w14:textId="1E6ADAF9" w:rsidR="009E11FD" w:rsidRPr="005A7D00" w:rsidRDefault="009E11FD" w:rsidP="001A39FE">
      <w:pPr>
        <w:jc w:val="both"/>
        <w:rPr>
          <w:rFonts w:ascii="Times New Roman" w:eastAsia="Times New Roman" w:hAnsi="Times New Roman"/>
          <w:bCs/>
          <w:sz w:val="28"/>
          <w:szCs w:val="28"/>
        </w:rPr>
      </w:pPr>
      <w:r w:rsidRPr="005A7D00">
        <w:rPr>
          <w:rFonts w:ascii="Times New Roman" w:eastAsia="Times New Roman" w:hAnsi="Times New Roman"/>
          <w:bCs/>
          <w:sz w:val="28"/>
          <w:szCs w:val="28"/>
        </w:rPr>
        <w:t>Таблица 2 – Результаты анализа обеззараживания питьевой воды</w:t>
      </w:r>
      <w:r w:rsidR="00BB6130" w:rsidRPr="005A7D00">
        <w:rPr>
          <w:rFonts w:ascii="Times New Roman" w:eastAsia="Times New Roman" w:hAnsi="Times New Roman"/>
          <w:bCs/>
          <w:sz w:val="28"/>
          <w:szCs w:val="28"/>
          <w:lang w:val="ru-RU"/>
        </w:rPr>
        <w:t xml:space="preserve"> </w:t>
      </w:r>
      <w:r w:rsidRPr="005A7D00">
        <w:rPr>
          <w:rFonts w:ascii="Times New Roman" w:eastAsia="Times New Roman" w:hAnsi="Times New Roman"/>
          <w:bCs/>
          <w:sz w:val="28"/>
          <w:szCs w:val="28"/>
        </w:rPr>
        <w:t>при ультрафильтрационной обработке</w:t>
      </w:r>
    </w:p>
    <w:tbl>
      <w:tblPr>
        <w:tblW w:w="8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0"/>
        <w:gridCol w:w="1243"/>
        <w:gridCol w:w="1461"/>
        <w:gridCol w:w="2523"/>
        <w:gridCol w:w="13"/>
      </w:tblGrid>
      <w:tr w:rsidR="009E11FD" w:rsidRPr="005A7D00" w14:paraId="77ACE9EF" w14:textId="77777777" w:rsidTr="009E11FD">
        <w:trPr>
          <w:gridAfter w:val="1"/>
          <w:wAfter w:w="13" w:type="dxa"/>
        </w:trPr>
        <w:tc>
          <w:tcPr>
            <w:tcW w:w="3251" w:type="dxa"/>
            <w:tcBorders>
              <w:top w:val="single" w:sz="4" w:space="0" w:color="000000"/>
              <w:left w:val="single" w:sz="4" w:space="0" w:color="000000"/>
              <w:bottom w:val="single" w:sz="4" w:space="0" w:color="000000"/>
              <w:right w:val="single" w:sz="4" w:space="0" w:color="000000"/>
            </w:tcBorders>
            <w:vAlign w:val="center"/>
            <w:hideMark/>
          </w:tcPr>
          <w:p w14:paraId="49A19F4B"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Показатели</w:t>
            </w:r>
          </w:p>
        </w:tc>
        <w:tc>
          <w:tcPr>
            <w:tcW w:w="1244" w:type="dxa"/>
            <w:tcBorders>
              <w:top w:val="single" w:sz="4" w:space="0" w:color="000000"/>
              <w:left w:val="single" w:sz="4" w:space="0" w:color="000000"/>
              <w:bottom w:val="single" w:sz="4" w:space="0" w:color="000000"/>
              <w:right w:val="single" w:sz="4" w:space="0" w:color="000000"/>
            </w:tcBorders>
            <w:vAlign w:val="center"/>
            <w:hideMark/>
          </w:tcPr>
          <w:p w14:paraId="5868CCBF"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До обработки</w:t>
            </w:r>
          </w:p>
        </w:tc>
        <w:tc>
          <w:tcPr>
            <w:tcW w:w="1462" w:type="dxa"/>
            <w:tcBorders>
              <w:top w:val="single" w:sz="4" w:space="0" w:color="000000"/>
              <w:left w:val="single" w:sz="4" w:space="0" w:color="000000"/>
              <w:bottom w:val="single" w:sz="4" w:space="0" w:color="000000"/>
              <w:right w:val="single" w:sz="4" w:space="0" w:color="000000"/>
            </w:tcBorders>
            <w:vAlign w:val="center"/>
            <w:hideMark/>
          </w:tcPr>
          <w:p w14:paraId="4783A6AF"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После обработки</w:t>
            </w:r>
          </w:p>
        </w:tc>
        <w:tc>
          <w:tcPr>
            <w:tcW w:w="2525" w:type="dxa"/>
            <w:tcBorders>
              <w:top w:val="single" w:sz="4" w:space="0" w:color="000000"/>
              <w:left w:val="single" w:sz="4" w:space="0" w:color="000000"/>
              <w:bottom w:val="single" w:sz="4" w:space="0" w:color="000000"/>
              <w:right w:val="single" w:sz="4" w:space="0" w:color="000000"/>
            </w:tcBorders>
            <w:hideMark/>
          </w:tcPr>
          <w:p w14:paraId="209E659D"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Нормативные требования по МУК РБ №11-10-1-2002</w:t>
            </w:r>
          </w:p>
        </w:tc>
      </w:tr>
      <w:tr w:rsidR="009E11FD" w14:paraId="0E590474" w14:textId="77777777" w:rsidTr="009E11FD">
        <w:trPr>
          <w:trHeight w:val="954"/>
        </w:trPr>
        <w:tc>
          <w:tcPr>
            <w:tcW w:w="3251" w:type="dxa"/>
            <w:tcBorders>
              <w:top w:val="single" w:sz="4" w:space="0" w:color="000000"/>
              <w:left w:val="single" w:sz="4" w:space="0" w:color="000000"/>
              <w:bottom w:val="single" w:sz="4" w:space="0" w:color="000000"/>
              <w:right w:val="single" w:sz="4" w:space="0" w:color="000000"/>
            </w:tcBorders>
            <w:vAlign w:val="center"/>
            <w:hideMark/>
          </w:tcPr>
          <w:p w14:paraId="3F9774FA" w14:textId="77777777" w:rsidR="009E11FD" w:rsidRPr="005A7D00" w:rsidRDefault="009E11FD" w:rsidP="001A39FE">
            <w:pPr>
              <w:rPr>
                <w:rFonts w:ascii="Times New Roman" w:eastAsia="Times New Roman" w:hAnsi="Times New Roman"/>
              </w:rPr>
            </w:pPr>
            <w:r w:rsidRPr="005A7D00">
              <w:rPr>
                <w:rFonts w:ascii="Times New Roman" w:eastAsia="Times New Roman" w:hAnsi="Times New Roman"/>
              </w:rPr>
              <w:t>Общее микробное число</w:t>
            </w:r>
          </w:p>
        </w:tc>
        <w:tc>
          <w:tcPr>
            <w:tcW w:w="1244" w:type="dxa"/>
            <w:tcBorders>
              <w:top w:val="single" w:sz="4" w:space="0" w:color="000000"/>
              <w:left w:val="single" w:sz="4" w:space="0" w:color="000000"/>
              <w:bottom w:val="single" w:sz="4" w:space="0" w:color="000000"/>
              <w:right w:val="single" w:sz="4" w:space="0" w:color="000000"/>
            </w:tcBorders>
            <w:vAlign w:val="center"/>
            <w:hideMark/>
          </w:tcPr>
          <w:p w14:paraId="306F7E1A"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62</w:t>
            </w:r>
          </w:p>
        </w:tc>
        <w:tc>
          <w:tcPr>
            <w:tcW w:w="1462" w:type="dxa"/>
            <w:tcBorders>
              <w:top w:val="single" w:sz="4" w:space="0" w:color="000000"/>
              <w:left w:val="single" w:sz="4" w:space="0" w:color="000000"/>
              <w:bottom w:val="single" w:sz="4" w:space="0" w:color="000000"/>
              <w:right w:val="single" w:sz="4" w:space="0" w:color="000000"/>
            </w:tcBorders>
            <w:vAlign w:val="center"/>
            <w:hideMark/>
          </w:tcPr>
          <w:p w14:paraId="404578C6"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2</w:t>
            </w:r>
          </w:p>
        </w:tc>
        <w:tc>
          <w:tcPr>
            <w:tcW w:w="2538" w:type="dxa"/>
            <w:gridSpan w:val="2"/>
            <w:tcBorders>
              <w:top w:val="single" w:sz="4" w:space="0" w:color="000000"/>
              <w:left w:val="single" w:sz="4" w:space="0" w:color="000000"/>
              <w:bottom w:val="single" w:sz="4" w:space="0" w:color="000000"/>
              <w:right w:val="single" w:sz="4" w:space="0" w:color="000000"/>
            </w:tcBorders>
            <w:vAlign w:val="center"/>
            <w:hideMark/>
          </w:tcPr>
          <w:p w14:paraId="443708CA"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не более 50</w:t>
            </w:r>
          </w:p>
        </w:tc>
      </w:tr>
      <w:tr w:rsidR="009E11FD" w14:paraId="4B004719" w14:textId="77777777" w:rsidTr="009E11FD">
        <w:tc>
          <w:tcPr>
            <w:tcW w:w="3251" w:type="dxa"/>
            <w:tcBorders>
              <w:top w:val="single" w:sz="4" w:space="0" w:color="000000"/>
              <w:left w:val="single" w:sz="4" w:space="0" w:color="000000"/>
              <w:bottom w:val="single" w:sz="4" w:space="0" w:color="000000"/>
              <w:right w:val="single" w:sz="4" w:space="0" w:color="000000"/>
            </w:tcBorders>
            <w:hideMark/>
          </w:tcPr>
          <w:p w14:paraId="080C8C2B" w14:textId="77777777" w:rsidR="009E11FD" w:rsidRPr="005A7D00" w:rsidRDefault="009E11FD" w:rsidP="001A39FE">
            <w:pPr>
              <w:jc w:val="both"/>
              <w:rPr>
                <w:rFonts w:ascii="Times New Roman" w:eastAsia="Times New Roman" w:hAnsi="Times New Roman"/>
              </w:rPr>
            </w:pPr>
            <w:r w:rsidRPr="005A7D00">
              <w:rPr>
                <w:rFonts w:ascii="Times New Roman" w:eastAsia="Times New Roman" w:hAnsi="Times New Roman"/>
              </w:rPr>
              <w:t>Общие колиформные</w:t>
            </w:r>
          </w:p>
          <w:p w14:paraId="6469FFAC" w14:textId="77777777" w:rsidR="009E11FD" w:rsidRPr="005A7D00" w:rsidRDefault="009E11FD" w:rsidP="001A39FE">
            <w:pPr>
              <w:jc w:val="both"/>
              <w:rPr>
                <w:rFonts w:ascii="Times New Roman" w:eastAsia="Times New Roman" w:hAnsi="Times New Roman"/>
              </w:rPr>
            </w:pPr>
            <w:r w:rsidRPr="005A7D00">
              <w:rPr>
                <w:rFonts w:ascii="Times New Roman" w:eastAsia="Times New Roman" w:hAnsi="Times New Roman"/>
              </w:rPr>
              <w:t>бактерии</w:t>
            </w:r>
          </w:p>
        </w:tc>
        <w:tc>
          <w:tcPr>
            <w:tcW w:w="1244" w:type="dxa"/>
            <w:tcBorders>
              <w:top w:val="single" w:sz="4" w:space="0" w:color="000000"/>
              <w:left w:val="single" w:sz="4" w:space="0" w:color="000000"/>
              <w:bottom w:val="single" w:sz="4" w:space="0" w:color="000000"/>
              <w:right w:val="single" w:sz="4" w:space="0" w:color="000000"/>
            </w:tcBorders>
            <w:vAlign w:val="center"/>
            <w:hideMark/>
          </w:tcPr>
          <w:p w14:paraId="51825036"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8</w:t>
            </w:r>
          </w:p>
        </w:tc>
        <w:tc>
          <w:tcPr>
            <w:tcW w:w="1462" w:type="dxa"/>
            <w:tcBorders>
              <w:top w:val="single" w:sz="4" w:space="0" w:color="000000"/>
              <w:left w:val="single" w:sz="4" w:space="0" w:color="000000"/>
              <w:bottom w:val="single" w:sz="4" w:space="0" w:color="000000"/>
              <w:right w:val="single" w:sz="4" w:space="0" w:color="000000"/>
            </w:tcBorders>
            <w:vAlign w:val="center"/>
            <w:hideMark/>
          </w:tcPr>
          <w:p w14:paraId="0F4C0295"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отсутств.</w:t>
            </w:r>
          </w:p>
        </w:tc>
        <w:tc>
          <w:tcPr>
            <w:tcW w:w="2538" w:type="dxa"/>
            <w:gridSpan w:val="2"/>
            <w:tcBorders>
              <w:top w:val="single" w:sz="4" w:space="0" w:color="000000"/>
              <w:left w:val="single" w:sz="4" w:space="0" w:color="000000"/>
              <w:bottom w:val="single" w:sz="4" w:space="0" w:color="000000"/>
              <w:right w:val="single" w:sz="4" w:space="0" w:color="000000"/>
            </w:tcBorders>
            <w:vAlign w:val="center"/>
            <w:hideMark/>
          </w:tcPr>
          <w:p w14:paraId="720BD53C"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отсутствие</w:t>
            </w:r>
          </w:p>
        </w:tc>
      </w:tr>
      <w:tr w:rsidR="009E11FD" w14:paraId="367747DE" w14:textId="77777777" w:rsidTr="009E11FD">
        <w:tc>
          <w:tcPr>
            <w:tcW w:w="3251" w:type="dxa"/>
            <w:tcBorders>
              <w:top w:val="single" w:sz="4" w:space="0" w:color="000000"/>
              <w:left w:val="single" w:sz="4" w:space="0" w:color="000000"/>
              <w:bottom w:val="single" w:sz="4" w:space="0" w:color="000000"/>
              <w:right w:val="single" w:sz="4" w:space="0" w:color="000000"/>
            </w:tcBorders>
            <w:hideMark/>
          </w:tcPr>
          <w:p w14:paraId="64B45DED" w14:textId="77777777" w:rsidR="009E11FD" w:rsidRPr="005A7D00" w:rsidRDefault="009E11FD" w:rsidP="001A39FE">
            <w:pPr>
              <w:jc w:val="both"/>
              <w:rPr>
                <w:rFonts w:ascii="Times New Roman" w:eastAsia="Times New Roman" w:hAnsi="Times New Roman"/>
              </w:rPr>
            </w:pPr>
            <w:r w:rsidRPr="005A7D00">
              <w:rPr>
                <w:rFonts w:ascii="Times New Roman" w:eastAsia="Times New Roman" w:hAnsi="Times New Roman"/>
              </w:rPr>
              <w:t>Термотолерантные</w:t>
            </w:r>
          </w:p>
          <w:p w14:paraId="768430C0" w14:textId="77777777" w:rsidR="009E11FD" w:rsidRPr="005A7D00" w:rsidRDefault="009E11FD" w:rsidP="001A39FE">
            <w:pPr>
              <w:jc w:val="both"/>
              <w:rPr>
                <w:rFonts w:ascii="Times New Roman" w:eastAsia="Times New Roman" w:hAnsi="Times New Roman"/>
              </w:rPr>
            </w:pPr>
            <w:r w:rsidRPr="005A7D00">
              <w:rPr>
                <w:rFonts w:ascii="Times New Roman" w:eastAsia="Times New Roman" w:hAnsi="Times New Roman"/>
              </w:rPr>
              <w:t>бактерии</w:t>
            </w:r>
          </w:p>
        </w:tc>
        <w:tc>
          <w:tcPr>
            <w:tcW w:w="1244" w:type="dxa"/>
            <w:tcBorders>
              <w:top w:val="single" w:sz="4" w:space="0" w:color="000000"/>
              <w:left w:val="single" w:sz="4" w:space="0" w:color="000000"/>
              <w:bottom w:val="single" w:sz="4" w:space="0" w:color="000000"/>
              <w:right w:val="single" w:sz="4" w:space="0" w:color="000000"/>
            </w:tcBorders>
            <w:hideMark/>
          </w:tcPr>
          <w:p w14:paraId="484F25EB"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1</w:t>
            </w:r>
          </w:p>
        </w:tc>
        <w:tc>
          <w:tcPr>
            <w:tcW w:w="1462" w:type="dxa"/>
            <w:tcBorders>
              <w:top w:val="single" w:sz="4" w:space="0" w:color="000000"/>
              <w:left w:val="single" w:sz="4" w:space="0" w:color="000000"/>
              <w:bottom w:val="single" w:sz="4" w:space="0" w:color="000000"/>
              <w:right w:val="single" w:sz="4" w:space="0" w:color="000000"/>
            </w:tcBorders>
            <w:hideMark/>
          </w:tcPr>
          <w:p w14:paraId="1F6E7F11"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отсутств.</w:t>
            </w:r>
          </w:p>
        </w:tc>
        <w:tc>
          <w:tcPr>
            <w:tcW w:w="2538" w:type="dxa"/>
            <w:gridSpan w:val="2"/>
            <w:tcBorders>
              <w:top w:val="single" w:sz="4" w:space="0" w:color="000000"/>
              <w:left w:val="single" w:sz="4" w:space="0" w:color="000000"/>
              <w:bottom w:val="single" w:sz="4" w:space="0" w:color="000000"/>
              <w:right w:val="single" w:sz="4" w:space="0" w:color="000000"/>
            </w:tcBorders>
            <w:hideMark/>
          </w:tcPr>
          <w:p w14:paraId="6D0D68B8" w14:textId="77777777" w:rsidR="009E11FD" w:rsidRPr="005A7D00" w:rsidRDefault="009E11FD" w:rsidP="001A39FE">
            <w:pPr>
              <w:jc w:val="center"/>
              <w:rPr>
                <w:rFonts w:ascii="Times New Roman" w:eastAsia="Times New Roman" w:hAnsi="Times New Roman"/>
              </w:rPr>
            </w:pPr>
            <w:r w:rsidRPr="005A7D00">
              <w:rPr>
                <w:rFonts w:ascii="Times New Roman" w:eastAsia="Times New Roman" w:hAnsi="Times New Roman"/>
              </w:rPr>
              <w:t>отсутствие</w:t>
            </w:r>
          </w:p>
        </w:tc>
      </w:tr>
    </w:tbl>
    <w:p w14:paraId="7EA62300" w14:textId="77777777" w:rsidR="005A7D00" w:rsidRDefault="005A7D00" w:rsidP="001A39FE">
      <w:pPr>
        <w:ind w:firstLine="709"/>
        <w:jc w:val="both"/>
        <w:rPr>
          <w:rFonts w:ascii="Times New Roman" w:eastAsia="Times New Roman" w:hAnsi="Times New Roman"/>
          <w:sz w:val="28"/>
          <w:szCs w:val="28"/>
        </w:rPr>
      </w:pPr>
    </w:p>
    <w:p w14:paraId="190CCE37" w14:textId="02C5F073" w:rsidR="009E11FD" w:rsidRDefault="009E11FD" w:rsidP="001A39FE">
      <w:pPr>
        <w:ind w:firstLine="709"/>
        <w:jc w:val="both"/>
        <w:rPr>
          <w:rFonts w:ascii="Times New Roman" w:eastAsia="Times New Roman" w:hAnsi="Times New Roman"/>
          <w:sz w:val="28"/>
          <w:szCs w:val="28"/>
          <w:lang w:val="ru-RU"/>
        </w:rPr>
      </w:pPr>
      <w:r>
        <w:rPr>
          <w:rFonts w:ascii="Times New Roman" w:eastAsia="Times New Roman" w:hAnsi="Times New Roman"/>
          <w:sz w:val="28"/>
          <w:szCs w:val="28"/>
        </w:rPr>
        <w:t>Эффективность мембранного метода обеззараживания воды с помощью ультрафильтрации составила 96,8%.</w:t>
      </w:r>
    </w:p>
    <w:p w14:paraId="1B4FE129" w14:textId="77777777" w:rsidR="009E11FD" w:rsidRDefault="009E11FD" w:rsidP="001A39FE">
      <w:pPr>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Таким образом, полученные данные указывают на то, что большей эффективностью обеззараживания обладает метод мембранной фильтрации в сравнении с методом УФ обработки. </w:t>
      </w:r>
    </w:p>
    <w:p w14:paraId="627D98D1" w14:textId="77777777" w:rsidR="009E11FD" w:rsidRDefault="009E11FD" w:rsidP="001A39FE">
      <w:pPr>
        <w:ind w:firstLine="709"/>
        <w:jc w:val="both"/>
        <w:rPr>
          <w:rFonts w:ascii="Times New Roman" w:eastAsia="Times New Roman" w:hAnsi="Times New Roman"/>
          <w:sz w:val="28"/>
          <w:szCs w:val="28"/>
        </w:rPr>
      </w:pPr>
      <w:r>
        <w:rPr>
          <w:rFonts w:ascii="Times New Roman" w:eastAsia="Times New Roman" w:hAnsi="Times New Roman"/>
          <w:sz w:val="28"/>
          <w:szCs w:val="28"/>
        </w:rPr>
        <w:t>Кроме того, ультрафиолетовое обеззараживание обычно производят совместно с реагентным методом обработки, в то время как мембранная очистка не требует дополнительных операций.</w:t>
      </w:r>
    </w:p>
    <w:p w14:paraId="075C693D" w14:textId="77777777" w:rsidR="009E11FD" w:rsidRDefault="009E11FD" w:rsidP="001A39FE">
      <w:pPr>
        <w:ind w:firstLine="709"/>
        <w:jc w:val="both"/>
        <w:rPr>
          <w:rFonts w:ascii="Times New Roman" w:eastAsia="Times New Roman" w:hAnsi="Times New Roman"/>
          <w:color w:val="000000"/>
          <w:sz w:val="28"/>
          <w:szCs w:val="28"/>
          <w:highlight w:val="white"/>
        </w:rPr>
      </w:pPr>
      <w:r>
        <w:rPr>
          <w:rFonts w:ascii="Times New Roman" w:eastAsia="Times New Roman" w:hAnsi="Times New Roman"/>
          <w:color w:val="000000"/>
          <w:sz w:val="28"/>
          <w:szCs w:val="28"/>
          <w:highlight w:val="white"/>
        </w:rPr>
        <w:t xml:space="preserve">Мембранная система очистки воды имеет также ряд дополнительных преимуществ: безопасность, экологическая чистота, простота эксплуатации, малогабаритность и высокая степень автоматизации. Такая система позволяет получать особо чистую воду без примесей. </w:t>
      </w:r>
    </w:p>
    <w:p w14:paraId="7F3DFE6E" w14:textId="77777777" w:rsidR="009E11FD" w:rsidRDefault="009E11FD" w:rsidP="001A39FE">
      <w:pPr>
        <w:ind w:firstLine="709"/>
        <w:jc w:val="both"/>
        <w:rPr>
          <w:rFonts w:ascii="Times New Roman" w:eastAsia="Times New Roman" w:hAnsi="Times New Roman"/>
          <w:color w:val="000000"/>
          <w:sz w:val="28"/>
          <w:szCs w:val="28"/>
          <w:highlight w:val="white"/>
        </w:rPr>
      </w:pPr>
      <w:r>
        <w:rPr>
          <w:rFonts w:ascii="Times New Roman" w:eastAsia="Times New Roman" w:hAnsi="Times New Roman"/>
          <w:color w:val="000000"/>
          <w:sz w:val="28"/>
          <w:szCs w:val="28"/>
          <w:highlight w:val="white"/>
        </w:rPr>
        <w:t>Срок службы мембран зависит от состава исходной воды.</w:t>
      </w:r>
    </w:p>
    <w:p w14:paraId="0856C7C9" w14:textId="77777777" w:rsidR="009E11FD" w:rsidRDefault="009E11FD" w:rsidP="001A39FE">
      <w:pPr>
        <w:ind w:firstLine="709"/>
        <w:jc w:val="both"/>
        <w:rPr>
          <w:rFonts w:ascii="Times New Roman" w:eastAsia="Times New Roman" w:hAnsi="Times New Roman"/>
          <w:color w:val="000000"/>
          <w:sz w:val="28"/>
          <w:szCs w:val="28"/>
          <w:highlight w:val="white"/>
        </w:rPr>
      </w:pPr>
      <w:r>
        <w:rPr>
          <w:rFonts w:ascii="Times New Roman" w:eastAsia="Times New Roman" w:hAnsi="Times New Roman"/>
          <w:color w:val="000000"/>
          <w:sz w:val="28"/>
          <w:szCs w:val="28"/>
          <w:highlight w:val="white"/>
        </w:rPr>
        <w:lastRenderedPageBreak/>
        <w:t xml:space="preserve">Пагубное воздействие на них оказывают соли жесткости, растворенное железо, органические соединения. Мембранные фильтры будут служить дольше, если будет предварительно произведена </w:t>
      </w:r>
      <w:r>
        <w:rPr>
          <w:rFonts w:ascii="Times New Roman" w:eastAsia="Times New Roman" w:hAnsi="Times New Roman"/>
          <w:sz w:val="28"/>
          <w:szCs w:val="28"/>
          <w:highlight w:val="white"/>
        </w:rPr>
        <w:t>водоподготовка</w:t>
      </w:r>
      <w:r>
        <w:rPr>
          <w:rFonts w:ascii="Times New Roman" w:eastAsia="Times New Roman" w:hAnsi="Times New Roman"/>
          <w:color w:val="000000"/>
          <w:sz w:val="28"/>
          <w:szCs w:val="28"/>
          <w:highlight w:val="white"/>
        </w:rPr>
        <w:t>, в итоге это обойдется дешевле, чем частая замена картриджей.</w:t>
      </w:r>
    </w:p>
    <w:p w14:paraId="043B2D62" w14:textId="77777777" w:rsidR="009E11FD" w:rsidRDefault="009E11FD" w:rsidP="001A39FE">
      <w:pPr>
        <w:ind w:firstLine="709"/>
        <w:jc w:val="both"/>
        <w:rPr>
          <w:rFonts w:ascii="Times New Roman" w:eastAsia="Times New Roman" w:hAnsi="Times New Roman"/>
          <w:sz w:val="28"/>
          <w:szCs w:val="28"/>
        </w:rPr>
      </w:pPr>
      <w:r>
        <w:rPr>
          <w:rFonts w:ascii="Times New Roman" w:eastAsia="Times New Roman" w:hAnsi="Times New Roman"/>
          <w:sz w:val="28"/>
          <w:szCs w:val="28"/>
        </w:rPr>
        <w:t>Установка системы ультрафильтрации уменьшает себестоимость очистки воды минимум в 5 раз.</w:t>
      </w:r>
    </w:p>
    <w:p w14:paraId="6D48C764" w14:textId="77777777" w:rsidR="009E11FD" w:rsidRDefault="009E11FD" w:rsidP="001A39FE">
      <w:pPr>
        <w:ind w:firstLine="709"/>
        <w:jc w:val="both"/>
        <w:rPr>
          <w:rFonts w:ascii="Times New Roman" w:eastAsia="Times New Roman" w:hAnsi="Times New Roman"/>
          <w:sz w:val="28"/>
          <w:szCs w:val="28"/>
        </w:rPr>
      </w:pPr>
      <w:r>
        <w:rPr>
          <w:rFonts w:ascii="Times New Roman" w:eastAsia="Times New Roman" w:hAnsi="Times New Roman"/>
          <w:sz w:val="28"/>
          <w:szCs w:val="28"/>
        </w:rPr>
        <w:t>Расход химреагентов сокращается более чем в десять раз.</w:t>
      </w:r>
    </w:p>
    <w:p w14:paraId="1C162969" w14:textId="77777777" w:rsidR="009E11FD" w:rsidRDefault="009E11FD" w:rsidP="001A39FE">
      <w:pPr>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Габариты помещения для монтажа оборудования уменьшаются втрое. Потребление электроэнергии, необходимой для работы системы, снижается вдвое. </w:t>
      </w:r>
    </w:p>
    <w:p w14:paraId="193F7225" w14:textId="77777777" w:rsidR="009E11FD" w:rsidRDefault="009E11FD" w:rsidP="001A39FE">
      <w:pPr>
        <w:ind w:firstLine="709"/>
        <w:jc w:val="both"/>
        <w:rPr>
          <w:rFonts w:ascii="Times New Roman" w:eastAsia="Times New Roman" w:hAnsi="Times New Roman"/>
          <w:sz w:val="28"/>
          <w:szCs w:val="28"/>
        </w:rPr>
      </w:pPr>
      <w:r>
        <w:rPr>
          <w:rFonts w:ascii="Times New Roman" w:eastAsia="Times New Roman" w:hAnsi="Times New Roman"/>
          <w:sz w:val="28"/>
          <w:szCs w:val="28"/>
        </w:rPr>
        <w:t>Полученные данные позволяют включить мембранные технологии очистки и обеззараживания питьевой воды в план развития УП «Минскводоканал» на ближайшую перспективу. Это позволит повысить безопасность питьевой воды для потребителей.</w:t>
      </w:r>
    </w:p>
    <w:p w14:paraId="600759A2" w14:textId="77777777" w:rsidR="009E11FD" w:rsidRDefault="009E11FD" w:rsidP="008D2C43">
      <w:pPr>
        <w:spacing w:before="120" w:after="120"/>
        <w:jc w:val="center"/>
        <w:rPr>
          <w:rFonts w:ascii="Times New Roman" w:eastAsia="Times New Roman" w:hAnsi="Times New Roman"/>
          <w:sz w:val="28"/>
          <w:szCs w:val="28"/>
        </w:rPr>
      </w:pPr>
      <w:r>
        <w:rPr>
          <w:rFonts w:ascii="Times New Roman" w:eastAsia="Times New Roman" w:hAnsi="Times New Roman"/>
          <w:sz w:val="28"/>
          <w:szCs w:val="28"/>
        </w:rPr>
        <w:t>ЛИТЕРАТУРА</w:t>
      </w:r>
    </w:p>
    <w:p w14:paraId="15068A99" w14:textId="77777777" w:rsidR="009E11FD" w:rsidRDefault="009E11FD" w:rsidP="001A39FE">
      <w:pPr>
        <w:ind w:firstLine="709"/>
        <w:jc w:val="both"/>
        <w:rPr>
          <w:rFonts w:ascii="Times New Roman" w:eastAsia="Times New Roman" w:hAnsi="Times New Roman"/>
          <w:sz w:val="28"/>
          <w:szCs w:val="28"/>
        </w:rPr>
      </w:pPr>
      <w:r>
        <w:rPr>
          <w:rFonts w:ascii="Times New Roman" w:eastAsia="Times New Roman" w:hAnsi="Times New Roman"/>
          <w:sz w:val="28"/>
          <w:szCs w:val="28"/>
        </w:rPr>
        <w:t>1. Алексеев А.И. Химия воды/ А.И Алексеев, А.А. Алексеев. – С-Пб: Химиздат, 2007. – 420 с.</w:t>
      </w:r>
    </w:p>
    <w:p w14:paraId="36FFD4E4" w14:textId="77777777" w:rsidR="009E11FD" w:rsidRDefault="009E11FD" w:rsidP="001A39FE">
      <w:pPr>
        <w:ind w:firstLine="709"/>
        <w:jc w:val="both"/>
        <w:rPr>
          <w:rFonts w:ascii="Times New Roman" w:eastAsia="Times New Roman" w:hAnsi="Times New Roman"/>
          <w:spacing w:val="-2"/>
          <w:sz w:val="28"/>
          <w:szCs w:val="28"/>
        </w:rPr>
      </w:pPr>
      <w:r>
        <w:rPr>
          <w:rFonts w:ascii="Times New Roman" w:eastAsia="Times New Roman" w:hAnsi="Times New Roman"/>
          <w:spacing w:val="-2"/>
          <w:sz w:val="28"/>
          <w:szCs w:val="28"/>
        </w:rPr>
        <w:t>2. Ахманов М. Вода, которую мы пьем. – М.: Эксмо, 2006. – 192 с.</w:t>
      </w:r>
    </w:p>
    <w:p w14:paraId="0F970958" w14:textId="77777777" w:rsidR="009E11FD" w:rsidRDefault="009E11FD" w:rsidP="001A39FE">
      <w:pPr>
        <w:ind w:firstLine="709"/>
        <w:jc w:val="both"/>
        <w:rPr>
          <w:rFonts w:ascii="Times New Roman" w:eastAsia="Times New Roman" w:hAnsi="Times New Roman"/>
          <w:sz w:val="28"/>
          <w:szCs w:val="28"/>
        </w:rPr>
      </w:pPr>
      <w:r>
        <w:rPr>
          <w:rFonts w:ascii="Times New Roman" w:eastAsia="Times New Roman" w:hAnsi="Times New Roman"/>
          <w:sz w:val="28"/>
          <w:szCs w:val="28"/>
        </w:rPr>
        <w:t>3.</w:t>
      </w:r>
      <w:r>
        <w:t xml:space="preserve"> </w:t>
      </w:r>
      <w:r>
        <w:rPr>
          <w:rFonts w:ascii="Times New Roman" w:eastAsia="Times New Roman" w:hAnsi="Times New Roman"/>
          <w:sz w:val="28"/>
          <w:szCs w:val="28"/>
        </w:rPr>
        <w:t>Виды фильтрации воды [Электронный ресурс] https:// filtromir.ru / blog/vidy-filtratsii-vody. – Дата доступа: 10.04.2022.</w:t>
      </w:r>
    </w:p>
    <w:p w14:paraId="304E38A1" w14:textId="77777777" w:rsidR="009E11FD" w:rsidRDefault="009E11FD" w:rsidP="001A39FE">
      <w:pPr>
        <w:ind w:firstLine="709"/>
        <w:jc w:val="both"/>
        <w:rPr>
          <w:rFonts w:ascii="Times New Roman" w:eastAsia="Times New Roman" w:hAnsi="Times New Roman"/>
          <w:sz w:val="28"/>
          <w:szCs w:val="28"/>
        </w:rPr>
      </w:pPr>
      <w:r>
        <w:rPr>
          <w:rFonts w:ascii="Times New Roman" w:eastAsia="Times New Roman" w:hAnsi="Times New Roman"/>
          <w:sz w:val="28"/>
          <w:szCs w:val="28"/>
        </w:rPr>
        <w:t>4. Промышленные системы озонирования воды [Электронный ресурс] https://minsk.deal.by/p138133668-seriya-udv-pro.html. – Дата доступа: 10.04.2022.</w:t>
      </w:r>
    </w:p>
    <w:p w14:paraId="43DF5327" w14:textId="77777777" w:rsidR="009E11FD" w:rsidRDefault="009E11FD" w:rsidP="001A39FE">
      <w:pPr>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5. Санитарно-микробиологический анализ питьевой воды : методические указания : утв. Гл. гос. санитар. врачом Респ. Беларусь 25.02.02. – Минск : РЦГЭиОЗ, 2016. – 35 с. </w:t>
      </w:r>
    </w:p>
    <w:p w14:paraId="6985D0C3" w14:textId="77777777" w:rsidR="009E11FD" w:rsidRDefault="009E11FD" w:rsidP="001A39FE">
      <w:pPr>
        <w:rPr>
          <w:rFonts w:ascii="Times New Roman" w:eastAsiaTheme="minorHAnsi" w:hAnsi="Times New Roman"/>
          <w:sz w:val="28"/>
          <w:szCs w:val="28"/>
        </w:rPr>
      </w:pPr>
      <w:r>
        <w:rPr>
          <w:rFonts w:ascii="Times New Roman" w:hAnsi="Times New Roman"/>
          <w:sz w:val="28"/>
          <w:szCs w:val="28"/>
        </w:rPr>
        <w:br w:type="page"/>
      </w:r>
    </w:p>
    <w:p w14:paraId="4DA6C1A0" w14:textId="77777777" w:rsidR="009E11FD" w:rsidRDefault="009E11FD" w:rsidP="001A39FE">
      <w:pPr>
        <w:rPr>
          <w:rFonts w:ascii="Times New Roman" w:hAnsi="Times New Roman"/>
          <w:sz w:val="28"/>
          <w:szCs w:val="22"/>
        </w:rPr>
      </w:pPr>
      <w:r>
        <w:rPr>
          <w:rFonts w:ascii="Times New Roman" w:hAnsi="Times New Roman"/>
          <w:sz w:val="28"/>
        </w:rPr>
        <w:lastRenderedPageBreak/>
        <w:t>УДК 577.115+544.77.051+544.77.032                       Студ. Р.А. Опаренко</w:t>
      </w:r>
    </w:p>
    <w:p w14:paraId="115EE979" w14:textId="77777777" w:rsidR="009E11FD" w:rsidRDefault="009E11FD" w:rsidP="001A39FE">
      <w:pPr>
        <w:jc w:val="right"/>
        <w:rPr>
          <w:rFonts w:ascii="Times New Roman" w:hAnsi="Times New Roman"/>
          <w:sz w:val="28"/>
        </w:rPr>
      </w:pPr>
      <w:r>
        <w:rPr>
          <w:rFonts w:ascii="Times New Roman" w:hAnsi="Times New Roman"/>
          <w:sz w:val="28"/>
        </w:rPr>
        <w:t>Науч. рук. Е.И. Дубатовка, зам. директора В.И. Куликовская</w:t>
      </w:r>
    </w:p>
    <w:p w14:paraId="012F9257" w14:textId="77777777" w:rsidR="009E11FD" w:rsidRDefault="009E11FD" w:rsidP="001A39FE">
      <w:pPr>
        <w:jc w:val="right"/>
        <w:rPr>
          <w:rFonts w:ascii="Times New Roman" w:hAnsi="Times New Roman"/>
        </w:rPr>
      </w:pPr>
      <w:r>
        <w:rPr>
          <w:rFonts w:ascii="Times New Roman" w:hAnsi="Times New Roman"/>
        </w:rPr>
        <w:t>(ГНУ «Институт химии новых материалов» НАН Беларуси),</w:t>
      </w:r>
    </w:p>
    <w:p w14:paraId="190DBCBE" w14:textId="77777777" w:rsidR="009E11FD" w:rsidRDefault="009E11FD" w:rsidP="001A39FE">
      <w:pPr>
        <w:jc w:val="right"/>
        <w:rPr>
          <w:rFonts w:ascii="Times New Roman" w:hAnsi="Times New Roman"/>
          <w:sz w:val="28"/>
        </w:rPr>
      </w:pPr>
      <w:r>
        <w:rPr>
          <w:rFonts w:ascii="Times New Roman" w:hAnsi="Times New Roman"/>
          <w:sz w:val="28"/>
        </w:rPr>
        <w:t>доц.</w:t>
      </w:r>
      <w:r>
        <w:rPr>
          <w:rFonts w:ascii="Times New Roman" w:hAnsi="Times New Roman"/>
        </w:rPr>
        <w:t xml:space="preserve"> </w:t>
      </w:r>
      <w:r>
        <w:rPr>
          <w:rFonts w:ascii="Times New Roman" w:hAnsi="Times New Roman"/>
          <w:sz w:val="28"/>
        </w:rPr>
        <w:t>О.В. Остроух</w:t>
      </w:r>
    </w:p>
    <w:p w14:paraId="3F0E9426" w14:textId="77777777" w:rsidR="009E11FD" w:rsidRDefault="009E11FD" w:rsidP="001A39FE">
      <w:pPr>
        <w:jc w:val="right"/>
        <w:rPr>
          <w:rFonts w:ascii="Times New Roman" w:hAnsi="Times New Roman"/>
        </w:rPr>
      </w:pPr>
      <w:r>
        <w:rPr>
          <w:rFonts w:ascii="Times New Roman" w:hAnsi="Times New Roman"/>
        </w:rPr>
        <w:t>(кафедра биотехнологии, БГТУ)</w:t>
      </w:r>
    </w:p>
    <w:p w14:paraId="2D5653F4" w14:textId="77777777" w:rsidR="009E11FD" w:rsidRDefault="009E11FD" w:rsidP="008D2C43">
      <w:pPr>
        <w:spacing w:before="120"/>
        <w:jc w:val="center"/>
        <w:rPr>
          <w:rFonts w:ascii="Times New Roman" w:hAnsi="Times New Roman"/>
          <w:b/>
          <w:bCs/>
          <w:sz w:val="28"/>
        </w:rPr>
      </w:pPr>
      <w:r>
        <w:rPr>
          <w:rFonts w:ascii="Times New Roman" w:hAnsi="Times New Roman"/>
          <w:b/>
          <w:bCs/>
          <w:sz w:val="28"/>
        </w:rPr>
        <w:t>ПОЛУЧЕНИЕ И МОДИФИКАЦИЯ ЛИПОСОМ</w:t>
      </w:r>
    </w:p>
    <w:p w14:paraId="63DF8736" w14:textId="77777777" w:rsidR="009E11FD" w:rsidRDefault="009E11FD" w:rsidP="008D2C43">
      <w:pPr>
        <w:spacing w:after="120"/>
        <w:jc w:val="center"/>
        <w:rPr>
          <w:rFonts w:ascii="Times New Roman" w:hAnsi="Times New Roman"/>
          <w:b/>
          <w:bCs/>
          <w:sz w:val="28"/>
        </w:rPr>
      </w:pPr>
      <w:r>
        <w:rPr>
          <w:rFonts w:ascii="Times New Roman" w:hAnsi="Times New Roman"/>
          <w:b/>
          <w:bCs/>
          <w:sz w:val="28"/>
        </w:rPr>
        <w:t>С КАРБАЗОЛЬНЫМ АЛКАЛОИДОМ МУРРАЙЯФОЛИНОМ А</w:t>
      </w:r>
    </w:p>
    <w:p w14:paraId="11531F14" w14:textId="77777777" w:rsidR="009E11FD" w:rsidRDefault="009E11FD" w:rsidP="001A39FE">
      <w:pPr>
        <w:ind w:firstLine="709"/>
        <w:jc w:val="both"/>
        <w:rPr>
          <w:rFonts w:ascii="Times New Roman" w:hAnsi="Times New Roman"/>
          <w:sz w:val="28"/>
        </w:rPr>
      </w:pPr>
      <w:r>
        <w:rPr>
          <w:rFonts w:ascii="Times New Roman" w:hAnsi="Times New Roman"/>
          <w:b/>
          <w:sz w:val="28"/>
        </w:rPr>
        <w:t>Введение.</w:t>
      </w:r>
      <w:r>
        <w:rPr>
          <w:rFonts w:ascii="Times New Roman" w:hAnsi="Times New Roman"/>
          <w:sz w:val="28"/>
        </w:rPr>
        <w:t xml:space="preserve"> Липосомы – одни из наиболее исследованных частиц, которые расcматриваются как современные и эффективные средства доставки различных лекарственных средств и широко применяются в клинической практике. </w:t>
      </w:r>
    </w:p>
    <w:p w14:paraId="3CDBEA6D" w14:textId="77777777" w:rsidR="009E11FD" w:rsidRDefault="009E11FD" w:rsidP="001A39FE">
      <w:pPr>
        <w:ind w:firstLine="709"/>
        <w:jc w:val="both"/>
        <w:rPr>
          <w:rFonts w:ascii="Times New Roman" w:hAnsi="Times New Roman"/>
          <w:sz w:val="28"/>
        </w:rPr>
      </w:pPr>
      <w:r>
        <w:rPr>
          <w:rFonts w:ascii="Times New Roman" w:hAnsi="Times New Roman"/>
          <w:sz w:val="28"/>
        </w:rPr>
        <w:t>Для приготовления липосом использовали холестерин, фосфатидилхолин, Муррайяфолин А (Мур А) в массовом отношении 4:16:1.</w:t>
      </w:r>
    </w:p>
    <w:p w14:paraId="5BBD3F39" w14:textId="66477B25" w:rsidR="009E11FD" w:rsidRDefault="009E11FD" w:rsidP="001A39FE">
      <w:pPr>
        <w:rPr>
          <w:rFonts w:ascii="Times New Roman" w:hAnsi="Times New Roman"/>
          <w:b/>
          <w:sz w:val="28"/>
        </w:rPr>
      </w:pPr>
      <w:r>
        <w:rPr>
          <w:rFonts w:asciiTheme="minorHAnsi" w:hAnsiTheme="minorHAnsi" w:cstheme="minorBidi"/>
          <w:noProof/>
          <w:sz w:val="22"/>
        </w:rPr>
        <mc:AlternateContent>
          <mc:Choice Requires="wps">
            <w:drawing>
              <wp:anchor distT="0" distB="0" distL="114300" distR="114300" simplePos="0" relativeHeight="251682816" behindDoc="0" locked="0" layoutInCell="1" allowOverlap="1" wp14:anchorId="305B591E" wp14:editId="612868C0">
                <wp:simplePos x="0" y="0"/>
                <wp:positionH relativeFrom="column">
                  <wp:posOffset>390525</wp:posOffset>
                </wp:positionH>
                <wp:positionV relativeFrom="paragraph">
                  <wp:posOffset>1499870</wp:posOffset>
                </wp:positionV>
                <wp:extent cx="5013960" cy="243840"/>
                <wp:effectExtent l="0" t="0" r="15240" b="10160"/>
                <wp:wrapNone/>
                <wp:docPr id="14371" name="Надпись 14371"/>
                <wp:cNvGraphicFramePr/>
                <a:graphic xmlns:a="http://schemas.openxmlformats.org/drawingml/2006/main">
                  <a:graphicData uri="http://schemas.microsoft.com/office/word/2010/wordprocessingShape">
                    <wps:wsp>
                      <wps:cNvSpPr txBox="1"/>
                      <wps:spPr>
                        <a:xfrm>
                          <a:off x="0" y="0"/>
                          <a:ext cx="5013960" cy="2438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5DE83C" w14:textId="77777777" w:rsidR="009E11FD" w:rsidRPr="00C17DEE" w:rsidRDefault="009E11FD" w:rsidP="009E11FD">
                            <w:pPr>
                              <w:rPr>
                                <w:rFonts w:ascii="Times New Roman" w:hAnsi="Times New Roman"/>
                                <w:i/>
                                <w:iCs/>
                              </w:rPr>
                            </w:pPr>
                            <w:r w:rsidRPr="00C17DEE">
                              <w:rPr>
                                <w:rFonts w:ascii="Times New Roman" w:hAnsi="Times New Roman"/>
                                <w:i/>
                                <w:iCs/>
                              </w:rPr>
                              <w:t>а</w:t>
                            </w:r>
                            <w:r w:rsidRPr="00C17DEE">
                              <w:rPr>
                                <w:rFonts w:ascii="Times New Roman" w:hAnsi="Times New Roman"/>
                                <w:i/>
                                <w:iCs/>
                              </w:rPr>
                              <w:tab/>
                            </w:r>
                            <w:r w:rsidRPr="00C17DEE">
                              <w:rPr>
                                <w:rFonts w:ascii="Times New Roman" w:hAnsi="Times New Roman"/>
                                <w:i/>
                                <w:iCs/>
                              </w:rPr>
                              <w:tab/>
                            </w:r>
                            <w:r w:rsidRPr="00C17DEE">
                              <w:rPr>
                                <w:rFonts w:ascii="Times New Roman" w:hAnsi="Times New Roman"/>
                                <w:i/>
                                <w:iCs/>
                              </w:rPr>
                              <w:tab/>
                            </w:r>
                            <w:r w:rsidRPr="00C17DEE">
                              <w:rPr>
                                <w:rFonts w:ascii="Times New Roman" w:hAnsi="Times New Roman"/>
                                <w:i/>
                                <w:iCs/>
                              </w:rPr>
                              <w:tab/>
                              <w:t xml:space="preserve">    б                                                               в</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591E" id="Надпись 14371" o:spid="_x0000_s1029" type="#_x0000_t202" style="position:absolute;margin-left:30.75pt;margin-top:118.1pt;width:394.8pt;height:1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" fillcolor="white [3201]" strokecolor="white [3212]" strokeweight=".5pt">
                <v:textbox>
                  <w:txbxContent>
                    <w:p w14:paraId="315DE83C" w14:textId="77777777" w:rsidR="009E11FD" w:rsidRPr="00C17DEE" w:rsidRDefault="009E11FD" w:rsidP="009E11FD">
                      <w:pPr>
                        <w:rPr>
                          <w:rFonts w:ascii="Times New Roman" w:hAnsi="Times New Roman"/>
                          <w:i/>
                          <w:iCs/>
                        </w:rPr>
                      </w:pPr>
                      <w:r w:rsidRPr="00C17DEE">
                        <w:rPr>
                          <w:rFonts w:ascii="Times New Roman" w:hAnsi="Times New Roman"/>
                          <w:i/>
                          <w:iCs/>
                        </w:rPr>
                        <w:t>а</w:t>
                      </w:r>
                      <w:r w:rsidRPr="00C17DEE">
                        <w:rPr>
                          <w:rFonts w:ascii="Times New Roman" w:hAnsi="Times New Roman"/>
                          <w:i/>
                          <w:iCs/>
                        </w:rPr>
                        <w:tab/>
                      </w:r>
                      <w:r w:rsidRPr="00C17DEE">
                        <w:rPr>
                          <w:rFonts w:ascii="Times New Roman" w:hAnsi="Times New Roman"/>
                          <w:i/>
                          <w:iCs/>
                        </w:rPr>
                        <w:tab/>
                      </w:r>
                      <w:r w:rsidRPr="00C17DEE">
                        <w:rPr>
                          <w:rFonts w:ascii="Times New Roman" w:hAnsi="Times New Roman"/>
                          <w:i/>
                          <w:iCs/>
                        </w:rPr>
                        <w:tab/>
                      </w:r>
                      <w:r w:rsidRPr="00C17DEE">
                        <w:rPr>
                          <w:rFonts w:ascii="Times New Roman" w:hAnsi="Times New Roman"/>
                          <w:i/>
                          <w:iCs/>
                        </w:rPr>
                        <w:tab/>
                        <w:t xml:space="preserve">    б                                                               в</w:t>
                      </w:r>
                    </w:p>
                  </w:txbxContent>
                </v:textbox>
              </v:shape>
            </w:pict>
          </mc:Fallback>
        </mc:AlternateContent>
      </w:r>
      <w:r>
        <w:rPr>
          <w:rFonts w:ascii="Times New Roman" w:hAnsi="Times New Roman"/>
          <w:b/>
          <w:noProof/>
          <w:sz w:val="28"/>
          <w:lang w:eastAsia="ru-RU"/>
        </w:rPr>
        <w:drawing>
          <wp:inline distT="0" distB="0" distL="0" distR="0" wp14:anchorId="590D6B31" wp14:editId="6F692AB5">
            <wp:extent cx="1297305" cy="1297305"/>
            <wp:effectExtent l="0" t="0" r="0" b="0"/>
            <wp:docPr id="14351" name="Рисунок 14351" descr="Ð¡ÑÐµÑÐ¾Ð¸Ð´Ð½ÑÐµ Ð»Ð¸Ð¿Ð¸Ð´Ñ. - ÐÐÐÐ¥ÐÐÐÐ¯ Ð§Ð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ÑÐµÑÐ¾Ð¸Ð´Ð½ÑÐµ Ð»Ð¸Ð¿Ð¸Ð´Ñ. - ÐÐÐÐ¥ÐÐÐÐ¯ Ð§ÐÐÐÐÐÐ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97305" cy="1297305"/>
                    </a:xfrm>
                    <a:prstGeom prst="rect">
                      <a:avLst/>
                    </a:prstGeom>
                    <a:noFill/>
                    <a:ln>
                      <a:noFill/>
                    </a:ln>
                  </pic:spPr>
                </pic:pic>
              </a:graphicData>
            </a:graphic>
          </wp:inline>
        </w:drawing>
      </w:r>
      <w:r>
        <w:rPr>
          <w:rFonts w:ascii="Times New Roman" w:hAnsi="Times New Roman"/>
          <w:b/>
          <w:noProof/>
          <w:sz w:val="28"/>
          <w:lang w:eastAsia="ru-RU"/>
        </w:rPr>
        <w:drawing>
          <wp:inline distT="0" distB="0" distL="0" distR="0" wp14:anchorId="72D62E02" wp14:editId="63115416">
            <wp:extent cx="2402840" cy="1042035"/>
            <wp:effectExtent l="0" t="0" r="0" b="0"/>
            <wp:docPr id="14350" name="Рисунок 14350" descr="Ð¥Ð¸ÐÐ¸Ð.ru - ÐÐ»Ð¸ÑÐµÑÐ¾ÑÐ¾ÑÑÐ¾Ð»Ð¸Ð¿Ð¸Ð´Ñ. Â«ÐÐÐÐÐÐÐÐ§ÐÐ¡ÐÐÐ¯ Ð¥ÐÐÐÐ¯Â», ÐÐµÑÐµÐ·Ð¾Ð² Ð¢.Ð¢.,  ÐÐ¾ÑÐ¾Ð²ÐºÐ¸Ð½ 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ÐÐ¸Ð.ru - ÐÐ»Ð¸ÑÐµÑÐ¾ÑÐ¾ÑÑÐ¾Ð»Ð¸Ð¿Ð¸Ð´Ñ. Â«ÐÐÐÐÐÐÐÐ§ÐÐ¡ÐÐÐ¯ Ð¥ÐÐÐÐ¯Â», ÐÐµÑÐµÐ·Ð¾Ð² Ð¢.Ð¢.,  ÐÐ¾ÑÐ¾Ð²ÐºÐ¸Ð½ Ð.Ð¤."/>
                    <pic:cNvPicPr>
                      <a:picLocks noChangeAspect="1" noChangeArrowheads="1"/>
                    </pic:cNvPicPr>
                  </pic:nvPicPr>
                  <pic:blipFill>
                    <a:blip r:embed="rId94">
                      <a:extLst>
                        <a:ext uri="{28A0092B-C50C-407E-A947-70E740481C1C}">
                          <a14:useLocalDpi xmlns:a14="http://schemas.microsoft.com/office/drawing/2010/main" val="0"/>
                        </a:ext>
                      </a:extLst>
                    </a:blip>
                    <a:srcRect b="16969"/>
                    <a:stretch>
                      <a:fillRect/>
                    </a:stretch>
                  </pic:blipFill>
                  <pic:spPr bwMode="auto">
                    <a:xfrm>
                      <a:off x="0" y="0"/>
                      <a:ext cx="2402840" cy="1042035"/>
                    </a:xfrm>
                    <a:prstGeom prst="rect">
                      <a:avLst/>
                    </a:prstGeom>
                    <a:noFill/>
                    <a:ln>
                      <a:noFill/>
                    </a:ln>
                  </pic:spPr>
                </pic:pic>
              </a:graphicData>
            </a:graphic>
          </wp:inline>
        </w:drawing>
      </w:r>
      <w:r>
        <w:rPr>
          <w:rFonts w:ascii="Times New Roman" w:hAnsi="Times New Roman"/>
          <w:b/>
          <w:noProof/>
          <w:sz w:val="28"/>
          <w:lang w:eastAsia="ru-RU"/>
        </w:rPr>
        <w:drawing>
          <wp:inline distT="0" distB="0" distL="0" distR="0" wp14:anchorId="1DB0028F" wp14:editId="6A5B19A8">
            <wp:extent cx="1520190" cy="1520190"/>
            <wp:effectExtent l="0" t="0" r="3810" b="3810"/>
            <wp:docPr id="14349" name="Рисунок 14349" descr="murrayafoline A | CAS#:4532-33-6 | Chem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rrayafoline A | CAS#:4532-33-6 | Chemsrc"/>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p w14:paraId="062F4F91" w14:textId="77777777" w:rsidR="009E11FD" w:rsidRDefault="009E11FD" w:rsidP="001A39FE">
      <w:pPr>
        <w:rPr>
          <w:rFonts w:ascii="Times New Roman" w:hAnsi="Times New Roman"/>
          <w:b/>
          <w:sz w:val="28"/>
        </w:rPr>
      </w:pPr>
    </w:p>
    <w:p w14:paraId="4DA85819" w14:textId="53B6348F" w:rsidR="009E11FD" w:rsidRPr="005A7D00" w:rsidRDefault="009E11FD" w:rsidP="001A39FE">
      <w:pPr>
        <w:jc w:val="center"/>
        <w:rPr>
          <w:rFonts w:ascii="Times New Roman" w:hAnsi="Times New Roman"/>
          <w:bCs/>
          <w:spacing w:val="2"/>
          <w:sz w:val="28"/>
          <w:szCs w:val="28"/>
        </w:rPr>
      </w:pPr>
      <w:r w:rsidRPr="005A7D00">
        <w:rPr>
          <w:rFonts w:ascii="Times New Roman" w:hAnsi="Times New Roman"/>
          <w:bCs/>
          <w:spacing w:val="2"/>
          <w:sz w:val="28"/>
          <w:szCs w:val="28"/>
        </w:rPr>
        <w:t>Рисунок 1 – Структурные формулы веществ, входящие в состав липосом:</w:t>
      </w:r>
      <w:r w:rsidR="005A7D00">
        <w:rPr>
          <w:rFonts w:ascii="Times New Roman" w:hAnsi="Times New Roman"/>
          <w:bCs/>
          <w:spacing w:val="2"/>
          <w:sz w:val="28"/>
          <w:szCs w:val="28"/>
          <w:lang w:val="ru-RU"/>
        </w:rPr>
        <w:t xml:space="preserve"> </w:t>
      </w:r>
      <w:r w:rsidRPr="005A7D00">
        <w:rPr>
          <w:rFonts w:ascii="Times New Roman" w:hAnsi="Times New Roman"/>
          <w:bCs/>
          <w:spacing w:val="2"/>
          <w:sz w:val="28"/>
          <w:szCs w:val="28"/>
        </w:rPr>
        <w:t>а) холестерин, б) фосфатидилхолин, в) муррайяфолин А</w:t>
      </w:r>
    </w:p>
    <w:p w14:paraId="2282782F" w14:textId="77777777" w:rsidR="007E3865" w:rsidRDefault="007E3865" w:rsidP="001A39FE">
      <w:pPr>
        <w:ind w:firstLine="709"/>
        <w:jc w:val="both"/>
        <w:rPr>
          <w:rFonts w:ascii="Times New Roman" w:hAnsi="Times New Roman"/>
          <w:sz w:val="28"/>
          <w:szCs w:val="28"/>
        </w:rPr>
      </w:pPr>
    </w:p>
    <w:p w14:paraId="4E488708" w14:textId="0691CD6D" w:rsidR="009E11FD" w:rsidRDefault="009E11FD" w:rsidP="001A39FE">
      <w:pPr>
        <w:ind w:firstLine="709"/>
        <w:jc w:val="both"/>
        <w:rPr>
          <w:rFonts w:ascii="Times New Roman" w:hAnsi="Times New Roman"/>
          <w:sz w:val="28"/>
          <w:szCs w:val="28"/>
        </w:rPr>
      </w:pPr>
      <w:r>
        <w:rPr>
          <w:rFonts w:ascii="Times New Roman" w:hAnsi="Times New Roman"/>
          <w:sz w:val="28"/>
          <w:szCs w:val="28"/>
        </w:rPr>
        <w:t xml:space="preserve">Действующим веществом является Муррайяфолин А. Это вещество получают из растения </w:t>
      </w:r>
      <w:r w:rsidRPr="005A7D00">
        <w:rPr>
          <w:rFonts w:ascii="Times New Roman" w:hAnsi="Times New Roman"/>
          <w:i/>
          <w:iCs/>
          <w:sz w:val="28"/>
          <w:szCs w:val="28"/>
        </w:rPr>
        <w:t>Murraya koenigii</w:t>
      </w:r>
      <w:r>
        <w:rPr>
          <w:rFonts w:ascii="Times New Roman" w:hAnsi="Times New Roman"/>
          <w:sz w:val="28"/>
          <w:szCs w:val="28"/>
        </w:rPr>
        <w:t xml:space="preserve"> (семейство Рутовые, вид рода Муррайя, распространено в тропических и субтропических районах Индии). Представляет собой алкалоид, производное карбазола, проявляющее биологическую активность в качестве цитотоксического агента. МурА является водонерастворимым соединением [1, 2].</w:t>
      </w:r>
    </w:p>
    <w:p w14:paraId="4F71107A" w14:textId="77777777" w:rsidR="009E11FD" w:rsidRDefault="009E11FD" w:rsidP="001A39FE">
      <w:pPr>
        <w:shd w:val="clear" w:color="auto" w:fill="FFFFFF"/>
        <w:ind w:firstLine="709"/>
        <w:jc w:val="both"/>
        <w:rPr>
          <w:rFonts w:ascii="Times New Roman" w:hAnsi="Times New Roman"/>
          <w:spacing w:val="-2"/>
          <w:sz w:val="28"/>
          <w:szCs w:val="28"/>
        </w:rPr>
      </w:pPr>
      <w:r>
        <w:rPr>
          <w:rFonts w:ascii="Times New Roman" w:hAnsi="Times New Roman"/>
          <w:spacing w:val="-2"/>
          <w:sz w:val="28"/>
          <w:szCs w:val="28"/>
        </w:rPr>
        <w:t>Схематически полученные липосомы представлены на рисунке 2.</w:t>
      </w:r>
    </w:p>
    <w:p w14:paraId="3F91F89B" w14:textId="6CA2B05F" w:rsidR="009E11FD" w:rsidRDefault="005A7D00" w:rsidP="001A39FE">
      <w:pPr>
        <w:shd w:val="clear" w:color="auto" w:fill="FFFFFF"/>
        <w:ind w:firstLine="709"/>
        <w:jc w:val="center"/>
        <w:rPr>
          <w:rFonts w:ascii="Times New Roman" w:hAnsi="Times New Roman"/>
          <w:sz w:val="28"/>
          <w:szCs w:val="28"/>
        </w:rPr>
      </w:pPr>
      <w:r>
        <w:rPr>
          <w:rFonts w:asciiTheme="minorHAnsi" w:hAnsiTheme="minorHAnsi" w:cstheme="minorBidi"/>
          <w:noProof/>
          <w:sz w:val="22"/>
          <w:szCs w:val="22"/>
        </w:rPr>
        <mc:AlternateContent>
          <mc:Choice Requires="wps">
            <w:drawing>
              <wp:anchor distT="0" distB="0" distL="114300" distR="114300" simplePos="0" relativeHeight="251685888" behindDoc="0" locked="0" layoutInCell="1" allowOverlap="1" wp14:anchorId="511C928A" wp14:editId="34C94E64">
                <wp:simplePos x="0" y="0"/>
                <wp:positionH relativeFrom="column">
                  <wp:posOffset>2657754</wp:posOffset>
                </wp:positionH>
                <wp:positionV relativeFrom="paragraph">
                  <wp:posOffset>1047902</wp:posOffset>
                </wp:positionV>
                <wp:extent cx="797129" cy="314554"/>
                <wp:effectExtent l="0" t="0" r="15875" b="15875"/>
                <wp:wrapNone/>
                <wp:docPr id="14369" name="Надпись 14369"/>
                <wp:cNvGraphicFramePr/>
                <a:graphic xmlns:a="http://schemas.openxmlformats.org/drawingml/2006/main">
                  <a:graphicData uri="http://schemas.microsoft.com/office/word/2010/wordprocessingShape">
                    <wps:wsp>
                      <wps:cNvSpPr txBox="1"/>
                      <wps:spPr>
                        <a:xfrm>
                          <a:off x="0" y="0"/>
                          <a:ext cx="797129" cy="3145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F3A510" w14:textId="77777777" w:rsidR="009E11FD" w:rsidRDefault="009E11FD" w:rsidP="009E11FD">
                            <w:r>
                              <w:t>Мур А</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1C928A" id="Надпись 14369" o:spid="_x0000_s1030" type="#_x0000_t202" style="position:absolute;left:0;text-align:left;margin-left:209.25pt;margin-top:82.5pt;width:62.7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" fillcolor="white [3201]" strokecolor="white [3212]" strokeweight=".5pt">
                <v:textbox>
                  <w:txbxContent>
                    <w:p w14:paraId="5BF3A510" w14:textId="77777777" w:rsidR="009E11FD" w:rsidRDefault="009E11FD" w:rsidP="009E11FD">
                      <w:r>
                        <w:t>Мур А</w:t>
                      </w:r>
                    </w:p>
                  </w:txbxContent>
                </v:textbox>
              </v:shape>
            </w:pict>
          </mc:Fallback>
        </mc:AlternateContent>
      </w:r>
      <w:r w:rsidR="009E11FD">
        <w:rPr>
          <w:rFonts w:asciiTheme="minorHAnsi" w:hAnsiTheme="minorHAnsi" w:cstheme="minorBidi"/>
          <w:noProof/>
          <w:sz w:val="22"/>
          <w:szCs w:val="22"/>
        </w:rPr>
        <mc:AlternateContent>
          <mc:Choice Requires="wps">
            <w:drawing>
              <wp:anchor distT="0" distB="0" distL="114300" distR="114300" simplePos="0" relativeHeight="251681792" behindDoc="0" locked="0" layoutInCell="1" allowOverlap="1" wp14:anchorId="3B76A173" wp14:editId="3F7AE12B">
                <wp:simplePos x="0" y="0"/>
                <wp:positionH relativeFrom="column">
                  <wp:posOffset>2555240</wp:posOffset>
                </wp:positionH>
                <wp:positionV relativeFrom="paragraph">
                  <wp:posOffset>1167130</wp:posOffset>
                </wp:positionV>
                <wp:extent cx="102235" cy="62230"/>
                <wp:effectExtent l="0" t="0" r="12065" b="13970"/>
                <wp:wrapNone/>
                <wp:docPr id="14370" name="Овал 14370"/>
                <wp:cNvGraphicFramePr/>
                <a:graphic xmlns:a="http://schemas.openxmlformats.org/drawingml/2006/main">
                  <a:graphicData uri="http://schemas.microsoft.com/office/word/2010/wordprocessingShape">
                    <wps:wsp>
                      <wps:cNvSpPr/>
                      <wps:spPr>
                        <a:xfrm>
                          <a:off x="0" y="0"/>
                          <a:ext cx="102235" cy="62230"/>
                        </a:xfrm>
                        <a:prstGeom prst="ellipse">
                          <a:avLst/>
                        </a:prstGeom>
                        <a:solidFill>
                          <a:srgbClr val="FFF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oval w14:anchorId="60C0292E" id="Овал 14370" o:spid="_x0000_s1026" style="position:absolute;margin-left:201.2pt;margin-top:91.9pt;width:8.05pt;height: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" fillcolor="yellow" strokecolor="white [3212]" strokeweight="1pt">
                <v:stroke joinstyle="miter"/>
              </v:oval>
            </w:pict>
          </mc:Fallback>
        </mc:AlternateContent>
      </w:r>
      <w:r w:rsidR="009E11FD">
        <w:rPr>
          <w:rFonts w:ascii="Times New Roman" w:hAnsi="Times New Roman"/>
          <w:noProof/>
          <w:sz w:val="28"/>
          <w:szCs w:val="28"/>
          <w:lang w:eastAsia="ru-RU"/>
        </w:rPr>
        <w:drawing>
          <wp:inline distT="0" distB="0" distL="0" distR="0" wp14:anchorId="045ED6EF" wp14:editId="10A1DA36">
            <wp:extent cx="977900" cy="1158875"/>
            <wp:effectExtent l="0" t="0" r="0" b="0"/>
            <wp:docPr id="14348" name="Рисунок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6">
                      <a:extLst>
                        <a:ext uri="{28A0092B-C50C-407E-A947-70E740481C1C}">
                          <a14:useLocalDpi xmlns:a14="http://schemas.microsoft.com/office/drawing/2010/main" val="0"/>
                        </a:ext>
                      </a:extLst>
                    </a:blip>
                    <a:srcRect l="33260" t="35394" r="50517" b="37373"/>
                    <a:stretch>
                      <a:fillRect/>
                    </a:stretch>
                  </pic:blipFill>
                  <pic:spPr bwMode="auto">
                    <a:xfrm>
                      <a:off x="0" y="0"/>
                      <a:ext cx="977900" cy="1158875"/>
                    </a:xfrm>
                    <a:prstGeom prst="rect">
                      <a:avLst/>
                    </a:prstGeom>
                    <a:noFill/>
                    <a:ln>
                      <a:noFill/>
                    </a:ln>
                  </pic:spPr>
                </pic:pic>
              </a:graphicData>
            </a:graphic>
          </wp:inline>
        </w:drawing>
      </w:r>
    </w:p>
    <w:p w14:paraId="1A2278F5" w14:textId="77777777" w:rsidR="005A7D00" w:rsidRDefault="005A7D00" w:rsidP="001A39FE">
      <w:pPr>
        <w:jc w:val="center"/>
        <w:rPr>
          <w:rFonts w:ascii="Times New Roman" w:hAnsi="Times New Roman"/>
          <w:b/>
        </w:rPr>
      </w:pPr>
    </w:p>
    <w:p w14:paraId="5DFB1571" w14:textId="100B3CA6" w:rsidR="009E11FD" w:rsidRPr="005A7D00" w:rsidRDefault="009E11FD" w:rsidP="001A39FE">
      <w:pPr>
        <w:jc w:val="center"/>
        <w:rPr>
          <w:rFonts w:ascii="Times New Roman" w:hAnsi="Times New Roman"/>
          <w:bCs/>
          <w:sz w:val="28"/>
          <w:szCs w:val="28"/>
        </w:rPr>
      </w:pPr>
      <w:r w:rsidRPr="005A7D00">
        <w:rPr>
          <w:rFonts w:ascii="Times New Roman" w:hAnsi="Times New Roman"/>
          <w:bCs/>
          <w:sz w:val="28"/>
          <w:szCs w:val="28"/>
        </w:rPr>
        <w:t>Рисунок 2 – Строение липосомы с действующим веществом</w:t>
      </w:r>
    </w:p>
    <w:p w14:paraId="579E2A8B" w14:textId="77777777" w:rsidR="005A7D00" w:rsidRDefault="005A7D00" w:rsidP="001A39FE">
      <w:pPr>
        <w:ind w:firstLine="709"/>
        <w:jc w:val="both"/>
        <w:rPr>
          <w:rFonts w:ascii="Times New Roman" w:hAnsi="Times New Roman"/>
          <w:sz w:val="28"/>
        </w:rPr>
      </w:pPr>
    </w:p>
    <w:p w14:paraId="047286AB" w14:textId="7C5CB77D" w:rsidR="009E11FD" w:rsidRDefault="009E11FD" w:rsidP="001A39FE">
      <w:pPr>
        <w:ind w:firstLine="709"/>
        <w:jc w:val="both"/>
        <w:rPr>
          <w:rFonts w:ascii="Times New Roman" w:hAnsi="Times New Roman"/>
          <w:sz w:val="28"/>
        </w:rPr>
      </w:pPr>
      <w:r>
        <w:rPr>
          <w:rFonts w:ascii="Times New Roman" w:hAnsi="Times New Roman"/>
          <w:sz w:val="28"/>
        </w:rPr>
        <w:lastRenderedPageBreak/>
        <w:t>Модификация липосом (лип) проводится с помощью конъюгата «хитозан-фолиевая кислота» (хит-фк) с целью обеспечения стабильности липосом при хранении, а также для связывания данных липосом с раковой клеткой [3].</w:t>
      </w:r>
    </w:p>
    <w:p w14:paraId="0BF8280B" w14:textId="77777777" w:rsidR="008D2C43" w:rsidRDefault="008D2C43" w:rsidP="001A39FE">
      <w:pPr>
        <w:ind w:firstLine="709"/>
        <w:jc w:val="both"/>
        <w:rPr>
          <w:rFonts w:ascii="Times New Roman" w:hAnsi="Times New Roman"/>
          <w:sz w:val="28"/>
          <w:szCs w:val="22"/>
        </w:rPr>
      </w:pPr>
    </w:p>
    <w:p w14:paraId="38A4EFD7" w14:textId="78E0A4C3" w:rsidR="009E11FD" w:rsidRDefault="009E11FD" w:rsidP="001A39FE">
      <w:pPr>
        <w:jc w:val="both"/>
        <w:rPr>
          <w:rFonts w:ascii="Times New Roman" w:hAnsi="Times New Roman"/>
          <w:sz w:val="28"/>
        </w:rPr>
      </w:pPr>
      <w:r>
        <w:rPr>
          <w:rFonts w:ascii="Times New Roman" w:hAnsi="Times New Roman"/>
          <w:noProof/>
          <w:sz w:val="28"/>
          <w:lang w:eastAsia="ru-RU"/>
        </w:rPr>
        <w:drawing>
          <wp:inline distT="0" distB="0" distL="0" distR="0" wp14:anchorId="45683E07" wp14:editId="6F610A9A">
            <wp:extent cx="2094865" cy="1042035"/>
            <wp:effectExtent l="0" t="0" r="635" b="0"/>
            <wp:docPr id="14347" name="Рисунок 14347" descr="Ð¥Ð¸ÑÐ¾Ð·Ð°Ð½ â ÐÐ¸ÐºÐ¸Ð¿Ðµ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Ð¾Ð·Ð°Ð½ â ÐÐ¸ÐºÐ¸Ð¿ÐµÐ´Ð¸Ñ"/>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94865" cy="1042035"/>
                    </a:xfrm>
                    <a:prstGeom prst="rect">
                      <a:avLst/>
                    </a:prstGeom>
                    <a:noFill/>
                    <a:ln>
                      <a:noFill/>
                    </a:ln>
                  </pic:spPr>
                </pic:pic>
              </a:graphicData>
            </a:graphic>
          </wp:inline>
        </w:drawing>
      </w:r>
      <w:r>
        <w:rPr>
          <w:rFonts w:ascii="Times New Roman" w:hAnsi="Times New Roman"/>
          <w:sz w:val="28"/>
        </w:rPr>
        <w:t xml:space="preserve">     </w:t>
      </w:r>
      <w:r>
        <w:rPr>
          <w:noProof/>
          <w:lang w:eastAsia="ru-RU"/>
        </w:rPr>
        <w:drawing>
          <wp:inline distT="0" distB="0" distL="0" distR="0" wp14:anchorId="4B207D04" wp14:editId="12BC3331">
            <wp:extent cx="3009265" cy="1084580"/>
            <wp:effectExtent l="0" t="0" r="0" b="0"/>
            <wp:docPr id="14346" name="Рисунок 14346" descr="Фолиевая кислота (лекарственное средство)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Фолиевая кислота (лекарственное средство) — Википедия"/>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09265" cy="1084580"/>
                    </a:xfrm>
                    <a:prstGeom prst="rect">
                      <a:avLst/>
                    </a:prstGeom>
                    <a:noFill/>
                    <a:ln>
                      <a:noFill/>
                    </a:ln>
                  </pic:spPr>
                </pic:pic>
              </a:graphicData>
            </a:graphic>
          </wp:inline>
        </w:drawing>
      </w:r>
    </w:p>
    <w:p w14:paraId="2A91DAE8" w14:textId="283CD85D" w:rsidR="009E11FD" w:rsidRDefault="009E11FD" w:rsidP="001A39FE">
      <w:pPr>
        <w:jc w:val="both"/>
        <w:rPr>
          <w:rFonts w:ascii="Times New Roman" w:hAnsi="Times New Roman"/>
          <w:b/>
        </w:rPr>
      </w:pPr>
      <w:r>
        <w:rPr>
          <w:rFonts w:ascii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502EA933" wp14:editId="5680DA20">
                <wp:simplePos x="0" y="0"/>
                <wp:positionH relativeFrom="column">
                  <wp:posOffset>0</wp:posOffset>
                </wp:positionH>
                <wp:positionV relativeFrom="paragraph">
                  <wp:posOffset>71755</wp:posOffset>
                </wp:positionV>
                <wp:extent cx="5532120" cy="236220"/>
                <wp:effectExtent l="0" t="0" r="17780" b="17780"/>
                <wp:wrapNone/>
                <wp:docPr id="14368" name="Надпись 14368"/>
                <wp:cNvGraphicFramePr/>
                <a:graphic xmlns:a="http://schemas.openxmlformats.org/drawingml/2006/main">
                  <a:graphicData uri="http://schemas.microsoft.com/office/word/2010/wordprocessingShape">
                    <wps:wsp>
                      <wps:cNvSpPr txBox="1"/>
                      <wps:spPr>
                        <a:xfrm>
                          <a:off x="0" y="0"/>
                          <a:ext cx="5532120" cy="2362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5DBA5F" w14:textId="77777777" w:rsidR="009E11FD" w:rsidRPr="00C17DEE" w:rsidRDefault="009E11FD" w:rsidP="009E11FD">
                            <w:pPr>
                              <w:rPr>
                                <w:rFonts w:ascii="Times New Roman" w:hAnsi="Times New Roman"/>
                                <w:i/>
                                <w:iCs/>
                              </w:rPr>
                            </w:pPr>
                            <w:r w:rsidRPr="00C17DEE">
                              <w:rPr>
                                <w:rFonts w:ascii="Times New Roman" w:hAnsi="Times New Roman"/>
                                <w:i/>
                                <w:iCs/>
                              </w:rPr>
                              <w:t xml:space="preserve">                            а                                                                                    б</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EA933" id="Надпись 14368" o:spid="_x0000_s1031" type="#_x0000_t202" style="position:absolute;left:0;text-align:left;margin-left:0;margin-top:5.65pt;width:435.6pt;height:1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" fillcolor="white [3201]" strokecolor="white [3212]" strokeweight=".5pt">
                <v:textbox>
                  <w:txbxContent>
                    <w:p w14:paraId="625DBA5F" w14:textId="77777777" w:rsidR="009E11FD" w:rsidRPr="00C17DEE" w:rsidRDefault="009E11FD" w:rsidP="009E11FD">
                      <w:pPr>
                        <w:rPr>
                          <w:rFonts w:ascii="Times New Roman" w:hAnsi="Times New Roman"/>
                          <w:i/>
                          <w:iCs/>
                        </w:rPr>
                      </w:pPr>
                      <w:r w:rsidRPr="00C17DEE">
                        <w:rPr>
                          <w:rFonts w:ascii="Times New Roman" w:hAnsi="Times New Roman"/>
                          <w:i/>
                          <w:iCs/>
                        </w:rPr>
                        <w:t xml:space="preserve">                            </w:t>
                      </w:r>
                      <w:r w:rsidRPr="00C17DEE">
                        <w:rPr>
                          <w:rFonts w:ascii="Times New Roman" w:hAnsi="Times New Roman"/>
                          <w:i/>
                          <w:iCs/>
                        </w:rPr>
                        <w:t>а                                                                                    б</w:t>
                      </w:r>
                    </w:p>
                  </w:txbxContent>
                </v:textbox>
              </v:shape>
            </w:pict>
          </mc:Fallback>
        </mc:AlternateContent>
      </w:r>
    </w:p>
    <w:p w14:paraId="3887BAEB" w14:textId="77777777" w:rsidR="009E11FD" w:rsidRDefault="009E11FD" w:rsidP="001A39FE">
      <w:pPr>
        <w:jc w:val="both"/>
        <w:rPr>
          <w:rFonts w:ascii="Times New Roman" w:hAnsi="Times New Roman"/>
          <w:b/>
        </w:rPr>
      </w:pPr>
    </w:p>
    <w:p w14:paraId="4A1A8B88" w14:textId="77777777" w:rsidR="009E11FD" w:rsidRPr="005A7D00" w:rsidRDefault="009E11FD" w:rsidP="001A39FE">
      <w:pPr>
        <w:jc w:val="center"/>
        <w:rPr>
          <w:rFonts w:ascii="Times New Roman" w:hAnsi="Times New Roman"/>
          <w:bCs/>
          <w:sz w:val="28"/>
          <w:szCs w:val="28"/>
        </w:rPr>
      </w:pPr>
      <w:r w:rsidRPr="005A7D00">
        <w:rPr>
          <w:rFonts w:ascii="Times New Roman" w:hAnsi="Times New Roman"/>
          <w:bCs/>
          <w:sz w:val="28"/>
          <w:szCs w:val="28"/>
        </w:rPr>
        <w:t>Рисунок 3 – Структурные формулы веществ, входящих в состав конъюгата хитозан-фолиевая кислота: а) хитозан, б) фолиевая кислота</w:t>
      </w:r>
    </w:p>
    <w:p w14:paraId="03B13338" w14:textId="77777777" w:rsidR="008D2C43" w:rsidRDefault="008D2C43" w:rsidP="001A39FE">
      <w:pPr>
        <w:ind w:firstLine="709"/>
        <w:jc w:val="both"/>
        <w:rPr>
          <w:rFonts w:ascii="Times New Roman" w:hAnsi="Times New Roman"/>
          <w:sz w:val="28"/>
        </w:rPr>
      </w:pPr>
    </w:p>
    <w:p w14:paraId="7767C927" w14:textId="4A24DFF9" w:rsidR="009E11FD" w:rsidRDefault="009E11FD" w:rsidP="001A39FE">
      <w:pPr>
        <w:ind w:firstLine="709"/>
        <w:jc w:val="both"/>
        <w:rPr>
          <w:rFonts w:ascii="Times New Roman" w:hAnsi="Times New Roman"/>
          <w:sz w:val="28"/>
        </w:rPr>
      </w:pPr>
      <w:r>
        <w:rPr>
          <w:rFonts w:ascii="Times New Roman" w:hAnsi="Times New Roman"/>
          <w:sz w:val="28"/>
        </w:rPr>
        <w:t>Процесс приготовления и последующей модификации липосом представлен следующим образом.</w:t>
      </w:r>
    </w:p>
    <w:p w14:paraId="639CDAD2" w14:textId="310F48A2" w:rsidR="009E11FD" w:rsidRDefault="009E11FD" w:rsidP="001A39FE">
      <w:pPr>
        <w:jc w:val="both"/>
        <w:rPr>
          <w:rFonts w:ascii="Times New Roman" w:hAnsi="Times New Roman"/>
          <w:sz w:val="28"/>
        </w:rPr>
      </w:pPr>
      <w:r>
        <w:rPr>
          <w:rFonts w:ascii="Times New Roman" w:hAnsi="Times New Roman"/>
          <w:noProof/>
          <w:sz w:val="28"/>
          <w:lang w:eastAsia="ru-RU"/>
        </w:rPr>
        <w:drawing>
          <wp:inline distT="0" distB="0" distL="0" distR="0" wp14:anchorId="3868E090" wp14:editId="1FF98A95">
            <wp:extent cx="5223052" cy="2005323"/>
            <wp:effectExtent l="0" t="0" r="0" b="1905"/>
            <wp:docPr id="14345" name="Рисунок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34242" cy="2009619"/>
                    </a:xfrm>
                    <a:prstGeom prst="rect">
                      <a:avLst/>
                    </a:prstGeom>
                    <a:noFill/>
                    <a:ln>
                      <a:noFill/>
                    </a:ln>
                  </pic:spPr>
                </pic:pic>
              </a:graphicData>
            </a:graphic>
          </wp:inline>
        </w:drawing>
      </w:r>
    </w:p>
    <w:p w14:paraId="3AF74F0D" w14:textId="4F1579B3" w:rsidR="009E11FD" w:rsidRDefault="009E11FD" w:rsidP="001A39FE">
      <w:pPr>
        <w:jc w:val="center"/>
        <w:rPr>
          <w:rFonts w:ascii="Times New Roman" w:hAnsi="Times New Roman"/>
          <w:bCs/>
          <w:sz w:val="28"/>
          <w:szCs w:val="28"/>
        </w:rPr>
      </w:pPr>
      <w:r w:rsidRPr="007E3865">
        <w:rPr>
          <w:rFonts w:ascii="Times New Roman" w:hAnsi="Times New Roman"/>
          <w:bCs/>
          <w:sz w:val="28"/>
          <w:szCs w:val="28"/>
        </w:rPr>
        <w:t>Рисунок 4 –</w:t>
      </w:r>
      <w:r w:rsidRPr="005A7D00">
        <w:rPr>
          <w:rFonts w:ascii="Times New Roman" w:hAnsi="Times New Roman"/>
          <w:bCs/>
          <w:sz w:val="28"/>
          <w:szCs w:val="28"/>
        </w:rPr>
        <w:t xml:space="preserve"> Схема получения липосом, модифицированных конъюгатом</w:t>
      </w:r>
      <w:r w:rsidR="005A7D00">
        <w:rPr>
          <w:rFonts w:ascii="Times New Roman" w:hAnsi="Times New Roman"/>
          <w:bCs/>
          <w:sz w:val="28"/>
          <w:szCs w:val="28"/>
          <w:lang w:val="ru-RU"/>
        </w:rPr>
        <w:t xml:space="preserve"> </w:t>
      </w:r>
      <w:r w:rsidRPr="005A7D00">
        <w:rPr>
          <w:rFonts w:ascii="Times New Roman" w:hAnsi="Times New Roman"/>
          <w:bCs/>
          <w:sz w:val="28"/>
          <w:szCs w:val="28"/>
        </w:rPr>
        <w:t>хитозан-фолиевая кислота</w:t>
      </w:r>
    </w:p>
    <w:p w14:paraId="05EAAFF5" w14:textId="77777777" w:rsidR="005A7D00" w:rsidRPr="005A7D00" w:rsidRDefault="005A7D00" w:rsidP="001A39FE">
      <w:pPr>
        <w:jc w:val="center"/>
        <w:rPr>
          <w:rFonts w:ascii="Times New Roman" w:hAnsi="Times New Roman"/>
          <w:bCs/>
          <w:sz w:val="28"/>
          <w:szCs w:val="28"/>
        </w:rPr>
      </w:pPr>
    </w:p>
    <w:p w14:paraId="3CA08974"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Готовили маточный раствор с концентрацией по липидам С</w:t>
      </w:r>
      <w:r>
        <w:rPr>
          <w:rFonts w:ascii="Times New Roman" w:hAnsi="Times New Roman"/>
          <w:sz w:val="28"/>
          <w:szCs w:val="28"/>
          <w:vertAlign w:val="subscript"/>
        </w:rPr>
        <w:t>липидов</w:t>
      </w:r>
      <w:r>
        <w:rPr>
          <w:rFonts w:ascii="Times New Roman" w:hAnsi="Times New Roman"/>
          <w:sz w:val="28"/>
          <w:szCs w:val="28"/>
        </w:rPr>
        <w:t>= 50 мг/мл. Для этого взвесили 10 мг холестерина, 40 мг фосфатидилхолина и, соответственно, 2,5 мг Мур А на аналитических весах. Перенесли навески в круглодонную колбу объемом 100 мл. Добавили в колбу 15-20 мл CHCl</w:t>
      </w:r>
      <w:r>
        <w:rPr>
          <w:rFonts w:ascii="Times New Roman" w:hAnsi="Times New Roman"/>
          <w:sz w:val="28"/>
          <w:szCs w:val="28"/>
          <w:vertAlign w:val="subscript"/>
        </w:rPr>
        <w:t>3</w:t>
      </w:r>
      <w:r>
        <w:rPr>
          <w:rFonts w:ascii="Times New Roman" w:hAnsi="Times New Roman"/>
          <w:sz w:val="28"/>
          <w:szCs w:val="28"/>
        </w:rPr>
        <w:t xml:space="preserve"> и растворили содержимое колбы. Затем произвели отгонку растворителя на вакуумно-выпарной установке ИР-1М (РФ) в течение часа при включенном двигателе, который вращает колбу вокруг своей оси. Температура водяной бани составила 35°С. После окончания процесса отгонки высоколетучего растворителя добавили 1 мл дистиллированной воды для растворения пленки, образовавшейся на стенках колбы. Растворение проводили в </w:t>
      </w:r>
      <w:r>
        <w:rPr>
          <w:rFonts w:ascii="Times New Roman" w:hAnsi="Times New Roman"/>
          <w:sz w:val="28"/>
          <w:szCs w:val="28"/>
        </w:rPr>
        <w:lastRenderedPageBreak/>
        <w:t>течение часа. Для осуществления процесса модификации добавляли раствор конъюгата «хитозан-фолиевая кислота» в 0,1% уксусной кислоте.</w:t>
      </w:r>
    </w:p>
    <w:p w14:paraId="75C5F7E9" w14:textId="77777777" w:rsidR="009E11FD" w:rsidRDefault="009E11FD" w:rsidP="001A39FE">
      <w:pPr>
        <w:ind w:firstLine="709"/>
        <w:jc w:val="both"/>
        <w:rPr>
          <w:rFonts w:ascii="Times New Roman" w:hAnsi="Times New Roman"/>
          <w:sz w:val="28"/>
        </w:rPr>
      </w:pPr>
      <w:r>
        <w:rPr>
          <w:rFonts w:ascii="Times New Roman" w:hAnsi="Times New Roman"/>
          <w:b/>
          <w:sz w:val="28"/>
          <w:szCs w:val="28"/>
        </w:rPr>
        <w:t>Результаты.</w:t>
      </w:r>
      <w:r>
        <w:rPr>
          <w:rFonts w:ascii="Times New Roman" w:hAnsi="Times New Roman"/>
          <w:sz w:val="28"/>
        </w:rPr>
        <w:t xml:space="preserve"> Дзета-потенциал (ʓ) и гидродинамический диаметр (d) липосом измерены с помощью анализатора ZetasizerNano ZS (Malvern, Великобритания). Результаты представлены в таблице.</w:t>
      </w:r>
    </w:p>
    <w:p w14:paraId="46C49E81" w14:textId="024975A6" w:rsidR="009E11FD" w:rsidRDefault="009E11FD" w:rsidP="001A39FE">
      <w:pPr>
        <w:ind w:firstLine="709"/>
        <w:jc w:val="both"/>
        <w:rPr>
          <w:rFonts w:ascii="Times New Roman" w:hAnsi="Times New Roman"/>
          <w:sz w:val="28"/>
        </w:rPr>
      </w:pPr>
      <w:r>
        <w:rPr>
          <w:rFonts w:ascii="Times New Roman" w:hAnsi="Times New Roman"/>
          <w:sz w:val="28"/>
        </w:rPr>
        <w:t>Чем выше значение дзета-потенциала по модулю, тем выше стабильность липосом.</w:t>
      </w:r>
    </w:p>
    <w:p w14:paraId="57331B39" w14:textId="77777777" w:rsidR="007E3865" w:rsidRDefault="007E3865" w:rsidP="001A39FE">
      <w:pPr>
        <w:ind w:firstLine="709"/>
        <w:jc w:val="both"/>
        <w:rPr>
          <w:rFonts w:ascii="Times New Roman" w:hAnsi="Times New Roman"/>
          <w:sz w:val="28"/>
        </w:rPr>
      </w:pPr>
    </w:p>
    <w:p w14:paraId="00019442" w14:textId="2E635812" w:rsidR="009E11FD" w:rsidRDefault="009E11FD" w:rsidP="007E3865">
      <w:pPr>
        <w:jc w:val="center"/>
        <w:rPr>
          <w:rFonts w:ascii="Times New Roman" w:hAnsi="Times New Roman"/>
          <w:b/>
          <w:sz w:val="28"/>
        </w:rPr>
      </w:pPr>
      <w:r>
        <w:rPr>
          <w:noProof/>
          <w:lang w:eastAsia="ru-RU"/>
        </w:rPr>
        <w:drawing>
          <wp:inline distT="0" distB="0" distL="0" distR="0" wp14:anchorId="2A7BD38C" wp14:editId="33A232CC">
            <wp:extent cx="5010912" cy="2357556"/>
            <wp:effectExtent l="0" t="0" r="0" b="5080"/>
            <wp:docPr id="14344" name="Рисунок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00">
                      <a:extLst>
                        <a:ext uri="{28A0092B-C50C-407E-A947-70E740481C1C}">
                          <a14:useLocalDpi xmlns:a14="http://schemas.microsoft.com/office/drawing/2010/main" val="0"/>
                        </a:ext>
                      </a:extLst>
                    </a:blip>
                    <a:srcRect l="6445" t="2600" r="6068" b="15839"/>
                    <a:stretch>
                      <a:fillRect/>
                    </a:stretch>
                  </pic:blipFill>
                  <pic:spPr bwMode="auto">
                    <a:xfrm>
                      <a:off x="0" y="0"/>
                      <a:ext cx="5027302" cy="2365267"/>
                    </a:xfrm>
                    <a:prstGeom prst="rect">
                      <a:avLst/>
                    </a:prstGeom>
                    <a:noFill/>
                    <a:ln>
                      <a:noFill/>
                    </a:ln>
                  </pic:spPr>
                </pic:pic>
              </a:graphicData>
            </a:graphic>
          </wp:inline>
        </w:drawing>
      </w:r>
    </w:p>
    <w:p w14:paraId="4AE64D9F" w14:textId="77777777" w:rsidR="005A7D00" w:rsidRDefault="009E11FD" w:rsidP="001A39FE">
      <w:pPr>
        <w:jc w:val="center"/>
        <w:rPr>
          <w:rFonts w:ascii="Times New Roman" w:hAnsi="Times New Roman"/>
          <w:bCs/>
          <w:sz w:val="28"/>
          <w:szCs w:val="28"/>
        </w:rPr>
      </w:pPr>
      <w:r w:rsidRPr="005A7D00">
        <w:rPr>
          <w:rFonts w:ascii="Times New Roman" w:hAnsi="Times New Roman"/>
          <w:bCs/>
          <w:sz w:val="28"/>
          <w:szCs w:val="28"/>
        </w:rPr>
        <w:t xml:space="preserve">Рисунок 5 – Распределение липосом по </w:t>
      </w:r>
    </w:p>
    <w:p w14:paraId="57A14FD6" w14:textId="176CFB03" w:rsidR="009E11FD" w:rsidRPr="005A7D00" w:rsidRDefault="009E11FD" w:rsidP="001A39FE">
      <w:pPr>
        <w:jc w:val="center"/>
        <w:rPr>
          <w:rFonts w:ascii="Times New Roman" w:hAnsi="Times New Roman"/>
          <w:bCs/>
          <w:sz w:val="28"/>
          <w:szCs w:val="28"/>
        </w:rPr>
      </w:pPr>
      <w:r w:rsidRPr="005A7D00">
        <w:rPr>
          <w:rFonts w:ascii="Times New Roman" w:hAnsi="Times New Roman"/>
          <w:bCs/>
          <w:sz w:val="28"/>
          <w:szCs w:val="28"/>
        </w:rPr>
        <w:t>их гидродинамическому диаметру</w:t>
      </w:r>
    </w:p>
    <w:p w14:paraId="34E0F050" w14:textId="77777777" w:rsidR="005A7D00" w:rsidRDefault="005A7D00" w:rsidP="001A39FE">
      <w:pPr>
        <w:ind w:firstLine="709"/>
        <w:jc w:val="both"/>
        <w:rPr>
          <w:rFonts w:ascii="Times New Roman" w:hAnsi="Times New Roman"/>
          <w:sz w:val="28"/>
          <w:szCs w:val="28"/>
        </w:rPr>
      </w:pPr>
    </w:p>
    <w:p w14:paraId="6280B6DC" w14:textId="003CBB0F" w:rsidR="009E11FD" w:rsidRDefault="009E11FD" w:rsidP="001A39FE">
      <w:pPr>
        <w:ind w:firstLine="709"/>
        <w:jc w:val="both"/>
        <w:rPr>
          <w:rFonts w:ascii="Times New Roman" w:hAnsi="Times New Roman"/>
          <w:sz w:val="28"/>
          <w:szCs w:val="28"/>
        </w:rPr>
      </w:pPr>
      <w:r>
        <w:rPr>
          <w:rFonts w:ascii="Times New Roman" w:hAnsi="Times New Roman"/>
          <w:sz w:val="28"/>
          <w:szCs w:val="28"/>
        </w:rPr>
        <w:t>За среднее значение d берется размер, который соответствует максимуму пика.</w:t>
      </w:r>
    </w:p>
    <w:p w14:paraId="7EF3EFC2" w14:textId="5EA84335" w:rsidR="009E11FD" w:rsidRDefault="009E11FD" w:rsidP="001A39FE">
      <w:pPr>
        <w:ind w:firstLine="709"/>
        <w:jc w:val="both"/>
        <w:rPr>
          <w:rFonts w:ascii="Times New Roman" w:hAnsi="Times New Roman"/>
          <w:sz w:val="28"/>
          <w:szCs w:val="28"/>
        </w:rPr>
      </w:pPr>
      <w:r>
        <w:rPr>
          <w:rFonts w:ascii="Times New Roman" w:hAnsi="Times New Roman"/>
          <w:sz w:val="28"/>
          <w:szCs w:val="28"/>
        </w:rPr>
        <w:t>Размеры липосом были оценены методом сканирующей электронной (СЭМ) и атомно-силовой микроскопии (АСМ).</w:t>
      </w:r>
    </w:p>
    <w:p w14:paraId="78272F81" w14:textId="77777777" w:rsidR="007E3865" w:rsidRDefault="007E3865" w:rsidP="001A39FE">
      <w:pPr>
        <w:ind w:firstLine="709"/>
        <w:jc w:val="both"/>
        <w:rPr>
          <w:rFonts w:ascii="Times New Roman" w:hAnsi="Times New Roman"/>
          <w:sz w:val="28"/>
          <w:szCs w:val="28"/>
        </w:rPr>
      </w:pPr>
    </w:p>
    <w:p w14:paraId="6F41DD82" w14:textId="487A71D2" w:rsidR="009E11FD" w:rsidRDefault="009E11FD" w:rsidP="001A39FE">
      <w:pPr>
        <w:jc w:val="both"/>
        <w:rPr>
          <w:rFonts w:ascii="Times New Roman" w:hAnsi="Times New Roman"/>
          <w:b/>
          <w:sz w:val="28"/>
        </w:rPr>
      </w:pPr>
      <w:r>
        <w:rPr>
          <w:rFonts w:asciiTheme="minorHAnsi" w:hAnsiTheme="minorHAnsi" w:cstheme="minorBidi"/>
          <w:noProof/>
          <w:sz w:val="22"/>
          <w:szCs w:val="22"/>
        </w:rPr>
        <w:drawing>
          <wp:anchor distT="0" distB="0" distL="114300" distR="114300" simplePos="0" relativeHeight="251683840" behindDoc="0" locked="0" layoutInCell="1" allowOverlap="1" wp14:anchorId="291DE70A" wp14:editId="5201AFD1">
            <wp:simplePos x="0" y="0"/>
            <wp:positionH relativeFrom="column">
              <wp:posOffset>3060065</wp:posOffset>
            </wp:positionH>
            <wp:positionV relativeFrom="paragraph">
              <wp:posOffset>8890</wp:posOffset>
            </wp:positionV>
            <wp:extent cx="1850390" cy="1499235"/>
            <wp:effectExtent l="0" t="0" r="3810" b="0"/>
            <wp:wrapSquare wrapText="bothSides"/>
            <wp:docPr id="14367" name="Рисунок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50390" cy="14992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8"/>
          <w:lang w:eastAsia="ru-RU"/>
        </w:rPr>
        <w:drawing>
          <wp:inline distT="0" distB="0" distL="0" distR="0" wp14:anchorId="6B6F7687" wp14:editId="4B1F30E0">
            <wp:extent cx="1823924" cy="1448410"/>
            <wp:effectExtent l="0" t="0" r="5080" b="0"/>
            <wp:docPr id="14343" name="Рисунок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cstate="print">
                      <a:extLst>
                        <a:ext uri="{28A0092B-C50C-407E-A947-70E740481C1C}">
                          <a14:useLocalDpi xmlns:a14="http://schemas.microsoft.com/office/drawing/2010/main" val="0"/>
                        </a:ext>
                      </a:extLst>
                    </a:blip>
                    <a:srcRect b="4306"/>
                    <a:stretch>
                      <a:fillRect/>
                    </a:stretch>
                  </pic:blipFill>
                  <pic:spPr bwMode="auto">
                    <a:xfrm>
                      <a:off x="0" y="0"/>
                      <a:ext cx="1835707" cy="1457767"/>
                    </a:xfrm>
                    <a:prstGeom prst="rect">
                      <a:avLst/>
                    </a:prstGeom>
                    <a:noFill/>
                    <a:ln>
                      <a:noFill/>
                    </a:ln>
                  </pic:spPr>
                </pic:pic>
              </a:graphicData>
            </a:graphic>
          </wp:inline>
        </w:drawing>
      </w:r>
    </w:p>
    <w:p w14:paraId="4CDBC421" w14:textId="1C6D675F" w:rsidR="009E11FD" w:rsidRDefault="005A7D00" w:rsidP="001A39FE">
      <w:pPr>
        <w:rPr>
          <w:rFonts w:ascii="Times New Roman" w:hAnsi="Times New Roman"/>
          <w:sz w:val="28"/>
        </w:rPr>
      </w:pPr>
      <w:r>
        <w:rPr>
          <w:rFonts w:asciiTheme="minorHAnsi" w:hAnsiTheme="minorHAnsi" w:cstheme="minorBidi"/>
          <w:noProof/>
          <w:sz w:val="22"/>
          <w:szCs w:val="22"/>
        </w:rPr>
        <mc:AlternateContent>
          <mc:Choice Requires="wps">
            <w:drawing>
              <wp:anchor distT="0" distB="0" distL="114300" distR="114300" simplePos="0" relativeHeight="251684864" behindDoc="0" locked="0" layoutInCell="1" allowOverlap="1" wp14:anchorId="7B35387B" wp14:editId="7F89249F">
                <wp:simplePos x="0" y="0"/>
                <wp:positionH relativeFrom="margin">
                  <wp:posOffset>-76124</wp:posOffset>
                </wp:positionH>
                <wp:positionV relativeFrom="paragraph">
                  <wp:posOffset>111811</wp:posOffset>
                </wp:positionV>
                <wp:extent cx="5257800" cy="238125"/>
                <wp:effectExtent l="0" t="0" r="12700" b="15875"/>
                <wp:wrapNone/>
                <wp:docPr id="14366" name="Надпись 14366"/>
                <wp:cNvGraphicFramePr/>
                <a:graphic xmlns:a="http://schemas.openxmlformats.org/drawingml/2006/main">
                  <a:graphicData uri="http://schemas.microsoft.com/office/word/2010/wordprocessingShape">
                    <wps:wsp>
                      <wps:cNvSpPr txBox="1"/>
                      <wps:spPr>
                        <a:xfrm>
                          <a:off x="0" y="0"/>
                          <a:ext cx="5257800"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577CC3" w14:textId="77777777" w:rsidR="009E11FD" w:rsidRPr="005A7D00" w:rsidRDefault="009E11FD" w:rsidP="009E11FD">
                            <w:pPr>
                              <w:rPr>
                                <w:rFonts w:ascii="Times New Roman" w:hAnsi="Times New Roman"/>
                                <w:i/>
                                <w:iCs/>
                              </w:rPr>
                            </w:pPr>
                            <w:r w:rsidRPr="005A7D00">
                              <w:rPr>
                                <w:rFonts w:ascii="Times New Roman" w:hAnsi="Times New Roman"/>
                                <w:i/>
                                <w:iCs/>
                              </w:rPr>
                              <w:t xml:space="preserve">                            а                                                                                          б</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5387B" id="Надпись 14366" o:spid="_x0000_s1032" type="#_x0000_t202" style="position:absolute;margin-left:-6pt;margin-top:8.8pt;width:414pt;height:18.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" fillcolor="white [3201]" strokecolor="white [3212]" strokeweight=".5pt">
                <v:textbox>
                  <w:txbxContent>
                    <w:p w14:paraId="2F577CC3" w14:textId="77777777" w:rsidR="009E11FD" w:rsidRPr="005A7D00" w:rsidRDefault="009E11FD" w:rsidP="009E11FD">
                      <w:pPr>
                        <w:rPr>
                          <w:rFonts w:ascii="Times New Roman" w:hAnsi="Times New Roman"/>
                          <w:i/>
                          <w:iCs/>
                        </w:rPr>
                      </w:pPr>
                      <w:r w:rsidRPr="005A7D00">
                        <w:rPr>
                          <w:rFonts w:ascii="Times New Roman" w:hAnsi="Times New Roman"/>
                          <w:i/>
                          <w:iCs/>
                        </w:rPr>
                        <w:t xml:space="preserve">                            а                                                                                          б</w:t>
                      </w:r>
                    </w:p>
                  </w:txbxContent>
                </v:textbox>
                <w10:wrap anchorx="margin"/>
              </v:shape>
            </w:pict>
          </mc:Fallback>
        </mc:AlternateContent>
      </w:r>
    </w:p>
    <w:p w14:paraId="3AFF043F" w14:textId="26F00A1D" w:rsidR="005A7D00" w:rsidRDefault="005A7D00" w:rsidP="001A39FE">
      <w:pPr>
        <w:rPr>
          <w:rFonts w:ascii="Times New Roman" w:hAnsi="Times New Roman"/>
          <w:sz w:val="28"/>
        </w:rPr>
      </w:pPr>
    </w:p>
    <w:p w14:paraId="6962358C" w14:textId="3D75FBD9" w:rsidR="009E11FD" w:rsidRPr="00140CF7" w:rsidRDefault="009E11FD" w:rsidP="001A39FE">
      <w:pPr>
        <w:jc w:val="center"/>
        <w:rPr>
          <w:rFonts w:ascii="Times New Roman" w:hAnsi="Times New Roman"/>
          <w:bCs/>
          <w:sz w:val="28"/>
          <w:szCs w:val="28"/>
        </w:rPr>
      </w:pPr>
      <w:r w:rsidRPr="00140CF7">
        <w:rPr>
          <w:rFonts w:ascii="Times New Roman" w:hAnsi="Times New Roman"/>
          <w:bCs/>
          <w:sz w:val="28"/>
          <w:szCs w:val="28"/>
        </w:rPr>
        <w:t>Рисунок 6 – СЭМ-изображение липосом из ФХ, Мур А, полученное при</w:t>
      </w:r>
      <w:r w:rsidR="00140CF7">
        <w:rPr>
          <w:rFonts w:ascii="Times New Roman" w:hAnsi="Times New Roman"/>
          <w:bCs/>
          <w:sz w:val="28"/>
          <w:szCs w:val="28"/>
          <w:lang w:val="ru-RU"/>
        </w:rPr>
        <w:t xml:space="preserve"> </w:t>
      </w:r>
      <w:r w:rsidRPr="00140CF7">
        <w:rPr>
          <w:rFonts w:ascii="Times New Roman" w:hAnsi="Times New Roman"/>
          <w:bCs/>
          <w:sz w:val="28"/>
          <w:szCs w:val="28"/>
        </w:rPr>
        <w:t>увеличении 10000 и ускоряющем напряжении 15 кV (а), АСМ-изображение липосом (б). Стрелками показаны отдельные липосомы в составе агрегата</w:t>
      </w:r>
    </w:p>
    <w:p w14:paraId="77AD2AD3" w14:textId="346FF9F1" w:rsidR="009E11FD" w:rsidRDefault="009E11FD" w:rsidP="005A7D00">
      <w:pPr>
        <w:ind w:firstLine="709"/>
        <w:jc w:val="both"/>
        <w:rPr>
          <w:rFonts w:ascii="Times New Roman" w:hAnsi="Times New Roman"/>
          <w:sz w:val="28"/>
        </w:rPr>
      </w:pPr>
      <w:r>
        <w:rPr>
          <w:rFonts w:ascii="Times New Roman" w:hAnsi="Times New Roman"/>
          <w:sz w:val="28"/>
        </w:rPr>
        <w:lastRenderedPageBreak/>
        <w:t>Из СЭМ и АСМ изображений видно, что липосомы имеют округлую форму, средний диаметр которых составляет 490 нм.</w:t>
      </w:r>
    </w:p>
    <w:p w14:paraId="28326934" w14:textId="77777777" w:rsidR="005A7D00" w:rsidRDefault="005A7D00" w:rsidP="005A7D00">
      <w:pPr>
        <w:ind w:firstLine="709"/>
        <w:jc w:val="center"/>
        <w:rPr>
          <w:rFonts w:ascii="Times New Roman" w:hAnsi="Times New Roman"/>
          <w:b/>
        </w:rPr>
      </w:pPr>
    </w:p>
    <w:p w14:paraId="3EDD6296" w14:textId="7AF936AB" w:rsidR="009E11FD" w:rsidRPr="005A7D00" w:rsidRDefault="009E11FD" w:rsidP="005A7D00">
      <w:pPr>
        <w:jc w:val="both"/>
        <w:rPr>
          <w:rFonts w:ascii="Times New Roman" w:hAnsi="Times New Roman"/>
          <w:bCs/>
          <w:sz w:val="28"/>
          <w:szCs w:val="28"/>
        </w:rPr>
      </w:pPr>
      <w:r w:rsidRPr="005A7D00">
        <w:rPr>
          <w:rFonts w:ascii="Times New Roman" w:hAnsi="Times New Roman"/>
          <w:bCs/>
          <w:sz w:val="28"/>
          <w:szCs w:val="28"/>
        </w:rPr>
        <w:t>Таблица – Данные по гидродинамическому размеру и дзета-потенциалу</w:t>
      </w:r>
      <w:r w:rsidR="005A7D00">
        <w:rPr>
          <w:rFonts w:ascii="Times New Roman" w:hAnsi="Times New Roman"/>
          <w:bCs/>
          <w:sz w:val="28"/>
          <w:szCs w:val="28"/>
          <w:lang w:val="ru-RU"/>
        </w:rPr>
        <w:t xml:space="preserve"> </w:t>
      </w:r>
      <w:r w:rsidRPr="005A7D00">
        <w:rPr>
          <w:rFonts w:ascii="Times New Roman" w:hAnsi="Times New Roman"/>
          <w:bCs/>
          <w:sz w:val="28"/>
          <w:szCs w:val="28"/>
        </w:rPr>
        <w:t>липосом с Муррайяфолином А при хранении</w:t>
      </w:r>
    </w:p>
    <w:tbl>
      <w:tblPr>
        <w:tblStyle w:val="a3"/>
        <w:tblW w:w="9039" w:type="dxa"/>
        <w:tblLook w:val="04A0" w:firstRow="1" w:lastRow="0" w:firstColumn="1" w:lastColumn="0" w:noHBand="0" w:noVBand="1"/>
      </w:tblPr>
      <w:tblGrid>
        <w:gridCol w:w="827"/>
        <w:gridCol w:w="1196"/>
        <w:gridCol w:w="1196"/>
        <w:gridCol w:w="1050"/>
        <w:gridCol w:w="944"/>
        <w:gridCol w:w="1063"/>
        <w:gridCol w:w="1205"/>
        <w:gridCol w:w="1558"/>
      </w:tblGrid>
      <w:tr w:rsidR="009E11FD" w14:paraId="0DE0C32D" w14:textId="77777777" w:rsidTr="007E3865">
        <w:trPr>
          <w:cantSplit/>
          <w:trHeight w:val="2287"/>
        </w:trPr>
        <w:tc>
          <w:tcPr>
            <w:tcW w:w="846" w:type="dxa"/>
            <w:tcBorders>
              <w:top w:val="single" w:sz="4" w:space="0" w:color="auto"/>
              <w:left w:val="single" w:sz="4" w:space="0" w:color="auto"/>
              <w:bottom w:val="single" w:sz="4" w:space="0" w:color="auto"/>
              <w:right w:val="single" w:sz="4" w:space="0" w:color="auto"/>
            </w:tcBorders>
            <w:textDirection w:val="btLr"/>
            <w:hideMark/>
          </w:tcPr>
          <w:p w14:paraId="4E1BD947" w14:textId="77777777" w:rsidR="009E11FD" w:rsidRPr="007E3865" w:rsidRDefault="009E11FD" w:rsidP="001A39FE">
            <w:pPr>
              <w:rPr>
                <w:rFonts w:ascii="Times New Roman" w:hAnsi="Times New Roman"/>
                <w:sz w:val="28"/>
                <w:szCs w:val="28"/>
              </w:rPr>
            </w:pPr>
            <w:r w:rsidRPr="007E3865">
              <w:rPr>
                <w:rFonts w:ascii="Times New Roman" w:hAnsi="Times New Roman"/>
                <w:sz w:val="28"/>
                <w:szCs w:val="28"/>
              </w:rPr>
              <w:t>Концентрация при хранении, мг/мл</w:t>
            </w:r>
          </w:p>
        </w:tc>
        <w:tc>
          <w:tcPr>
            <w:tcW w:w="1023" w:type="dxa"/>
            <w:tcBorders>
              <w:top w:val="single" w:sz="4" w:space="0" w:color="auto"/>
              <w:left w:val="single" w:sz="4" w:space="0" w:color="auto"/>
              <w:bottom w:val="single" w:sz="4" w:space="0" w:color="auto"/>
              <w:right w:val="single" w:sz="4" w:space="0" w:color="auto"/>
            </w:tcBorders>
            <w:textDirection w:val="btLr"/>
            <w:hideMark/>
          </w:tcPr>
          <w:p w14:paraId="1D6B48E5" w14:textId="77777777" w:rsidR="009E11FD" w:rsidRPr="007E3865" w:rsidRDefault="009E11FD" w:rsidP="001A39FE">
            <w:pPr>
              <w:rPr>
                <w:rFonts w:ascii="Times New Roman" w:hAnsi="Times New Roman"/>
                <w:sz w:val="28"/>
                <w:szCs w:val="28"/>
              </w:rPr>
            </w:pPr>
            <w:r w:rsidRPr="007E3865">
              <w:rPr>
                <w:rFonts w:ascii="Times New Roman" w:hAnsi="Times New Roman"/>
                <w:sz w:val="28"/>
                <w:szCs w:val="28"/>
              </w:rPr>
              <w:t>Дата получения</w:t>
            </w:r>
          </w:p>
        </w:tc>
        <w:tc>
          <w:tcPr>
            <w:tcW w:w="1196" w:type="dxa"/>
            <w:tcBorders>
              <w:top w:val="single" w:sz="4" w:space="0" w:color="auto"/>
              <w:left w:val="single" w:sz="4" w:space="0" w:color="auto"/>
              <w:bottom w:val="single" w:sz="4" w:space="0" w:color="auto"/>
              <w:right w:val="single" w:sz="4" w:space="0" w:color="auto"/>
            </w:tcBorders>
            <w:textDirection w:val="btLr"/>
            <w:hideMark/>
          </w:tcPr>
          <w:p w14:paraId="37D83356" w14:textId="77777777" w:rsidR="009E11FD" w:rsidRPr="007E3865" w:rsidRDefault="009E11FD" w:rsidP="001A39FE">
            <w:pPr>
              <w:rPr>
                <w:rFonts w:ascii="Times New Roman" w:hAnsi="Times New Roman"/>
                <w:sz w:val="28"/>
                <w:szCs w:val="28"/>
              </w:rPr>
            </w:pPr>
            <w:r w:rsidRPr="007E3865">
              <w:rPr>
                <w:rFonts w:ascii="Times New Roman" w:hAnsi="Times New Roman"/>
                <w:sz w:val="28"/>
                <w:szCs w:val="28"/>
              </w:rPr>
              <w:t>Дата анализа</w:t>
            </w:r>
          </w:p>
        </w:tc>
        <w:tc>
          <w:tcPr>
            <w:tcW w:w="1081" w:type="dxa"/>
            <w:tcBorders>
              <w:top w:val="single" w:sz="4" w:space="0" w:color="auto"/>
              <w:left w:val="single" w:sz="4" w:space="0" w:color="auto"/>
              <w:bottom w:val="single" w:sz="4" w:space="0" w:color="auto"/>
              <w:right w:val="single" w:sz="4" w:space="0" w:color="auto"/>
            </w:tcBorders>
            <w:textDirection w:val="btLr"/>
            <w:hideMark/>
          </w:tcPr>
          <w:p w14:paraId="7C364248" w14:textId="77777777" w:rsidR="009E11FD" w:rsidRPr="007E3865" w:rsidRDefault="009E11FD" w:rsidP="001A39FE">
            <w:pPr>
              <w:rPr>
                <w:rFonts w:ascii="Times New Roman" w:hAnsi="Times New Roman"/>
                <w:sz w:val="28"/>
                <w:szCs w:val="28"/>
              </w:rPr>
            </w:pPr>
            <w:r w:rsidRPr="007E3865">
              <w:rPr>
                <w:rFonts w:ascii="Times New Roman" w:hAnsi="Times New Roman"/>
                <w:sz w:val="28"/>
                <w:szCs w:val="28"/>
              </w:rPr>
              <w:t>Время хранения, дней</w:t>
            </w:r>
          </w:p>
        </w:tc>
        <w:tc>
          <w:tcPr>
            <w:tcW w:w="962" w:type="dxa"/>
            <w:tcBorders>
              <w:top w:val="single" w:sz="4" w:space="0" w:color="auto"/>
              <w:left w:val="single" w:sz="4" w:space="0" w:color="auto"/>
              <w:bottom w:val="single" w:sz="4" w:space="0" w:color="auto"/>
              <w:right w:val="single" w:sz="4" w:space="0" w:color="auto"/>
            </w:tcBorders>
            <w:textDirection w:val="btLr"/>
            <w:hideMark/>
          </w:tcPr>
          <w:p w14:paraId="4899AE68" w14:textId="77777777" w:rsidR="009E11FD" w:rsidRPr="007E3865" w:rsidRDefault="009E11FD" w:rsidP="001A39FE">
            <w:pPr>
              <w:rPr>
                <w:rFonts w:ascii="Times New Roman" w:hAnsi="Times New Roman"/>
                <w:sz w:val="28"/>
                <w:szCs w:val="28"/>
              </w:rPr>
            </w:pPr>
            <w:r w:rsidRPr="007E3865">
              <w:rPr>
                <w:rFonts w:ascii="Times New Roman" w:hAnsi="Times New Roman"/>
                <w:sz w:val="28"/>
                <w:szCs w:val="28"/>
              </w:rPr>
              <w:t>Дзета-потенциал ζ, мВ</w:t>
            </w:r>
          </w:p>
        </w:tc>
        <w:tc>
          <w:tcPr>
            <w:tcW w:w="1089" w:type="dxa"/>
            <w:tcBorders>
              <w:top w:val="single" w:sz="4" w:space="0" w:color="auto"/>
              <w:left w:val="single" w:sz="4" w:space="0" w:color="auto"/>
              <w:bottom w:val="single" w:sz="4" w:space="0" w:color="auto"/>
              <w:right w:val="single" w:sz="4" w:space="0" w:color="auto"/>
            </w:tcBorders>
            <w:textDirection w:val="btLr"/>
            <w:hideMark/>
          </w:tcPr>
          <w:p w14:paraId="4AC49523" w14:textId="77777777" w:rsidR="009E11FD" w:rsidRPr="007E3865" w:rsidRDefault="009E11FD" w:rsidP="001A39FE">
            <w:pPr>
              <w:rPr>
                <w:rFonts w:ascii="Times New Roman" w:hAnsi="Times New Roman"/>
                <w:sz w:val="28"/>
                <w:szCs w:val="28"/>
              </w:rPr>
            </w:pPr>
            <w:r w:rsidRPr="007E3865">
              <w:rPr>
                <w:rFonts w:ascii="Times New Roman" w:hAnsi="Times New Roman"/>
                <w:sz w:val="28"/>
                <w:szCs w:val="28"/>
              </w:rPr>
              <w:t xml:space="preserve">Дзета-потенциал средний </w:t>
            </w:r>
            <w:proofErr w:type="spellStart"/>
            <w:r w:rsidRPr="007E3865">
              <w:rPr>
                <w:rFonts w:ascii="Times New Roman" w:hAnsi="Times New Roman"/>
                <w:sz w:val="28"/>
                <w:szCs w:val="28"/>
              </w:rPr>
              <w:t>ζ</w:t>
            </w:r>
            <w:r w:rsidRPr="007E3865">
              <w:rPr>
                <w:rFonts w:ascii="Times New Roman" w:hAnsi="Times New Roman"/>
                <w:sz w:val="28"/>
                <w:szCs w:val="28"/>
                <w:vertAlign w:val="subscript"/>
              </w:rPr>
              <w:t>сред</w:t>
            </w:r>
            <w:proofErr w:type="spellEnd"/>
            <w:r w:rsidRPr="007E3865">
              <w:rPr>
                <w:rFonts w:ascii="Times New Roman" w:hAnsi="Times New Roman"/>
                <w:sz w:val="28"/>
                <w:szCs w:val="28"/>
              </w:rPr>
              <w:t>, мВ</w:t>
            </w:r>
          </w:p>
        </w:tc>
        <w:tc>
          <w:tcPr>
            <w:tcW w:w="1231" w:type="dxa"/>
            <w:tcBorders>
              <w:top w:val="single" w:sz="4" w:space="0" w:color="auto"/>
              <w:left w:val="single" w:sz="4" w:space="0" w:color="auto"/>
              <w:bottom w:val="single" w:sz="4" w:space="0" w:color="auto"/>
              <w:right w:val="single" w:sz="4" w:space="0" w:color="auto"/>
            </w:tcBorders>
            <w:textDirection w:val="btLr"/>
            <w:hideMark/>
          </w:tcPr>
          <w:p w14:paraId="729A32E2" w14:textId="77777777" w:rsidR="009E11FD" w:rsidRPr="007E3865" w:rsidRDefault="009E11FD" w:rsidP="001A39FE">
            <w:pPr>
              <w:rPr>
                <w:rFonts w:ascii="Times New Roman" w:hAnsi="Times New Roman"/>
                <w:sz w:val="28"/>
                <w:szCs w:val="28"/>
              </w:rPr>
            </w:pPr>
            <w:r w:rsidRPr="007E3865">
              <w:rPr>
                <w:rFonts w:ascii="Times New Roman" w:hAnsi="Times New Roman"/>
                <w:sz w:val="28"/>
                <w:szCs w:val="28"/>
              </w:rPr>
              <w:t xml:space="preserve">Гидродинамический диаметр d, </w:t>
            </w:r>
            <w:proofErr w:type="spellStart"/>
            <w:r w:rsidRPr="007E3865">
              <w:rPr>
                <w:rFonts w:ascii="Times New Roman" w:hAnsi="Times New Roman"/>
                <w:sz w:val="28"/>
                <w:szCs w:val="28"/>
              </w:rPr>
              <w:t>нм</w:t>
            </w:r>
            <w:proofErr w:type="spellEnd"/>
          </w:p>
        </w:tc>
        <w:tc>
          <w:tcPr>
            <w:tcW w:w="1611" w:type="dxa"/>
            <w:tcBorders>
              <w:top w:val="single" w:sz="4" w:space="0" w:color="auto"/>
              <w:left w:val="single" w:sz="4" w:space="0" w:color="auto"/>
              <w:bottom w:val="single" w:sz="4" w:space="0" w:color="auto"/>
              <w:right w:val="single" w:sz="4" w:space="0" w:color="auto"/>
            </w:tcBorders>
            <w:textDirection w:val="btLr"/>
            <w:hideMark/>
          </w:tcPr>
          <w:p w14:paraId="209EF9C5" w14:textId="77777777" w:rsidR="009E11FD" w:rsidRPr="007E3865" w:rsidRDefault="009E11FD" w:rsidP="001A39FE">
            <w:pPr>
              <w:rPr>
                <w:rFonts w:ascii="Times New Roman" w:hAnsi="Times New Roman"/>
                <w:sz w:val="28"/>
                <w:szCs w:val="28"/>
              </w:rPr>
            </w:pPr>
            <w:r w:rsidRPr="007E3865">
              <w:rPr>
                <w:rFonts w:ascii="Times New Roman" w:hAnsi="Times New Roman"/>
                <w:sz w:val="28"/>
                <w:szCs w:val="28"/>
              </w:rPr>
              <w:t xml:space="preserve">Гидродинамический диаметр средний </w:t>
            </w:r>
            <w:proofErr w:type="spellStart"/>
            <w:r w:rsidRPr="007E3865">
              <w:rPr>
                <w:rFonts w:ascii="Times New Roman" w:hAnsi="Times New Roman"/>
                <w:sz w:val="28"/>
                <w:szCs w:val="28"/>
              </w:rPr>
              <w:t>d</w:t>
            </w:r>
            <w:r w:rsidRPr="007E3865">
              <w:rPr>
                <w:rFonts w:ascii="Times New Roman" w:hAnsi="Times New Roman"/>
                <w:sz w:val="28"/>
                <w:szCs w:val="28"/>
                <w:vertAlign w:val="subscript"/>
              </w:rPr>
              <w:t>сред</w:t>
            </w:r>
            <w:proofErr w:type="spellEnd"/>
            <w:r w:rsidRPr="007E3865">
              <w:rPr>
                <w:rFonts w:ascii="Times New Roman" w:hAnsi="Times New Roman"/>
                <w:sz w:val="28"/>
                <w:szCs w:val="28"/>
              </w:rPr>
              <w:t xml:space="preserve">, </w:t>
            </w:r>
            <w:proofErr w:type="spellStart"/>
            <w:r w:rsidRPr="007E3865">
              <w:rPr>
                <w:rFonts w:ascii="Times New Roman" w:hAnsi="Times New Roman"/>
                <w:sz w:val="28"/>
                <w:szCs w:val="28"/>
              </w:rPr>
              <w:t>нм</w:t>
            </w:r>
            <w:proofErr w:type="spellEnd"/>
          </w:p>
        </w:tc>
      </w:tr>
      <w:tr w:rsidR="009E11FD" w14:paraId="27F0A298" w14:textId="77777777" w:rsidTr="007E3865">
        <w:tc>
          <w:tcPr>
            <w:tcW w:w="846" w:type="dxa"/>
            <w:tcBorders>
              <w:top w:val="single" w:sz="4" w:space="0" w:color="auto"/>
              <w:left w:val="single" w:sz="4" w:space="0" w:color="auto"/>
              <w:bottom w:val="single" w:sz="4" w:space="0" w:color="auto"/>
              <w:right w:val="single" w:sz="4" w:space="0" w:color="auto"/>
            </w:tcBorders>
            <w:hideMark/>
          </w:tcPr>
          <w:p w14:paraId="02AC4934"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0,5</w:t>
            </w:r>
          </w:p>
        </w:tc>
        <w:tc>
          <w:tcPr>
            <w:tcW w:w="1023" w:type="dxa"/>
            <w:tcBorders>
              <w:top w:val="single" w:sz="4" w:space="0" w:color="auto"/>
              <w:left w:val="single" w:sz="4" w:space="0" w:color="auto"/>
              <w:bottom w:val="single" w:sz="4" w:space="0" w:color="auto"/>
              <w:right w:val="single" w:sz="4" w:space="0" w:color="auto"/>
            </w:tcBorders>
            <w:hideMark/>
          </w:tcPr>
          <w:p w14:paraId="2680F7AE"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07.07.20</w:t>
            </w:r>
          </w:p>
        </w:tc>
        <w:tc>
          <w:tcPr>
            <w:tcW w:w="1196" w:type="dxa"/>
            <w:tcBorders>
              <w:top w:val="single" w:sz="4" w:space="0" w:color="auto"/>
              <w:left w:val="single" w:sz="4" w:space="0" w:color="auto"/>
              <w:bottom w:val="single" w:sz="4" w:space="0" w:color="auto"/>
              <w:right w:val="single" w:sz="4" w:space="0" w:color="auto"/>
            </w:tcBorders>
            <w:hideMark/>
          </w:tcPr>
          <w:p w14:paraId="3CAA92FF"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07.07.20</w:t>
            </w:r>
          </w:p>
        </w:tc>
        <w:tc>
          <w:tcPr>
            <w:tcW w:w="1081" w:type="dxa"/>
            <w:tcBorders>
              <w:top w:val="single" w:sz="4" w:space="0" w:color="auto"/>
              <w:left w:val="single" w:sz="4" w:space="0" w:color="auto"/>
              <w:bottom w:val="single" w:sz="4" w:space="0" w:color="auto"/>
              <w:right w:val="single" w:sz="4" w:space="0" w:color="auto"/>
            </w:tcBorders>
            <w:hideMark/>
          </w:tcPr>
          <w:p w14:paraId="76D627BC"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0</w:t>
            </w:r>
          </w:p>
        </w:tc>
        <w:tc>
          <w:tcPr>
            <w:tcW w:w="962" w:type="dxa"/>
            <w:tcBorders>
              <w:top w:val="single" w:sz="4" w:space="0" w:color="auto"/>
              <w:left w:val="single" w:sz="4" w:space="0" w:color="auto"/>
              <w:bottom w:val="single" w:sz="4" w:space="0" w:color="auto"/>
              <w:right w:val="single" w:sz="4" w:space="0" w:color="auto"/>
            </w:tcBorders>
            <w:hideMark/>
          </w:tcPr>
          <w:p w14:paraId="10BF551B"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-31,6</w:t>
            </w:r>
          </w:p>
        </w:tc>
        <w:tc>
          <w:tcPr>
            <w:tcW w:w="1089" w:type="dxa"/>
            <w:tcBorders>
              <w:top w:val="single" w:sz="4" w:space="0" w:color="auto"/>
              <w:left w:val="single" w:sz="4" w:space="0" w:color="auto"/>
              <w:bottom w:val="single" w:sz="4" w:space="0" w:color="auto"/>
              <w:right w:val="single" w:sz="4" w:space="0" w:color="auto"/>
            </w:tcBorders>
            <w:hideMark/>
          </w:tcPr>
          <w:p w14:paraId="17309F63"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-31,6</w:t>
            </w:r>
          </w:p>
        </w:tc>
        <w:tc>
          <w:tcPr>
            <w:tcW w:w="1231" w:type="dxa"/>
            <w:tcBorders>
              <w:top w:val="single" w:sz="4" w:space="0" w:color="auto"/>
              <w:left w:val="single" w:sz="4" w:space="0" w:color="auto"/>
              <w:bottom w:val="single" w:sz="4" w:space="0" w:color="auto"/>
              <w:right w:val="single" w:sz="4" w:space="0" w:color="auto"/>
            </w:tcBorders>
            <w:hideMark/>
          </w:tcPr>
          <w:p w14:paraId="3F5F63BE"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51,0</w:t>
            </w:r>
          </w:p>
        </w:tc>
        <w:tc>
          <w:tcPr>
            <w:tcW w:w="1611" w:type="dxa"/>
            <w:tcBorders>
              <w:top w:val="single" w:sz="4" w:space="0" w:color="auto"/>
              <w:left w:val="single" w:sz="4" w:space="0" w:color="auto"/>
              <w:bottom w:val="single" w:sz="4" w:space="0" w:color="auto"/>
              <w:right w:val="single" w:sz="4" w:space="0" w:color="auto"/>
            </w:tcBorders>
            <w:hideMark/>
          </w:tcPr>
          <w:p w14:paraId="49825481"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51,0</w:t>
            </w:r>
          </w:p>
        </w:tc>
      </w:tr>
      <w:tr w:rsidR="009E11FD" w14:paraId="20709023" w14:textId="77777777" w:rsidTr="007E3865">
        <w:tc>
          <w:tcPr>
            <w:tcW w:w="846" w:type="dxa"/>
            <w:tcBorders>
              <w:top w:val="single" w:sz="4" w:space="0" w:color="auto"/>
              <w:left w:val="single" w:sz="4" w:space="0" w:color="auto"/>
              <w:bottom w:val="single" w:sz="4" w:space="0" w:color="auto"/>
              <w:right w:val="single" w:sz="4" w:space="0" w:color="auto"/>
            </w:tcBorders>
            <w:hideMark/>
          </w:tcPr>
          <w:p w14:paraId="559A70DE"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0,5</w:t>
            </w:r>
          </w:p>
        </w:tc>
        <w:tc>
          <w:tcPr>
            <w:tcW w:w="1023" w:type="dxa"/>
            <w:tcBorders>
              <w:top w:val="single" w:sz="4" w:space="0" w:color="auto"/>
              <w:left w:val="single" w:sz="4" w:space="0" w:color="auto"/>
              <w:bottom w:val="single" w:sz="4" w:space="0" w:color="auto"/>
              <w:right w:val="single" w:sz="4" w:space="0" w:color="auto"/>
            </w:tcBorders>
            <w:hideMark/>
          </w:tcPr>
          <w:p w14:paraId="20E8D1B6"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07.07.20</w:t>
            </w:r>
          </w:p>
        </w:tc>
        <w:tc>
          <w:tcPr>
            <w:tcW w:w="1196" w:type="dxa"/>
            <w:tcBorders>
              <w:top w:val="single" w:sz="4" w:space="0" w:color="auto"/>
              <w:left w:val="single" w:sz="4" w:space="0" w:color="auto"/>
              <w:bottom w:val="single" w:sz="4" w:space="0" w:color="auto"/>
              <w:right w:val="single" w:sz="4" w:space="0" w:color="auto"/>
            </w:tcBorders>
            <w:hideMark/>
          </w:tcPr>
          <w:p w14:paraId="1EC1FD86"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09.07.20</w:t>
            </w:r>
          </w:p>
        </w:tc>
        <w:tc>
          <w:tcPr>
            <w:tcW w:w="1081" w:type="dxa"/>
            <w:tcBorders>
              <w:top w:val="single" w:sz="4" w:space="0" w:color="auto"/>
              <w:left w:val="single" w:sz="4" w:space="0" w:color="auto"/>
              <w:bottom w:val="single" w:sz="4" w:space="0" w:color="auto"/>
              <w:right w:val="single" w:sz="4" w:space="0" w:color="auto"/>
            </w:tcBorders>
            <w:hideMark/>
          </w:tcPr>
          <w:p w14:paraId="1327BF52"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w:t>
            </w:r>
          </w:p>
        </w:tc>
        <w:tc>
          <w:tcPr>
            <w:tcW w:w="962" w:type="dxa"/>
            <w:tcBorders>
              <w:top w:val="single" w:sz="4" w:space="0" w:color="auto"/>
              <w:left w:val="single" w:sz="4" w:space="0" w:color="auto"/>
              <w:bottom w:val="single" w:sz="4" w:space="0" w:color="auto"/>
              <w:right w:val="single" w:sz="4" w:space="0" w:color="auto"/>
            </w:tcBorders>
            <w:hideMark/>
          </w:tcPr>
          <w:p w14:paraId="76E364C2"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-33,7</w:t>
            </w:r>
          </w:p>
        </w:tc>
        <w:tc>
          <w:tcPr>
            <w:tcW w:w="1089" w:type="dxa"/>
            <w:tcBorders>
              <w:top w:val="single" w:sz="4" w:space="0" w:color="auto"/>
              <w:left w:val="single" w:sz="4" w:space="0" w:color="auto"/>
              <w:bottom w:val="single" w:sz="4" w:space="0" w:color="auto"/>
              <w:right w:val="single" w:sz="4" w:space="0" w:color="auto"/>
            </w:tcBorders>
            <w:hideMark/>
          </w:tcPr>
          <w:p w14:paraId="0C9D5A9E"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-33,7</w:t>
            </w:r>
          </w:p>
        </w:tc>
        <w:tc>
          <w:tcPr>
            <w:tcW w:w="1231" w:type="dxa"/>
            <w:tcBorders>
              <w:top w:val="single" w:sz="4" w:space="0" w:color="auto"/>
              <w:left w:val="single" w:sz="4" w:space="0" w:color="auto"/>
              <w:bottom w:val="single" w:sz="4" w:space="0" w:color="auto"/>
              <w:right w:val="single" w:sz="4" w:space="0" w:color="auto"/>
            </w:tcBorders>
            <w:hideMark/>
          </w:tcPr>
          <w:p w14:paraId="0BAA27DC"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w:t>
            </w:r>
          </w:p>
        </w:tc>
        <w:tc>
          <w:tcPr>
            <w:tcW w:w="1611" w:type="dxa"/>
            <w:tcBorders>
              <w:top w:val="single" w:sz="4" w:space="0" w:color="auto"/>
              <w:left w:val="single" w:sz="4" w:space="0" w:color="auto"/>
              <w:bottom w:val="single" w:sz="4" w:space="0" w:color="auto"/>
              <w:right w:val="single" w:sz="4" w:space="0" w:color="auto"/>
            </w:tcBorders>
            <w:hideMark/>
          </w:tcPr>
          <w:p w14:paraId="19C7C8D7"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w:t>
            </w:r>
          </w:p>
        </w:tc>
      </w:tr>
      <w:tr w:rsidR="009E11FD" w14:paraId="294C4622" w14:textId="77777777" w:rsidTr="007E3865">
        <w:tc>
          <w:tcPr>
            <w:tcW w:w="846" w:type="dxa"/>
            <w:tcBorders>
              <w:top w:val="single" w:sz="4" w:space="0" w:color="auto"/>
              <w:left w:val="single" w:sz="4" w:space="0" w:color="auto"/>
              <w:bottom w:val="single" w:sz="4" w:space="0" w:color="auto"/>
              <w:right w:val="single" w:sz="4" w:space="0" w:color="auto"/>
            </w:tcBorders>
            <w:hideMark/>
          </w:tcPr>
          <w:p w14:paraId="195652C1"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0,5</w:t>
            </w:r>
          </w:p>
        </w:tc>
        <w:tc>
          <w:tcPr>
            <w:tcW w:w="1023" w:type="dxa"/>
            <w:tcBorders>
              <w:top w:val="single" w:sz="4" w:space="0" w:color="auto"/>
              <w:left w:val="single" w:sz="4" w:space="0" w:color="auto"/>
              <w:bottom w:val="single" w:sz="4" w:space="0" w:color="auto"/>
              <w:right w:val="single" w:sz="4" w:space="0" w:color="auto"/>
            </w:tcBorders>
            <w:hideMark/>
          </w:tcPr>
          <w:p w14:paraId="1FB166E5"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15.02.21</w:t>
            </w:r>
          </w:p>
        </w:tc>
        <w:tc>
          <w:tcPr>
            <w:tcW w:w="1196" w:type="dxa"/>
            <w:tcBorders>
              <w:top w:val="single" w:sz="4" w:space="0" w:color="auto"/>
              <w:left w:val="single" w:sz="4" w:space="0" w:color="auto"/>
              <w:bottom w:val="single" w:sz="4" w:space="0" w:color="auto"/>
              <w:right w:val="single" w:sz="4" w:space="0" w:color="auto"/>
            </w:tcBorders>
            <w:hideMark/>
          </w:tcPr>
          <w:p w14:paraId="73C51C2E"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17.03.21</w:t>
            </w:r>
          </w:p>
        </w:tc>
        <w:tc>
          <w:tcPr>
            <w:tcW w:w="1081" w:type="dxa"/>
            <w:tcBorders>
              <w:top w:val="single" w:sz="4" w:space="0" w:color="auto"/>
              <w:left w:val="single" w:sz="4" w:space="0" w:color="auto"/>
              <w:bottom w:val="single" w:sz="4" w:space="0" w:color="auto"/>
              <w:right w:val="single" w:sz="4" w:space="0" w:color="auto"/>
            </w:tcBorders>
            <w:hideMark/>
          </w:tcPr>
          <w:p w14:paraId="6BD70B5E"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34</w:t>
            </w:r>
          </w:p>
        </w:tc>
        <w:tc>
          <w:tcPr>
            <w:tcW w:w="962" w:type="dxa"/>
            <w:tcBorders>
              <w:top w:val="single" w:sz="4" w:space="0" w:color="auto"/>
              <w:left w:val="single" w:sz="4" w:space="0" w:color="auto"/>
              <w:bottom w:val="single" w:sz="4" w:space="0" w:color="auto"/>
              <w:right w:val="single" w:sz="4" w:space="0" w:color="auto"/>
            </w:tcBorders>
            <w:hideMark/>
          </w:tcPr>
          <w:p w14:paraId="33DBFC53"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-42,2</w:t>
            </w:r>
          </w:p>
        </w:tc>
        <w:tc>
          <w:tcPr>
            <w:tcW w:w="1089" w:type="dxa"/>
            <w:tcBorders>
              <w:top w:val="single" w:sz="4" w:space="0" w:color="auto"/>
              <w:left w:val="single" w:sz="4" w:space="0" w:color="auto"/>
              <w:bottom w:val="single" w:sz="4" w:space="0" w:color="auto"/>
              <w:right w:val="single" w:sz="4" w:space="0" w:color="auto"/>
            </w:tcBorders>
            <w:hideMark/>
          </w:tcPr>
          <w:p w14:paraId="196BDAA4"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-42,2</w:t>
            </w:r>
          </w:p>
        </w:tc>
        <w:tc>
          <w:tcPr>
            <w:tcW w:w="1231" w:type="dxa"/>
            <w:tcBorders>
              <w:top w:val="single" w:sz="4" w:space="0" w:color="auto"/>
              <w:left w:val="single" w:sz="4" w:space="0" w:color="auto"/>
              <w:bottom w:val="single" w:sz="4" w:space="0" w:color="auto"/>
              <w:right w:val="single" w:sz="4" w:space="0" w:color="auto"/>
            </w:tcBorders>
            <w:hideMark/>
          </w:tcPr>
          <w:p w14:paraId="59AF7AED"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148,0</w:t>
            </w:r>
          </w:p>
        </w:tc>
        <w:tc>
          <w:tcPr>
            <w:tcW w:w="1611" w:type="dxa"/>
            <w:tcBorders>
              <w:top w:val="single" w:sz="4" w:space="0" w:color="auto"/>
              <w:left w:val="single" w:sz="4" w:space="0" w:color="auto"/>
              <w:bottom w:val="single" w:sz="4" w:space="0" w:color="auto"/>
              <w:right w:val="single" w:sz="4" w:space="0" w:color="auto"/>
            </w:tcBorders>
            <w:hideMark/>
          </w:tcPr>
          <w:p w14:paraId="3C0BBC86"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148,0</w:t>
            </w:r>
          </w:p>
        </w:tc>
      </w:tr>
      <w:tr w:rsidR="009E11FD" w14:paraId="55A1AD4E" w14:textId="77777777" w:rsidTr="007E3865">
        <w:tc>
          <w:tcPr>
            <w:tcW w:w="846" w:type="dxa"/>
            <w:tcBorders>
              <w:top w:val="single" w:sz="4" w:space="0" w:color="auto"/>
              <w:left w:val="single" w:sz="4" w:space="0" w:color="auto"/>
              <w:bottom w:val="single" w:sz="4" w:space="0" w:color="auto"/>
              <w:right w:val="single" w:sz="4" w:space="0" w:color="auto"/>
            </w:tcBorders>
            <w:hideMark/>
          </w:tcPr>
          <w:p w14:paraId="6E2B5DF1"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1</w:t>
            </w:r>
          </w:p>
        </w:tc>
        <w:tc>
          <w:tcPr>
            <w:tcW w:w="1023" w:type="dxa"/>
            <w:tcBorders>
              <w:top w:val="single" w:sz="4" w:space="0" w:color="auto"/>
              <w:left w:val="single" w:sz="4" w:space="0" w:color="auto"/>
              <w:bottom w:val="single" w:sz="4" w:space="0" w:color="auto"/>
              <w:right w:val="single" w:sz="4" w:space="0" w:color="auto"/>
            </w:tcBorders>
            <w:hideMark/>
          </w:tcPr>
          <w:p w14:paraId="10BFCD5B"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03.02.21</w:t>
            </w:r>
          </w:p>
        </w:tc>
        <w:tc>
          <w:tcPr>
            <w:tcW w:w="1196" w:type="dxa"/>
            <w:tcBorders>
              <w:top w:val="single" w:sz="4" w:space="0" w:color="auto"/>
              <w:left w:val="single" w:sz="4" w:space="0" w:color="auto"/>
              <w:bottom w:val="single" w:sz="4" w:space="0" w:color="auto"/>
              <w:right w:val="single" w:sz="4" w:space="0" w:color="auto"/>
            </w:tcBorders>
            <w:hideMark/>
          </w:tcPr>
          <w:p w14:paraId="2935D7A1"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03.02.21</w:t>
            </w:r>
          </w:p>
        </w:tc>
        <w:tc>
          <w:tcPr>
            <w:tcW w:w="1081" w:type="dxa"/>
            <w:tcBorders>
              <w:top w:val="single" w:sz="4" w:space="0" w:color="auto"/>
              <w:left w:val="single" w:sz="4" w:space="0" w:color="auto"/>
              <w:bottom w:val="single" w:sz="4" w:space="0" w:color="auto"/>
              <w:right w:val="single" w:sz="4" w:space="0" w:color="auto"/>
            </w:tcBorders>
            <w:hideMark/>
          </w:tcPr>
          <w:p w14:paraId="119DFE7A"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0</w:t>
            </w:r>
          </w:p>
        </w:tc>
        <w:tc>
          <w:tcPr>
            <w:tcW w:w="962" w:type="dxa"/>
            <w:tcBorders>
              <w:top w:val="single" w:sz="4" w:space="0" w:color="auto"/>
              <w:left w:val="single" w:sz="4" w:space="0" w:color="auto"/>
              <w:bottom w:val="single" w:sz="4" w:space="0" w:color="auto"/>
              <w:right w:val="single" w:sz="4" w:space="0" w:color="auto"/>
            </w:tcBorders>
            <w:hideMark/>
          </w:tcPr>
          <w:p w14:paraId="753850A1"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-34,1</w:t>
            </w:r>
          </w:p>
        </w:tc>
        <w:tc>
          <w:tcPr>
            <w:tcW w:w="1089" w:type="dxa"/>
            <w:tcBorders>
              <w:top w:val="single" w:sz="4" w:space="0" w:color="auto"/>
              <w:left w:val="single" w:sz="4" w:space="0" w:color="auto"/>
              <w:bottom w:val="single" w:sz="4" w:space="0" w:color="auto"/>
              <w:right w:val="single" w:sz="4" w:space="0" w:color="auto"/>
            </w:tcBorders>
            <w:hideMark/>
          </w:tcPr>
          <w:p w14:paraId="0C7A272E"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-34,1</w:t>
            </w:r>
          </w:p>
        </w:tc>
        <w:tc>
          <w:tcPr>
            <w:tcW w:w="1231" w:type="dxa"/>
            <w:tcBorders>
              <w:top w:val="single" w:sz="4" w:space="0" w:color="auto"/>
              <w:left w:val="single" w:sz="4" w:space="0" w:color="auto"/>
              <w:bottom w:val="single" w:sz="4" w:space="0" w:color="auto"/>
              <w:right w:val="single" w:sz="4" w:space="0" w:color="auto"/>
            </w:tcBorders>
            <w:hideMark/>
          </w:tcPr>
          <w:p w14:paraId="453DB866"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354,0</w:t>
            </w:r>
          </w:p>
        </w:tc>
        <w:tc>
          <w:tcPr>
            <w:tcW w:w="1611" w:type="dxa"/>
            <w:tcBorders>
              <w:top w:val="single" w:sz="4" w:space="0" w:color="auto"/>
              <w:left w:val="single" w:sz="4" w:space="0" w:color="auto"/>
              <w:bottom w:val="single" w:sz="4" w:space="0" w:color="auto"/>
              <w:right w:val="single" w:sz="4" w:space="0" w:color="auto"/>
            </w:tcBorders>
            <w:hideMark/>
          </w:tcPr>
          <w:p w14:paraId="6BD7ECBB"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354,0</w:t>
            </w:r>
          </w:p>
        </w:tc>
      </w:tr>
      <w:tr w:rsidR="009E11FD" w14:paraId="5E9CAA25" w14:textId="77777777" w:rsidTr="007E3865">
        <w:tc>
          <w:tcPr>
            <w:tcW w:w="846" w:type="dxa"/>
            <w:tcBorders>
              <w:top w:val="single" w:sz="4" w:space="0" w:color="auto"/>
              <w:left w:val="single" w:sz="4" w:space="0" w:color="auto"/>
              <w:bottom w:val="single" w:sz="4" w:space="0" w:color="auto"/>
              <w:right w:val="single" w:sz="4" w:space="0" w:color="auto"/>
            </w:tcBorders>
            <w:hideMark/>
          </w:tcPr>
          <w:p w14:paraId="36826E6A"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1</w:t>
            </w:r>
          </w:p>
        </w:tc>
        <w:tc>
          <w:tcPr>
            <w:tcW w:w="1023" w:type="dxa"/>
            <w:tcBorders>
              <w:top w:val="single" w:sz="4" w:space="0" w:color="auto"/>
              <w:left w:val="single" w:sz="4" w:space="0" w:color="auto"/>
              <w:bottom w:val="single" w:sz="4" w:space="0" w:color="auto"/>
              <w:right w:val="single" w:sz="4" w:space="0" w:color="auto"/>
            </w:tcBorders>
            <w:hideMark/>
          </w:tcPr>
          <w:p w14:paraId="44D2B39F"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15.03.21</w:t>
            </w:r>
          </w:p>
        </w:tc>
        <w:tc>
          <w:tcPr>
            <w:tcW w:w="1196" w:type="dxa"/>
            <w:tcBorders>
              <w:top w:val="single" w:sz="4" w:space="0" w:color="auto"/>
              <w:left w:val="single" w:sz="4" w:space="0" w:color="auto"/>
              <w:bottom w:val="single" w:sz="4" w:space="0" w:color="auto"/>
              <w:right w:val="single" w:sz="4" w:space="0" w:color="auto"/>
            </w:tcBorders>
            <w:hideMark/>
          </w:tcPr>
          <w:p w14:paraId="6241AFCE"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25.10.21</w:t>
            </w:r>
          </w:p>
        </w:tc>
        <w:tc>
          <w:tcPr>
            <w:tcW w:w="1081" w:type="dxa"/>
            <w:tcBorders>
              <w:top w:val="single" w:sz="4" w:space="0" w:color="auto"/>
              <w:left w:val="single" w:sz="4" w:space="0" w:color="auto"/>
              <w:bottom w:val="single" w:sz="4" w:space="0" w:color="auto"/>
              <w:right w:val="single" w:sz="4" w:space="0" w:color="auto"/>
            </w:tcBorders>
            <w:hideMark/>
          </w:tcPr>
          <w:p w14:paraId="0D0251E6"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220</w:t>
            </w:r>
          </w:p>
        </w:tc>
        <w:tc>
          <w:tcPr>
            <w:tcW w:w="962" w:type="dxa"/>
            <w:tcBorders>
              <w:top w:val="single" w:sz="4" w:space="0" w:color="auto"/>
              <w:left w:val="single" w:sz="4" w:space="0" w:color="auto"/>
              <w:bottom w:val="single" w:sz="4" w:space="0" w:color="auto"/>
              <w:right w:val="single" w:sz="4" w:space="0" w:color="auto"/>
            </w:tcBorders>
            <w:hideMark/>
          </w:tcPr>
          <w:p w14:paraId="2D0C92C9"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-43,6</w:t>
            </w:r>
          </w:p>
        </w:tc>
        <w:tc>
          <w:tcPr>
            <w:tcW w:w="1089" w:type="dxa"/>
            <w:tcBorders>
              <w:top w:val="single" w:sz="4" w:space="0" w:color="auto"/>
              <w:left w:val="single" w:sz="4" w:space="0" w:color="auto"/>
              <w:bottom w:val="single" w:sz="4" w:space="0" w:color="auto"/>
              <w:right w:val="single" w:sz="4" w:space="0" w:color="auto"/>
            </w:tcBorders>
            <w:hideMark/>
          </w:tcPr>
          <w:p w14:paraId="566805A1"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-43,6</w:t>
            </w:r>
          </w:p>
        </w:tc>
        <w:tc>
          <w:tcPr>
            <w:tcW w:w="1231" w:type="dxa"/>
            <w:tcBorders>
              <w:top w:val="single" w:sz="4" w:space="0" w:color="auto"/>
              <w:left w:val="single" w:sz="4" w:space="0" w:color="auto"/>
              <w:bottom w:val="single" w:sz="4" w:space="0" w:color="auto"/>
              <w:right w:val="single" w:sz="4" w:space="0" w:color="auto"/>
            </w:tcBorders>
            <w:hideMark/>
          </w:tcPr>
          <w:p w14:paraId="6FACDECE"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55,8</w:t>
            </w:r>
          </w:p>
          <w:p w14:paraId="55EC8590"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41,0</w:t>
            </w:r>
          </w:p>
          <w:p w14:paraId="6DCCC18C"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47,5</w:t>
            </w:r>
          </w:p>
        </w:tc>
        <w:tc>
          <w:tcPr>
            <w:tcW w:w="1611" w:type="dxa"/>
            <w:tcBorders>
              <w:top w:val="single" w:sz="4" w:space="0" w:color="auto"/>
              <w:left w:val="single" w:sz="4" w:space="0" w:color="auto"/>
              <w:bottom w:val="single" w:sz="4" w:space="0" w:color="auto"/>
              <w:right w:val="single" w:sz="4" w:space="0" w:color="auto"/>
            </w:tcBorders>
            <w:hideMark/>
          </w:tcPr>
          <w:p w14:paraId="632A08B3"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48,1</w:t>
            </w:r>
          </w:p>
        </w:tc>
      </w:tr>
      <w:tr w:rsidR="009E11FD" w14:paraId="006DC45C" w14:textId="77777777" w:rsidTr="007E3865">
        <w:tc>
          <w:tcPr>
            <w:tcW w:w="846" w:type="dxa"/>
            <w:tcBorders>
              <w:top w:val="single" w:sz="4" w:space="0" w:color="auto"/>
              <w:left w:val="single" w:sz="4" w:space="0" w:color="auto"/>
              <w:bottom w:val="single" w:sz="4" w:space="0" w:color="auto"/>
              <w:right w:val="single" w:sz="4" w:space="0" w:color="auto"/>
            </w:tcBorders>
            <w:hideMark/>
          </w:tcPr>
          <w:p w14:paraId="3B383598"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1</w:t>
            </w:r>
          </w:p>
        </w:tc>
        <w:tc>
          <w:tcPr>
            <w:tcW w:w="1023" w:type="dxa"/>
            <w:tcBorders>
              <w:top w:val="single" w:sz="4" w:space="0" w:color="auto"/>
              <w:left w:val="single" w:sz="4" w:space="0" w:color="auto"/>
              <w:bottom w:val="single" w:sz="4" w:space="0" w:color="auto"/>
              <w:right w:val="single" w:sz="4" w:space="0" w:color="auto"/>
            </w:tcBorders>
            <w:hideMark/>
          </w:tcPr>
          <w:p w14:paraId="766CCE20"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15.03.21</w:t>
            </w:r>
          </w:p>
        </w:tc>
        <w:tc>
          <w:tcPr>
            <w:tcW w:w="1196" w:type="dxa"/>
            <w:tcBorders>
              <w:top w:val="single" w:sz="4" w:space="0" w:color="auto"/>
              <w:left w:val="single" w:sz="4" w:space="0" w:color="auto"/>
              <w:bottom w:val="single" w:sz="4" w:space="0" w:color="auto"/>
              <w:right w:val="single" w:sz="4" w:space="0" w:color="auto"/>
            </w:tcBorders>
            <w:hideMark/>
          </w:tcPr>
          <w:p w14:paraId="472C8D86"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25.11.21</w:t>
            </w:r>
          </w:p>
        </w:tc>
        <w:tc>
          <w:tcPr>
            <w:tcW w:w="1081" w:type="dxa"/>
            <w:tcBorders>
              <w:top w:val="single" w:sz="4" w:space="0" w:color="auto"/>
              <w:left w:val="single" w:sz="4" w:space="0" w:color="auto"/>
              <w:bottom w:val="single" w:sz="4" w:space="0" w:color="auto"/>
              <w:right w:val="single" w:sz="4" w:space="0" w:color="auto"/>
            </w:tcBorders>
            <w:hideMark/>
          </w:tcPr>
          <w:p w14:paraId="133E16BD"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250</w:t>
            </w:r>
          </w:p>
        </w:tc>
        <w:tc>
          <w:tcPr>
            <w:tcW w:w="962" w:type="dxa"/>
            <w:tcBorders>
              <w:top w:val="single" w:sz="4" w:space="0" w:color="auto"/>
              <w:left w:val="single" w:sz="4" w:space="0" w:color="auto"/>
              <w:bottom w:val="single" w:sz="4" w:space="0" w:color="auto"/>
              <w:right w:val="single" w:sz="4" w:space="0" w:color="auto"/>
            </w:tcBorders>
            <w:hideMark/>
          </w:tcPr>
          <w:p w14:paraId="4FFB07F5"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-43,0</w:t>
            </w:r>
          </w:p>
          <w:p w14:paraId="6C6D1DCA"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-40,5</w:t>
            </w:r>
          </w:p>
        </w:tc>
        <w:tc>
          <w:tcPr>
            <w:tcW w:w="1089" w:type="dxa"/>
            <w:tcBorders>
              <w:top w:val="single" w:sz="4" w:space="0" w:color="auto"/>
              <w:left w:val="single" w:sz="4" w:space="0" w:color="auto"/>
              <w:bottom w:val="single" w:sz="4" w:space="0" w:color="auto"/>
              <w:right w:val="single" w:sz="4" w:space="0" w:color="auto"/>
            </w:tcBorders>
            <w:hideMark/>
          </w:tcPr>
          <w:p w14:paraId="311CBBC8"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-40,8</w:t>
            </w:r>
          </w:p>
        </w:tc>
        <w:tc>
          <w:tcPr>
            <w:tcW w:w="1231" w:type="dxa"/>
            <w:tcBorders>
              <w:top w:val="single" w:sz="4" w:space="0" w:color="auto"/>
              <w:left w:val="single" w:sz="4" w:space="0" w:color="auto"/>
              <w:bottom w:val="single" w:sz="4" w:space="0" w:color="auto"/>
              <w:right w:val="single" w:sz="4" w:space="0" w:color="auto"/>
            </w:tcBorders>
            <w:hideMark/>
          </w:tcPr>
          <w:p w14:paraId="365CA2A0"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71,4</w:t>
            </w:r>
          </w:p>
          <w:p w14:paraId="1AD7AC18"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52,7</w:t>
            </w:r>
          </w:p>
          <w:p w14:paraId="5EF1D1A2"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53,4</w:t>
            </w:r>
          </w:p>
        </w:tc>
        <w:tc>
          <w:tcPr>
            <w:tcW w:w="1611" w:type="dxa"/>
            <w:tcBorders>
              <w:top w:val="single" w:sz="4" w:space="0" w:color="auto"/>
              <w:left w:val="single" w:sz="4" w:space="0" w:color="auto"/>
              <w:bottom w:val="single" w:sz="4" w:space="0" w:color="auto"/>
              <w:right w:val="single" w:sz="4" w:space="0" w:color="auto"/>
            </w:tcBorders>
            <w:hideMark/>
          </w:tcPr>
          <w:p w14:paraId="7E04278A"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59,2</w:t>
            </w:r>
          </w:p>
        </w:tc>
      </w:tr>
      <w:tr w:rsidR="009E11FD" w14:paraId="25CDDB9E" w14:textId="77777777" w:rsidTr="007E3865">
        <w:tc>
          <w:tcPr>
            <w:tcW w:w="846" w:type="dxa"/>
            <w:tcBorders>
              <w:top w:val="single" w:sz="4" w:space="0" w:color="auto"/>
              <w:left w:val="single" w:sz="4" w:space="0" w:color="auto"/>
              <w:bottom w:val="single" w:sz="4" w:space="0" w:color="auto"/>
              <w:right w:val="single" w:sz="4" w:space="0" w:color="auto"/>
            </w:tcBorders>
            <w:hideMark/>
          </w:tcPr>
          <w:p w14:paraId="0E12AE34"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20</w:t>
            </w:r>
          </w:p>
        </w:tc>
        <w:tc>
          <w:tcPr>
            <w:tcW w:w="1023" w:type="dxa"/>
            <w:tcBorders>
              <w:top w:val="single" w:sz="4" w:space="0" w:color="auto"/>
              <w:left w:val="single" w:sz="4" w:space="0" w:color="auto"/>
              <w:bottom w:val="single" w:sz="4" w:space="0" w:color="auto"/>
              <w:right w:val="single" w:sz="4" w:space="0" w:color="auto"/>
            </w:tcBorders>
            <w:hideMark/>
          </w:tcPr>
          <w:p w14:paraId="7DB1BDE1"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03.02.21</w:t>
            </w:r>
          </w:p>
        </w:tc>
        <w:tc>
          <w:tcPr>
            <w:tcW w:w="1196" w:type="dxa"/>
            <w:tcBorders>
              <w:top w:val="single" w:sz="4" w:space="0" w:color="auto"/>
              <w:left w:val="single" w:sz="4" w:space="0" w:color="auto"/>
              <w:bottom w:val="single" w:sz="4" w:space="0" w:color="auto"/>
              <w:right w:val="single" w:sz="4" w:space="0" w:color="auto"/>
            </w:tcBorders>
            <w:hideMark/>
          </w:tcPr>
          <w:p w14:paraId="26CE66E6"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25.10.21</w:t>
            </w:r>
          </w:p>
        </w:tc>
        <w:tc>
          <w:tcPr>
            <w:tcW w:w="1081" w:type="dxa"/>
            <w:tcBorders>
              <w:top w:val="single" w:sz="4" w:space="0" w:color="auto"/>
              <w:left w:val="single" w:sz="4" w:space="0" w:color="auto"/>
              <w:bottom w:val="single" w:sz="4" w:space="0" w:color="auto"/>
              <w:right w:val="single" w:sz="4" w:space="0" w:color="auto"/>
            </w:tcBorders>
            <w:hideMark/>
          </w:tcPr>
          <w:p w14:paraId="574E550D"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264</w:t>
            </w:r>
          </w:p>
        </w:tc>
        <w:tc>
          <w:tcPr>
            <w:tcW w:w="962" w:type="dxa"/>
            <w:tcBorders>
              <w:top w:val="single" w:sz="4" w:space="0" w:color="auto"/>
              <w:left w:val="single" w:sz="4" w:space="0" w:color="auto"/>
              <w:bottom w:val="single" w:sz="4" w:space="0" w:color="auto"/>
              <w:right w:val="single" w:sz="4" w:space="0" w:color="auto"/>
            </w:tcBorders>
            <w:hideMark/>
          </w:tcPr>
          <w:p w14:paraId="7321C935"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-52,5</w:t>
            </w:r>
          </w:p>
        </w:tc>
        <w:tc>
          <w:tcPr>
            <w:tcW w:w="1089" w:type="dxa"/>
            <w:tcBorders>
              <w:top w:val="single" w:sz="4" w:space="0" w:color="auto"/>
              <w:left w:val="single" w:sz="4" w:space="0" w:color="auto"/>
              <w:bottom w:val="single" w:sz="4" w:space="0" w:color="auto"/>
              <w:right w:val="single" w:sz="4" w:space="0" w:color="auto"/>
            </w:tcBorders>
            <w:hideMark/>
          </w:tcPr>
          <w:p w14:paraId="7230EF43"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-52,5</w:t>
            </w:r>
          </w:p>
        </w:tc>
        <w:tc>
          <w:tcPr>
            <w:tcW w:w="1231" w:type="dxa"/>
            <w:tcBorders>
              <w:top w:val="single" w:sz="4" w:space="0" w:color="auto"/>
              <w:left w:val="single" w:sz="4" w:space="0" w:color="auto"/>
              <w:bottom w:val="single" w:sz="4" w:space="0" w:color="auto"/>
              <w:right w:val="single" w:sz="4" w:space="0" w:color="auto"/>
            </w:tcBorders>
            <w:hideMark/>
          </w:tcPr>
          <w:p w14:paraId="5A57C4AA"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304,0</w:t>
            </w:r>
          </w:p>
          <w:p w14:paraId="74209A2D"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316,0</w:t>
            </w:r>
          </w:p>
          <w:p w14:paraId="21C7AA2F"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329,0</w:t>
            </w:r>
          </w:p>
        </w:tc>
        <w:tc>
          <w:tcPr>
            <w:tcW w:w="1611" w:type="dxa"/>
            <w:tcBorders>
              <w:top w:val="single" w:sz="4" w:space="0" w:color="auto"/>
              <w:left w:val="single" w:sz="4" w:space="0" w:color="auto"/>
              <w:bottom w:val="single" w:sz="4" w:space="0" w:color="auto"/>
              <w:right w:val="single" w:sz="4" w:space="0" w:color="auto"/>
            </w:tcBorders>
            <w:hideMark/>
          </w:tcPr>
          <w:p w14:paraId="03D88E0B"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316,3</w:t>
            </w:r>
          </w:p>
        </w:tc>
      </w:tr>
      <w:tr w:rsidR="009E11FD" w14:paraId="39F96D14" w14:textId="77777777" w:rsidTr="007E3865">
        <w:tc>
          <w:tcPr>
            <w:tcW w:w="846" w:type="dxa"/>
            <w:tcBorders>
              <w:top w:val="single" w:sz="4" w:space="0" w:color="auto"/>
              <w:left w:val="single" w:sz="4" w:space="0" w:color="auto"/>
              <w:bottom w:val="single" w:sz="4" w:space="0" w:color="auto"/>
              <w:right w:val="single" w:sz="4" w:space="0" w:color="auto"/>
            </w:tcBorders>
            <w:hideMark/>
          </w:tcPr>
          <w:p w14:paraId="656F08E6"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50</w:t>
            </w:r>
          </w:p>
        </w:tc>
        <w:tc>
          <w:tcPr>
            <w:tcW w:w="1023" w:type="dxa"/>
            <w:tcBorders>
              <w:top w:val="single" w:sz="4" w:space="0" w:color="auto"/>
              <w:left w:val="single" w:sz="4" w:space="0" w:color="auto"/>
              <w:bottom w:val="single" w:sz="4" w:space="0" w:color="auto"/>
              <w:right w:val="single" w:sz="4" w:space="0" w:color="auto"/>
            </w:tcBorders>
            <w:hideMark/>
          </w:tcPr>
          <w:p w14:paraId="6FB54AD9"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16.11.21</w:t>
            </w:r>
          </w:p>
        </w:tc>
        <w:tc>
          <w:tcPr>
            <w:tcW w:w="1196" w:type="dxa"/>
            <w:tcBorders>
              <w:top w:val="single" w:sz="4" w:space="0" w:color="auto"/>
              <w:left w:val="single" w:sz="4" w:space="0" w:color="auto"/>
              <w:bottom w:val="single" w:sz="4" w:space="0" w:color="auto"/>
              <w:right w:val="single" w:sz="4" w:space="0" w:color="auto"/>
            </w:tcBorders>
            <w:hideMark/>
          </w:tcPr>
          <w:p w14:paraId="19056B3C"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25.11.21</w:t>
            </w:r>
          </w:p>
        </w:tc>
        <w:tc>
          <w:tcPr>
            <w:tcW w:w="1081" w:type="dxa"/>
            <w:tcBorders>
              <w:top w:val="single" w:sz="4" w:space="0" w:color="auto"/>
              <w:left w:val="single" w:sz="4" w:space="0" w:color="auto"/>
              <w:bottom w:val="single" w:sz="4" w:space="0" w:color="auto"/>
              <w:right w:val="single" w:sz="4" w:space="0" w:color="auto"/>
            </w:tcBorders>
            <w:hideMark/>
          </w:tcPr>
          <w:p w14:paraId="7FEF8EC5"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9</w:t>
            </w:r>
          </w:p>
        </w:tc>
        <w:tc>
          <w:tcPr>
            <w:tcW w:w="962" w:type="dxa"/>
            <w:tcBorders>
              <w:top w:val="single" w:sz="4" w:space="0" w:color="auto"/>
              <w:left w:val="single" w:sz="4" w:space="0" w:color="auto"/>
              <w:bottom w:val="single" w:sz="4" w:space="0" w:color="auto"/>
              <w:right w:val="single" w:sz="4" w:space="0" w:color="auto"/>
            </w:tcBorders>
            <w:hideMark/>
          </w:tcPr>
          <w:p w14:paraId="244521B1"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-40,5</w:t>
            </w:r>
          </w:p>
          <w:p w14:paraId="0B2A3C2D"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-44,2</w:t>
            </w:r>
          </w:p>
        </w:tc>
        <w:tc>
          <w:tcPr>
            <w:tcW w:w="1089" w:type="dxa"/>
            <w:tcBorders>
              <w:top w:val="single" w:sz="4" w:space="0" w:color="auto"/>
              <w:left w:val="single" w:sz="4" w:space="0" w:color="auto"/>
              <w:bottom w:val="single" w:sz="4" w:space="0" w:color="auto"/>
              <w:right w:val="single" w:sz="4" w:space="0" w:color="auto"/>
            </w:tcBorders>
            <w:hideMark/>
          </w:tcPr>
          <w:p w14:paraId="6E5338A7"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-42,4</w:t>
            </w:r>
          </w:p>
        </w:tc>
        <w:tc>
          <w:tcPr>
            <w:tcW w:w="1231" w:type="dxa"/>
            <w:tcBorders>
              <w:top w:val="single" w:sz="4" w:space="0" w:color="auto"/>
              <w:left w:val="single" w:sz="4" w:space="0" w:color="auto"/>
              <w:bottom w:val="single" w:sz="4" w:space="0" w:color="auto"/>
              <w:right w:val="single" w:sz="4" w:space="0" w:color="auto"/>
            </w:tcBorders>
            <w:hideMark/>
          </w:tcPr>
          <w:p w14:paraId="09B14240"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240,0</w:t>
            </w:r>
          </w:p>
          <w:p w14:paraId="70475429"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271,0</w:t>
            </w:r>
          </w:p>
          <w:p w14:paraId="7B748A99"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232,2</w:t>
            </w:r>
          </w:p>
        </w:tc>
        <w:tc>
          <w:tcPr>
            <w:tcW w:w="1611" w:type="dxa"/>
            <w:tcBorders>
              <w:top w:val="single" w:sz="4" w:space="0" w:color="auto"/>
              <w:left w:val="single" w:sz="4" w:space="0" w:color="auto"/>
              <w:bottom w:val="single" w:sz="4" w:space="0" w:color="auto"/>
              <w:right w:val="single" w:sz="4" w:space="0" w:color="auto"/>
            </w:tcBorders>
            <w:hideMark/>
          </w:tcPr>
          <w:p w14:paraId="40F60A64"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247,7</w:t>
            </w:r>
          </w:p>
        </w:tc>
      </w:tr>
      <w:tr w:rsidR="009E11FD" w14:paraId="536086FA" w14:textId="77777777" w:rsidTr="007E3865">
        <w:tc>
          <w:tcPr>
            <w:tcW w:w="846" w:type="dxa"/>
            <w:tcBorders>
              <w:top w:val="single" w:sz="4" w:space="0" w:color="auto"/>
              <w:left w:val="single" w:sz="4" w:space="0" w:color="auto"/>
              <w:bottom w:val="single" w:sz="4" w:space="0" w:color="auto"/>
              <w:right w:val="single" w:sz="4" w:space="0" w:color="auto"/>
            </w:tcBorders>
            <w:hideMark/>
          </w:tcPr>
          <w:p w14:paraId="30DA6E6F"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50</w:t>
            </w:r>
          </w:p>
        </w:tc>
        <w:tc>
          <w:tcPr>
            <w:tcW w:w="1023" w:type="dxa"/>
            <w:tcBorders>
              <w:top w:val="single" w:sz="4" w:space="0" w:color="auto"/>
              <w:left w:val="single" w:sz="4" w:space="0" w:color="auto"/>
              <w:bottom w:val="single" w:sz="4" w:space="0" w:color="auto"/>
              <w:right w:val="single" w:sz="4" w:space="0" w:color="auto"/>
            </w:tcBorders>
            <w:hideMark/>
          </w:tcPr>
          <w:p w14:paraId="46CB6DD1"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16.11.21</w:t>
            </w:r>
          </w:p>
        </w:tc>
        <w:tc>
          <w:tcPr>
            <w:tcW w:w="1196" w:type="dxa"/>
            <w:tcBorders>
              <w:top w:val="single" w:sz="4" w:space="0" w:color="auto"/>
              <w:left w:val="single" w:sz="4" w:space="0" w:color="auto"/>
              <w:bottom w:val="single" w:sz="4" w:space="0" w:color="auto"/>
              <w:right w:val="single" w:sz="4" w:space="0" w:color="auto"/>
            </w:tcBorders>
            <w:hideMark/>
          </w:tcPr>
          <w:p w14:paraId="0540CE6F"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07.12.21</w:t>
            </w:r>
          </w:p>
        </w:tc>
        <w:tc>
          <w:tcPr>
            <w:tcW w:w="1081" w:type="dxa"/>
            <w:tcBorders>
              <w:top w:val="single" w:sz="4" w:space="0" w:color="auto"/>
              <w:left w:val="single" w:sz="4" w:space="0" w:color="auto"/>
              <w:bottom w:val="single" w:sz="4" w:space="0" w:color="auto"/>
              <w:right w:val="single" w:sz="4" w:space="0" w:color="auto"/>
            </w:tcBorders>
            <w:hideMark/>
          </w:tcPr>
          <w:p w14:paraId="223C3432"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21</w:t>
            </w:r>
          </w:p>
        </w:tc>
        <w:tc>
          <w:tcPr>
            <w:tcW w:w="962" w:type="dxa"/>
            <w:tcBorders>
              <w:top w:val="single" w:sz="4" w:space="0" w:color="auto"/>
              <w:left w:val="single" w:sz="4" w:space="0" w:color="auto"/>
              <w:bottom w:val="single" w:sz="4" w:space="0" w:color="auto"/>
              <w:right w:val="single" w:sz="4" w:space="0" w:color="auto"/>
            </w:tcBorders>
            <w:hideMark/>
          </w:tcPr>
          <w:p w14:paraId="7AAB1AA8"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-51,3</w:t>
            </w:r>
          </w:p>
          <w:p w14:paraId="112A9D97"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-55,6</w:t>
            </w:r>
          </w:p>
        </w:tc>
        <w:tc>
          <w:tcPr>
            <w:tcW w:w="1089" w:type="dxa"/>
            <w:tcBorders>
              <w:top w:val="single" w:sz="4" w:space="0" w:color="auto"/>
              <w:left w:val="single" w:sz="4" w:space="0" w:color="auto"/>
              <w:bottom w:val="single" w:sz="4" w:space="0" w:color="auto"/>
              <w:right w:val="single" w:sz="4" w:space="0" w:color="auto"/>
            </w:tcBorders>
            <w:hideMark/>
          </w:tcPr>
          <w:p w14:paraId="2AEC5564"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-53,5</w:t>
            </w:r>
          </w:p>
        </w:tc>
        <w:tc>
          <w:tcPr>
            <w:tcW w:w="1231" w:type="dxa"/>
            <w:tcBorders>
              <w:top w:val="single" w:sz="4" w:space="0" w:color="auto"/>
              <w:left w:val="single" w:sz="4" w:space="0" w:color="auto"/>
              <w:bottom w:val="single" w:sz="4" w:space="0" w:color="auto"/>
              <w:right w:val="single" w:sz="4" w:space="0" w:color="auto"/>
            </w:tcBorders>
            <w:hideMark/>
          </w:tcPr>
          <w:p w14:paraId="4794A542"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246,0</w:t>
            </w:r>
          </w:p>
          <w:p w14:paraId="2C94BD34"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290,0</w:t>
            </w:r>
          </w:p>
        </w:tc>
        <w:tc>
          <w:tcPr>
            <w:tcW w:w="1611" w:type="dxa"/>
            <w:tcBorders>
              <w:top w:val="single" w:sz="4" w:space="0" w:color="auto"/>
              <w:left w:val="single" w:sz="4" w:space="0" w:color="auto"/>
              <w:bottom w:val="single" w:sz="4" w:space="0" w:color="auto"/>
              <w:right w:val="single" w:sz="4" w:space="0" w:color="auto"/>
            </w:tcBorders>
            <w:hideMark/>
          </w:tcPr>
          <w:p w14:paraId="612B40C4" w14:textId="77777777" w:rsidR="009E11FD" w:rsidRPr="007E3865" w:rsidRDefault="009E11FD" w:rsidP="001A39FE">
            <w:pPr>
              <w:jc w:val="center"/>
              <w:rPr>
                <w:rFonts w:ascii="Times New Roman" w:hAnsi="Times New Roman"/>
                <w:sz w:val="28"/>
                <w:szCs w:val="28"/>
              </w:rPr>
            </w:pPr>
            <w:r w:rsidRPr="007E3865">
              <w:rPr>
                <w:rFonts w:ascii="Times New Roman" w:hAnsi="Times New Roman"/>
                <w:sz w:val="28"/>
                <w:szCs w:val="28"/>
              </w:rPr>
              <w:t>268</w:t>
            </w:r>
          </w:p>
        </w:tc>
      </w:tr>
    </w:tbl>
    <w:p w14:paraId="0642E0BC" w14:textId="77777777" w:rsidR="005A7D00" w:rsidRDefault="005A7D00" w:rsidP="001A39FE">
      <w:pPr>
        <w:ind w:firstLine="709"/>
        <w:jc w:val="both"/>
        <w:rPr>
          <w:rFonts w:ascii="Times New Roman" w:hAnsi="Times New Roman"/>
          <w:sz w:val="28"/>
        </w:rPr>
      </w:pPr>
    </w:p>
    <w:p w14:paraId="3927149D" w14:textId="45B32FF0" w:rsidR="009E11FD" w:rsidRDefault="009E11FD" w:rsidP="001A39FE">
      <w:pPr>
        <w:ind w:firstLine="709"/>
        <w:jc w:val="both"/>
        <w:rPr>
          <w:rFonts w:ascii="Times New Roman" w:hAnsi="Times New Roman"/>
          <w:b/>
          <w:sz w:val="28"/>
          <w:lang w:val="ru-RU"/>
        </w:rPr>
      </w:pPr>
      <w:r>
        <w:rPr>
          <w:rFonts w:ascii="Times New Roman" w:hAnsi="Times New Roman"/>
          <w:sz w:val="28"/>
        </w:rPr>
        <w:t>Из таблицы видно, что с увеличением срока хранения липосом увеличивается их устойчивость.</w:t>
      </w:r>
    </w:p>
    <w:p w14:paraId="2B4EA52D" w14:textId="77777777" w:rsidR="009E11FD" w:rsidRDefault="009E11FD" w:rsidP="001A39FE">
      <w:pPr>
        <w:ind w:firstLine="709"/>
        <w:jc w:val="both"/>
        <w:rPr>
          <w:rFonts w:ascii="Times New Roman" w:hAnsi="Times New Roman"/>
          <w:sz w:val="28"/>
        </w:rPr>
      </w:pPr>
      <w:r>
        <w:rPr>
          <w:rFonts w:ascii="Times New Roman" w:hAnsi="Times New Roman"/>
          <w:sz w:val="28"/>
        </w:rPr>
        <w:t>Используя различные концентрации конъюгата «хитозан-фолиевая кислота» для модификации липосом были получены следующие данные, которые представлены на рисунке 7.</w:t>
      </w:r>
    </w:p>
    <w:p w14:paraId="03237689" w14:textId="087D2875" w:rsidR="009E11FD" w:rsidRDefault="009E11FD" w:rsidP="007E3865">
      <w:pPr>
        <w:jc w:val="center"/>
        <w:rPr>
          <w:rFonts w:ascii="Times New Roman" w:hAnsi="Times New Roman"/>
          <w:sz w:val="28"/>
        </w:rPr>
      </w:pPr>
      <w:r>
        <w:rPr>
          <w:rFonts w:ascii="Times New Roman" w:hAnsi="Times New Roman"/>
          <w:noProof/>
          <w:sz w:val="28"/>
          <w:lang w:eastAsia="ru-RU"/>
        </w:rPr>
        <w:lastRenderedPageBreak/>
        <w:drawing>
          <wp:inline distT="0" distB="0" distL="0" distR="0" wp14:anchorId="2E22FCA0" wp14:editId="18405563">
            <wp:extent cx="4135882" cy="1602028"/>
            <wp:effectExtent l="0" t="0" r="17145" b="11430"/>
            <wp:docPr id="14342" name="Диаграмма 14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2870851" w14:textId="4659A0DE" w:rsidR="009E11FD" w:rsidRPr="007E3865" w:rsidRDefault="009E11FD" w:rsidP="005A7D00">
      <w:pPr>
        <w:jc w:val="center"/>
        <w:rPr>
          <w:rFonts w:ascii="Times New Roman" w:hAnsi="Times New Roman"/>
          <w:bCs/>
          <w:sz w:val="28"/>
          <w:szCs w:val="28"/>
        </w:rPr>
      </w:pPr>
      <w:r w:rsidRPr="007E3865">
        <w:rPr>
          <w:rFonts w:ascii="Times New Roman" w:hAnsi="Times New Roman"/>
          <w:bCs/>
          <w:sz w:val="28"/>
          <w:szCs w:val="28"/>
        </w:rPr>
        <w:t>Рисунок 7 – Модификация липосом</w:t>
      </w:r>
    </w:p>
    <w:p w14:paraId="777D357E" w14:textId="77777777" w:rsidR="007E3865" w:rsidRPr="005A7D00" w:rsidRDefault="007E3865" w:rsidP="005A7D00">
      <w:pPr>
        <w:jc w:val="center"/>
        <w:rPr>
          <w:rFonts w:ascii="Times New Roman" w:hAnsi="Times New Roman"/>
          <w:bCs/>
          <w:szCs w:val="28"/>
        </w:rPr>
      </w:pPr>
    </w:p>
    <w:p w14:paraId="1156B4CB" w14:textId="77777777" w:rsidR="009E11FD" w:rsidRDefault="009E11FD" w:rsidP="001A39FE">
      <w:pPr>
        <w:ind w:firstLine="680"/>
        <w:jc w:val="both"/>
        <w:rPr>
          <w:rFonts w:ascii="Times New Roman" w:hAnsi="Times New Roman"/>
          <w:sz w:val="28"/>
          <w:szCs w:val="28"/>
        </w:rPr>
      </w:pPr>
      <w:r>
        <w:rPr>
          <w:rFonts w:ascii="Times New Roman" w:hAnsi="Times New Roman"/>
          <w:sz w:val="28"/>
          <w:szCs w:val="28"/>
        </w:rPr>
        <w:t>Из данных рисунка 7 видно, что при добавлении конъюгата Х-Ф с концентрацией более 10 мкг/мл значение дзета-потенциала изменяется незначительно. Добавление большего количества комплекса нерационально.</w:t>
      </w:r>
    </w:p>
    <w:p w14:paraId="46627E0C"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Экспериментальным методом было установлено, что оптимальной концентрацией добавляемого конъюгата Х-Ф для модификации липосом является концентрация, равная 10 мкг/мг.</w:t>
      </w:r>
    </w:p>
    <w:p w14:paraId="4B8A6E51" w14:textId="77777777" w:rsidR="009E11FD" w:rsidRDefault="009E11FD" w:rsidP="001A39FE">
      <w:pPr>
        <w:ind w:firstLine="709"/>
        <w:jc w:val="both"/>
        <w:rPr>
          <w:rFonts w:ascii="Times New Roman" w:hAnsi="Times New Roman"/>
          <w:sz w:val="28"/>
          <w:szCs w:val="28"/>
        </w:rPr>
      </w:pPr>
      <w:r>
        <w:rPr>
          <w:rFonts w:ascii="Times New Roman" w:hAnsi="Times New Roman"/>
          <w:b/>
          <w:sz w:val="28"/>
          <w:szCs w:val="28"/>
        </w:rPr>
        <w:t>Заключение.</w:t>
      </w:r>
      <w:r>
        <w:rPr>
          <w:rFonts w:ascii="Times New Roman" w:hAnsi="Times New Roman"/>
          <w:sz w:val="28"/>
          <w:szCs w:val="28"/>
        </w:rPr>
        <w:t xml:space="preserve"> Проведен анализ устойчивости липосом при хранении разных концентраций золей.</w:t>
      </w:r>
    </w:p>
    <w:p w14:paraId="18B6E688"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Выявлены следующие зависимости: при хранении липосомы ведут себя более стабильно, чем сразу после получения. Это объясняется перестроениями в липидном бислое. Система стремится к наименьшей энергии, тем самым переходя в более устойчивое состояние. Липосомы имеют большую стабильность в более концентрированных растворах. С увеличением концентрации золей при хранении растет и их гидродинамический диаметр, так как образуются агломераты липосом. Определена пороговая концентрация комплекса «Х-Ф», при добавлении которой липосомы ведут себя стабильно: С</w:t>
      </w:r>
      <w:r>
        <w:rPr>
          <w:rFonts w:ascii="Times New Roman" w:hAnsi="Times New Roman"/>
          <w:sz w:val="28"/>
          <w:szCs w:val="28"/>
          <w:vertAlign w:val="subscript"/>
        </w:rPr>
        <w:t>х-ф</w:t>
      </w:r>
      <w:r>
        <w:rPr>
          <w:rFonts w:ascii="Times New Roman" w:hAnsi="Times New Roman"/>
          <w:sz w:val="28"/>
          <w:szCs w:val="28"/>
        </w:rPr>
        <w:t xml:space="preserve"> ≥ 10 мкг/мг.</w:t>
      </w:r>
    </w:p>
    <w:p w14:paraId="3BB69F5C"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Получены изображения липосом и оценены их размеры с помощью АСМ, СЭМ.</w:t>
      </w:r>
    </w:p>
    <w:p w14:paraId="402BD975" w14:textId="77777777" w:rsidR="009E11FD" w:rsidRDefault="009E11FD" w:rsidP="007E3865">
      <w:pPr>
        <w:spacing w:before="120" w:after="120"/>
        <w:jc w:val="center"/>
        <w:rPr>
          <w:rFonts w:ascii="Times New Roman" w:hAnsi="Times New Roman"/>
          <w:bCs/>
          <w:sz w:val="28"/>
          <w:szCs w:val="28"/>
        </w:rPr>
      </w:pPr>
      <w:r>
        <w:rPr>
          <w:rFonts w:ascii="Times New Roman" w:hAnsi="Times New Roman"/>
          <w:bCs/>
          <w:sz w:val="28"/>
          <w:szCs w:val="28"/>
        </w:rPr>
        <w:t>ЛИТЕРАТУРА</w:t>
      </w:r>
    </w:p>
    <w:p w14:paraId="6D42407B"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1. L. Anh, N. Thi, H. Ly et al. Synthesis and cytotoxic activity evaluation of novel derivatives of murrayafoline A // J. of Science and Technology. – 2016. – 54 (2C). – P. 502-508.</w:t>
      </w:r>
    </w:p>
    <w:p w14:paraId="21B0ACDD"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2. Itoigawa M., Kashiwada Y., et al. – Antitumor agent. 203. Carbazole alkaloids murrayaquinone A and related synthetic carbazolequinones as cytotoxic agents // J. Nat.Prod. – 2000. – 63. – P.893-897.</w:t>
      </w:r>
    </w:p>
    <w:p w14:paraId="11E46FA2"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3. M.É. Lozovskaya, V.I. Kulikovskaya et al. Pharm. Chem. J. (2018) 52: 2.</w:t>
      </w:r>
    </w:p>
    <w:p w14:paraId="1AD9B410" w14:textId="77777777" w:rsidR="009E11FD" w:rsidRDefault="009E11FD" w:rsidP="001A39FE">
      <w:pPr>
        <w:rPr>
          <w:rFonts w:ascii="Times New Roman" w:eastAsia="Times New Roman" w:hAnsi="Times New Roman" w:cstheme="minorBidi"/>
          <w:iCs/>
          <w:sz w:val="28"/>
          <w:szCs w:val="28"/>
        </w:rPr>
      </w:pPr>
      <w:r>
        <w:rPr>
          <w:rFonts w:ascii="Times New Roman" w:eastAsia="Times New Roman" w:hAnsi="Times New Roman"/>
          <w:iCs/>
          <w:sz w:val="28"/>
          <w:szCs w:val="28"/>
        </w:rPr>
        <w:lastRenderedPageBreak/>
        <w:t>УДК 615.47.014.47</w:t>
      </w:r>
      <w:r>
        <w:rPr>
          <w:rFonts w:ascii="Times New Roman" w:eastAsia="Times New Roman" w:hAnsi="Times New Roman"/>
          <w:iCs/>
          <w:sz w:val="28"/>
          <w:szCs w:val="28"/>
        </w:rPr>
        <w:tab/>
      </w:r>
      <w:r>
        <w:rPr>
          <w:rFonts w:ascii="Times New Roman" w:eastAsia="Times New Roman" w:hAnsi="Times New Roman"/>
          <w:iCs/>
          <w:sz w:val="28"/>
          <w:szCs w:val="28"/>
        </w:rPr>
        <w:tab/>
      </w:r>
      <w:r>
        <w:rPr>
          <w:rFonts w:ascii="Times New Roman" w:eastAsia="Times New Roman" w:hAnsi="Times New Roman"/>
          <w:iCs/>
          <w:sz w:val="28"/>
          <w:szCs w:val="28"/>
        </w:rPr>
        <w:tab/>
        <w:t xml:space="preserve">       Учащ. Д.В. Кажуро, А.С. Жинь</w:t>
      </w:r>
    </w:p>
    <w:p w14:paraId="2CDD82AF" w14:textId="77777777" w:rsidR="009E11FD" w:rsidRPr="007E3865" w:rsidRDefault="009E11FD" w:rsidP="007E3865">
      <w:pPr>
        <w:jc w:val="right"/>
        <w:rPr>
          <w:rFonts w:ascii="Times New Roman" w:hAnsi="Times New Roman"/>
          <w:highlight w:val="yellow"/>
        </w:rPr>
      </w:pPr>
      <w:r w:rsidRPr="007E3865">
        <w:rPr>
          <w:rFonts w:ascii="Times New Roman" w:hAnsi="Times New Roman"/>
        </w:rPr>
        <w:t>(Национальный детский технопарк)</w:t>
      </w:r>
    </w:p>
    <w:p w14:paraId="48EB483E" w14:textId="77777777" w:rsidR="009E11FD" w:rsidRPr="007E3865" w:rsidRDefault="009E11FD" w:rsidP="007E3865">
      <w:pPr>
        <w:jc w:val="right"/>
        <w:rPr>
          <w:rFonts w:ascii="Times New Roman" w:hAnsi="Times New Roman"/>
          <w:sz w:val="28"/>
          <w:szCs w:val="28"/>
        </w:rPr>
      </w:pPr>
      <w:r w:rsidRPr="007E3865">
        <w:rPr>
          <w:rFonts w:ascii="Times New Roman" w:hAnsi="Times New Roman"/>
          <w:sz w:val="28"/>
          <w:szCs w:val="28"/>
        </w:rPr>
        <w:t>Науч. рук. доц. Е.А. Флюрик</w:t>
      </w:r>
    </w:p>
    <w:p w14:paraId="053F561B" w14:textId="77777777" w:rsidR="009E11FD" w:rsidRDefault="009E11FD" w:rsidP="001A39FE">
      <w:pPr>
        <w:ind w:firstLine="709"/>
        <w:jc w:val="right"/>
        <w:rPr>
          <w:rFonts w:ascii="Times New Roman" w:hAnsi="Times New Roman"/>
          <w:lang w:eastAsia="ru-RU"/>
        </w:rPr>
      </w:pPr>
      <w:r>
        <w:rPr>
          <w:rFonts w:ascii="Times New Roman" w:hAnsi="Times New Roman"/>
          <w:lang w:eastAsia="ru-RU"/>
        </w:rPr>
        <w:t>(кафедра биотехнологии, БГТУ)</w:t>
      </w:r>
    </w:p>
    <w:p w14:paraId="69D70CA4" w14:textId="77777777" w:rsidR="009E11FD" w:rsidRDefault="009E11FD" w:rsidP="007E3865">
      <w:pPr>
        <w:pStyle w:val="af9"/>
        <w:spacing w:before="120" w:beforeAutospacing="0" w:after="0" w:afterAutospacing="0"/>
        <w:jc w:val="center"/>
        <w:rPr>
          <w:b/>
          <w:bCs/>
          <w:iCs/>
          <w:sz w:val="28"/>
          <w:szCs w:val="28"/>
        </w:rPr>
      </w:pPr>
      <w:r>
        <w:rPr>
          <w:b/>
          <w:bCs/>
          <w:iCs/>
          <w:sz w:val="28"/>
          <w:szCs w:val="28"/>
        </w:rPr>
        <w:t>РАЗРАБОТКА ЛЕЧЕБНОГО ЛЕЙКОПЛАСТЫРЯ</w:t>
      </w:r>
    </w:p>
    <w:p w14:paraId="7A0CF0AD" w14:textId="77777777" w:rsidR="009E11FD" w:rsidRDefault="009E11FD" w:rsidP="007E3865">
      <w:pPr>
        <w:pStyle w:val="af9"/>
        <w:spacing w:before="0" w:beforeAutospacing="0" w:after="120" w:afterAutospacing="0"/>
        <w:jc w:val="center"/>
        <w:rPr>
          <w:b/>
          <w:bCs/>
          <w:sz w:val="28"/>
        </w:rPr>
      </w:pPr>
      <w:r>
        <w:rPr>
          <w:b/>
          <w:bCs/>
          <w:iCs/>
          <w:sz w:val="28"/>
          <w:szCs w:val="28"/>
        </w:rPr>
        <w:t>С ИСПОЛЬЗОВАНИЕМ РАСТИТЕЛЬНЫХ НАСТОЕК</w:t>
      </w:r>
    </w:p>
    <w:p w14:paraId="5D7A1BC6" w14:textId="77777777" w:rsidR="009E11FD" w:rsidRDefault="009E11FD" w:rsidP="001A39FE">
      <w:pPr>
        <w:ind w:firstLine="709"/>
        <w:jc w:val="both"/>
        <w:rPr>
          <w:rFonts w:ascii="Times New Roman" w:hAnsi="Times New Roman"/>
          <w:sz w:val="28"/>
          <w:szCs w:val="28"/>
        </w:rPr>
      </w:pPr>
      <w:r>
        <w:rPr>
          <w:rFonts w:ascii="Times New Roman" w:hAnsi="Times New Roman"/>
          <w:b/>
          <w:sz w:val="28"/>
          <w:szCs w:val="28"/>
        </w:rPr>
        <w:t>Ведение.</w:t>
      </w:r>
      <w:r>
        <w:rPr>
          <w:rFonts w:ascii="Times New Roman" w:hAnsi="Times New Roman"/>
          <w:sz w:val="28"/>
          <w:szCs w:val="28"/>
        </w:rPr>
        <w:t xml:space="preserve"> В нынешнее время в каждом доме можно найти пластырь. Он получил такую широкую популярность благодаря удобству в обращении, компактности, большому разнообразию размеров и форм. Существуют образцы, сделанные на шелковой, тканевой, нетканевой основах, а также полимерные пластыри.</w:t>
      </w:r>
    </w:p>
    <w:p w14:paraId="30886FBF"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Главными функциями пластыря являются: защита от патогенных микроорганизмов и механических повреждений, ускорение процесса заживления раны. Зачастую действие пластырей направлено на кожу и подкожные ткани, но иногда они могут оказывать и общее воздействие на организм. В некоторых случаях лейкопластыри могут иметь дополнительную пропитку, которая оказывает определенное действие. К примеру, пластырь с никотиновой пропиткой помогает в борьбе с табачной зависимостью, с пропиткой из эвкалипта – в борьбе с кашлем при ОРВИ, с перцовой – оказывает согревающее действие.</w:t>
      </w:r>
    </w:p>
    <w:p w14:paraId="7D33ACAD"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С целью выявления разнообразия лейкопластырей провели анализ отечественного фармацевтического рынка. Оказалось, что в настоящее время ассортимент лейкопластырей с различными пропитками довольно ограничен и представлен в основном лейкопластырями мозольными, перцовыми и никотиновыми. Поэтому мы предположили, что разработка новых вариантов подобных изделий будет весьма актуальна.</w:t>
      </w:r>
    </w:p>
    <w:p w14:paraId="42747530" w14:textId="77777777" w:rsidR="009E11FD" w:rsidRDefault="009E11FD" w:rsidP="001A39FE">
      <w:pPr>
        <w:ind w:firstLine="709"/>
        <w:jc w:val="both"/>
        <w:rPr>
          <w:rFonts w:ascii="Times New Roman" w:hAnsi="Times New Roman"/>
          <w:sz w:val="28"/>
          <w:szCs w:val="28"/>
        </w:rPr>
      </w:pPr>
      <w:r>
        <w:rPr>
          <w:rFonts w:ascii="Times New Roman" w:hAnsi="Times New Roman"/>
          <w:b/>
          <w:sz w:val="28"/>
          <w:szCs w:val="28"/>
        </w:rPr>
        <w:t>Основная часть.</w:t>
      </w:r>
      <w:r>
        <w:rPr>
          <w:rFonts w:ascii="Times New Roman" w:hAnsi="Times New Roman"/>
          <w:sz w:val="28"/>
          <w:szCs w:val="28"/>
        </w:rPr>
        <w:t xml:space="preserve"> Прежде всего был проведён анализ местного лекарственного растительного сырья и определены травы, которые в дальнейшем можно использовать для создания пропитки лечебных лейкопластырей. В качестве основного критерия выступило соотношение распространенности, доступности, стоимости сырья и его лекарственного действия. Нами были отобраны боярышник, валериана, календула, пустырник. Эти травы широко распространены на территории Беларуси, произрастают как в дикой природе, так и в фермерских хозяйствах. Их лекарственные свойства были известны издавна, поэтому в народе хорошо знают об их лекарственном действии. Но в современном мире не так просто найти эти растения на лугах и полях, тем более в любое время года. При этом необходимо соблюдать требования их сбора, сушки и хранения. Всего этого можно </w:t>
      </w:r>
      <w:r>
        <w:rPr>
          <w:rFonts w:ascii="Times New Roman" w:hAnsi="Times New Roman"/>
          <w:sz w:val="28"/>
          <w:szCs w:val="28"/>
        </w:rPr>
        <w:lastRenderedPageBreak/>
        <w:t>избежать, если просто использовать лейкопластырь с определенной пропиткой.</w:t>
      </w:r>
    </w:p>
    <w:p w14:paraId="08C09486"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Одним из растений, которое имеет явно выраженные бактерицидные, противовоспалительные и ранозаживляющие свойства является календула. В качестве сырья используют ее цветки.</w:t>
      </w:r>
    </w:p>
    <w:p w14:paraId="5F0E833D"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Сырье для исследований приобрели через аптечную сеть г. Минска. На первом этапе был проведен фракционный анализ сырья ситовым методом. Определили, что большую часть из анализируемой пробы составляла фракция от 0,5 до 1,0 мм. В ходе обзора литературы было установлено, что для наших целей лучше всего подходит сырье размером от 3 до 5 мм. Однако для определения потенциальной возможности получения лечебного пластыря в лабораторных (домашних) условиях использовали растительное сырье, которое можно приобрести в аптеках города.</w:t>
      </w:r>
    </w:p>
    <w:p w14:paraId="4ACD9B98" w14:textId="77777777" w:rsidR="009E11FD" w:rsidRDefault="009E11FD" w:rsidP="001A39FE">
      <w:pPr>
        <w:ind w:firstLine="709"/>
        <w:jc w:val="both"/>
        <w:rPr>
          <w:rFonts w:ascii="Times New Roman" w:hAnsi="Times New Roman"/>
          <w:spacing w:val="-4"/>
          <w:sz w:val="28"/>
          <w:szCs w:val="28"/>
        </w:rPr>
      </w:pPr>
      <w:r>
        <w:rPr>
          <w:rFonts w:ascii="Times New Roman" w:hAnsi="Times New Roman"/>
          <w:spacing w:val="-4"/>
          <w:sz w:val="28"/>
          <w:szCs w:val="28"/>
        </w:rPr>
        <w:t>На следующем этапе было изучено отобранное растительное сырье в соответствии с требованиями товароведческого, микроскопического и фитохимического анализа. А именно, были определены такие показатели как сыпучесть, коэффициент водопоглощения, степень набухаемости, относительная влажность, коэффициент сухости, насыпная плотность и др., которые помогли определить качество сырья.</w:t>
      </w:r>
    </w:p>
    <w:p w14:paraId="4CD6E74A"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 xml:space="preserve">В ходе микроскопического анализа были обнаружены характеристические признаки исследуемого растительного сырья. </w:t>
      </w:r>
    </w:p>
    <w:p w14:paraId="6B73F040"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Все исследования проводились в соответствии с методиками изложенными в Фармакопее Республики Беларусь.</w:t>
      </w:r>
    </w:p>
    <w:p w14:paraId="59D4B671"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В дальнейшем была получена настойка цветков календулы: 100 г 67 % этилового спирта, 10 г растительного сырья, время настаивания составило 3 суток в темном месте при комнатной температуре.</w:t>
      </w:r>
    </w:p>
    <w:p w14:paraId="5067FC2B"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 xml:space="preserve">В полученном извлечении было определено количественное содержание различных групп биологически активных веществ, например определили сумму флавоноидов, антоцианов и экстрактивных веществ. </w:t>
      </w:r>
    </w:p>
    <w:p w14:paraId="4041E5C6"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 xml:space="preserve">Флавоноиды участвуют во многих процессах, протекающих в организме, – оказывают антиоксидантное действие, снижают свертываемость крови, уменьшают ломкость и проницаемость капилляров, улучшают обменные процессы. Антоцианы в организме человека проявляют следующие свойства: противовоспалительные, бактерицидные, стимулирующие, противоотечные. </w:t>
      </w:r>
    </w:p>
    <w:p w14:paraId="3B18A2D7"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 xml:space="preserve">Полученную настойку использовали для пропитки подушечки лейкопластыря. Для этого на мягкую подушечку размером 2,0х1,5 см при помощи автоматической пипетки равномерно нанесли 150 мкл </w:t>
      </w:r>
      <w:r>
        <w:rPr>
          <w:rFonts w:ascii="Times New Roman" w:hAnsi="Times New Roman"/>
          <w:sz w:val="28"/>
          <w:szCs w:val="28"/>
        </w:rPr>
        <w:lastRenderedPageBreak/>
        <w:t>настойки календулы. Лейкопластырь с настойкой высушили при комнатной температуре в течение 30 мин.</w:t>
      </w:r>
    </w:p>
    <w:p w14:paraId="3B2BD7A4"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 xml:space="preserve">Далее провели проверку эффективности действия полученного продукта. Для этого на раны наклеили обычный бактерицидный лейкопластырь и лейкопластырь с календулой. Через 12 ч были сделаны контрольные фотографии (рисунок) и проведен устный опрос испытуемого. </w:t>
      </w:r>
    </w:p>
    <w:p w14:paraId="1BFC77A3" w14:textId="6B217871" w:rsidR="009E11FD" w:rsidRDefault="007E3865" w:rsidP="001A39FE">
      <w:pPr>
        <w:ind w:firstLine="709"/>
        <w:jc w:val="both"/>
        <w:rPr>
          <w:rFonts w:ascii="Times New Roman" w:hAnsi="Times New Roman"/>
          <w:sz w:val="28"/>
          <w:szCs w:val="28"/>
        </w:rPr>
      </w:pPr>
      <w:r w:rsidRPr="00C827E7">
        <w:rPr>
          <w:rFonts w:asciiTheme="minorHAnsi" w:hAnsiTheme="minorHAnsi"/>
          <w:noProof/>
          <w:sz w:val="28"/>
          <w:szCs w:val="28"/>
        </w:rPr>
        <w:drawing>
          <wp:anchor distT="0" distB="0" distL="114300" distR="114300" simplePos="0" relativeHeight="251687936" behindDoc="0" locked="0" layoutInCell="1" allowOverlap="1" wp14:anchorId="6D797685" wp14:editId="3BFF27C8">
            <wp:simplePos x="0" y="0"/>
            <wp:positionH relativeFrom="column">
              <wp:posOffset>2987040</wp:posOffset>
            </wp:positionH>
            <wp:positionV relativeFrom="paragraph">
              <wp:posOffset>750570</wp:posOffset>
            </wp:positionV>
            <wp:extent cx="2219960" cy="3218180"/>
            <wp:effectExtent l="0" t="0" r="2540" b="0"/>
            <wp:wrapTopAndBottom/>
            <wp:docPr id="14364" name="Рисунок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4">
                      <a:extLst>
                        <a:ext uri="{28A0092B-C50C-407E-A947-70E740481C1C}">
                          <a14:useLocalDpi xmlns:a14="http://schemas.microsoft.com/office/drawing/2010/main" val="0"/>
                        </a:ext>
                      </a:extLst>
                    </a:blip>
                    <a:srcRect l="26242" t="30408" r="21944" b="13443"/>
                    <a:stretch>
                      <a:fillRect/>
                    </a:stretch>
                  </pic:blipFill>
                  <pic:spPr bwMode="auto">
                    <a:xfrm>
                      <a:off x="0" y="0"/>
                      <a:ext cx="2219960" cy="3218180"/>
                    </a:xfrm>
                    <a:prstGeom prst="rect">
                      <a:avLst/>
                    </a:prstGeom>
                    <a:noFill/>
                  </pic:spPr>
                </pic:pic>
              </a:graphicData>
            </a:graphic>
            <wp14:sizeRelH relativeFrom="page">
              <wp14:pctWidth>0</wp14:pctWidth>
            </wp14:sizeRelH>
            <wp14:sizeRelV relativeFrom="page">
              <wp14:pctHeight>0</wp14:pctHeight>
            </wp14:sizeRelV>
          </wp:anchor>
        </w:drawing>
      </w:r>
      <w:r w:rsidRPr="00C827E7">
        <w:rPr>
          <w:rFonts w:asciiTheme="minorHAnsi" w:hAnsiTheme="minorHAnsi"/>
          <w:noProof/>
          <w:sz w:val="28"/>
          <w:szCs w:val="28"/>
        </w:rPr>
        <w:drawing>
          <wp:anchor distT="0" distB="0" distL="114300" distR="114300" simplePos="0" relativeHeight="251686912" behindDoc="0" locked="0" layoutInCell="1" allowOverlap="1" wp14:anchorId="43C4BC52" wp14:editId="54294AF6">
            <wp:simplePos x="0" y="0"/>
            <wp:positionH relativeFrom="column">
              <wp:posOffset>321310</wp:posOffset>
            </wp:positionH>
            <wp:positionV relativeFrom="paragraph">
              <wp:posOffset>743585</wp:posOffset>
            </wp:positionV>
            <wp:extent cx="2414270" cy="3225800"/>
            <wp:effectExtent l="0" t="0" r="0" b="0"/>
            <wp:wrapTopAndBottom/>
            <wp:docPr id="14365" name="Рисунок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14270" cy="3225800"/>
                    </a:xfrm>
                    <a:prstGeom prst="rect">
                      <a:avLst/>
                    </a:prstGeom>
                    <a:noFill/>
                  </pic:spPr>
                </pic:pic>
              </a:graphicData>
            </a:graphic>
            <wp14:sizeRelH relativeFrom="page">
              <wp14:pctWidth>0</wp14:pctWidth>
            </wp14:sizeRelH>
            <wp14:sizeRelV relativeFrom="page">
              <wp14:pctHeight>0</wp14:pctHeight>
            </wp14:sizeRelV>
          </wp:anchor>
        </w:drawing>
      </w:r>
      <w:r w:rsidR="009E11FD">
        <w:rPr>
          <w:rFonts w:ascii="Times New Roman" w:hAnsi="Times New Roman"/>
          <w:sz w:val="28"/>
          <w:szCs w:val="28"/>
        </w:rPr>
        <w:t>По истечении времени рана, на которую был наклеен лейкопластырь с календулой, хорошо подсохла, а со слов испытуемого боль существенно уменьшилась.</w:t>
      </w:r>
    </w:p>
    <w:p w14:paraId="3F865F83" w14:textId="699A9A61" w:rsidR="009E11FD" w:rsidRPr="00C827E7" w:rsidRDefault="009E11FD" w:rsidP="001A39FE">
      <w:pPr>
        <w:ind w:firstLine="709"/>
        <w:jc w:val="both"/>
        <w:rPr>
          <w:rFonts w:ascii="Times New Roman" w:hAnsi="Times New Roman"/>
          <w:sz w:val="28"/>
          <w:szCs w:val="28"/>
        </w:rPr>
      </w:pPr>
    </w:p>
    <w:p w14:paraId="210B0061" w14:textId="77777777" w:rsidR="009E11FD" w:rsidRDefault="009E11FD" w:rsidP="001A39FE">
      <w:pPr>
        <w:jc w:val="center"/>
        <w:rPr>
          <w:rFonts w:ascii="Times New Roman" w:hAnsi="Times New Roman"/>
          <w:color w:val="222222"/>
        </w:rPr>
      </w:pPr>
      <w:r>
        <w:rPr>
          <w:rFonts w:ascii="Times New Roman" w:hAnsi="Times New Roman"/>
          <w:color w:val="222222"/>
        </w:rPr>
        <w:tab/>
      </w:r>
      <w:r>
        <w:rPr>
          <w:rFonts w:ascii="Times New Roman" w:hAnsi="Times New Roman"/>
          <w:color w:val="222222"/>
        </w:rPr>
        <w:tab/>
        <w:t xml:space="preserve">  до обработки </w:t>
      </w:r>
      <w:r>
        <w:rPr>
          <w:rFonts w:ascii="Times New Roman" w:hAnsi="Times New Roman"/>
          <w:color w:val="222222"/>
        </w:rPr>
        <w:tab/>
      </w:r>
      <w:r>
        <w:rPr>
          <w:rFonts w:ascii="Times New Roman" w:hAnsi="Times New Roman"/>
          <w:color w:val="222222"/>
        </w:rPr>
        <w:tab/>
        <w:t xml:space="preserve">    после использования лейкопластыря</w:t>
      </w:r>
    </w:p>
    <w:p w14:paraId="3E1A5045" w14:textId="62E8774A" w:rsidR="009E11FD" w:rsidRDefault="009E11FD" w:rsidP="001A39FE">
      <w:pPr>
        <w:jc w:val="center"/>
        <w:rPr>
          <w:rFonts w:ascii="Times New Roman" w:hAnsi="Times New Roman"/>
          <w:bCs/>
          <w:color w:val="222222"/>
          <w:sz w:val="28"/>
          <w:szCs w:val="28"/>
        </w:rPr>
      </w:pPr>
      <w:r w:rsidRPr="00C827E7">
        <w:rPr>
          <w:rFonts w:ascii="Times New Roman" w:hAnsi="Times New Roman"/>
          <w:bCs/>
          <w:color w:val="222222"/>
          <w:sz w:val="28"/>
          <w:szCs w:val="28"/>
        </w:rPr>
        <w:t>Рисунок – Результат использования лейкопластыря с настойкой календулы</w:t>
      </w:r>
    </w:p>
    <w:p w14:paraId="0B3538D6" w14:textId="77777777" w:rsidR="007E3865" w:rsidRPr="00C827E7" w:rsidRDefault="007E3865" w:rsidP="001A39FE">
      <w:pPr>
        <w:jc w:val="center"/>
        <w:rPr>
          <w:rFonts w:ascii="Times New Roman" w:hAnsi="Times New Roman"/>
          <w:bCs/>
          <w:color w:val="222222"/>
          <w:sz w:val="28"/>
          <w:szCs w:val="28"/>
        </w:rPr>
      </w:pPr>
    </w:p>
    <w:p w14:paraId="12864867" w14:textId="77777777" w:rsidR="009E11FD" w:rsidRDefault="009E11FD" w:rsidP="001A39FE">
      <w:pPr>
        <w:ind w:firstLine="709"/>
        <w:jc w:val="both"/>
        <w:rPr>
          <w:rFonts w:ascii="Times New Roman" w:hAnsi="Times New Roman"/>
          <w:sz w:val="28"/>
          <w:szCs w:val="28"/>
        </w:rPr>
      </w:pPr>
      <w:r>
        <w:rPr>
          <w:rFonts w:ascii="Times New Roman" w:hAnsi="Times New Roman"/>
          <w:b/>
          <w:sz w:val="28"/>
          <w:szCs w:val="28"/>
        </w:rPr>
        <w:t>Выводы.</w:t>
      </w:r>
      <w:r>
        <w:rPr>
          <w:rFonts w:ascii="Times New Roman" w:hAnsi="Times New Roman"/>
          <w:sz w:val="28"/>
          <w:szCs w:val="28"/>
        </w:rPr>
        <w:t xml:space="preserve"> Подводя итоги работы, следует отметить следующее: </w:t>
      </w:r>
      <w:r>
        <w:rPr>
          <w:rFonts w:ascii="Times New Roman" w:hAnsi="Times New Roman"/>
          <w:sz w:val="28"/>
          <w:szCs w:val="28"/>
        </w:rPr>
        <w:tab/>
        <w:t>1) были изучены различные показатели качества растительного сырья,</w:t>
      </w:r>
    </w:p>
    <w:p w14:paraId="44944905"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2) получена настойка календулы,</w:t>
      </w:r>
    </w:p>
    <w:p w14:paraId="07C2281A"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3) изготовлены образцы лейкопластыря с календулой,</w:t>
      </w:r>
    </w:p>
    <w:p w14:paraId="3E891469"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4) лейкопластырь был успешно протестирован.</w:t>
      </w:r>
    </w:p>
    <w:p w14:paraId="2BE0C501"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В дальнейшем работа будет направлена на определение оптимальной дозы нанесения настойки календулы на пластырь, а также проанализирована возможность использования других видов растительного сырья.</w:t>
      </w:r>
    </w:p>
    <w:p w14:paraId="3B1AA4BF" w14:textId="77777777" w:rsidR="009E11FD" w:rsidRDefault="009E11FD" w:rsidP="001A39FE">
      <w:pPr>
        <w:rPr>
          <w:rFonts w:ascii="Times New Roman" w:eastAsia="Times New Roman" w:hAnsi="Times New Roman" w:cstheme="minorBidi"/>
          <w:iCs/>
          <w:sz w:val="28"/>
          <w:szCs w:val="28"/>
        </w:rPr>
      </w:pPr>
      <w:r>
        <w:rPr>
          <w:rFonts w:ascii="Times New Roman" w:eastAsia="Times New Roman" w:hAnsi="Times New Roman"/>
          <w:iCs/>
          <w:sz w:val="28"/>
          <w:szCs w:val="28"/>
        </w:rPr>
        <w:lastRenderedPageBreak/>
        <w:t>УДК 663.969+615.453.87</w:t>
      </w:r>
      <w:r>
        <w:rPr>
          <w:rFonts w:ascii="Times New Roman" w:eastAsia="Times New Roman" w:hAnsi="Times New Roman"/>
          <w:iCs/>
          <w:sz w:val="28"/>
          <w:szCs w:val="28"/>
        </w:rPr>
        <w:tab/>
      </w:r>
      <w:r>
        <w:rPr>
          <w:rFonts w:ascii="Times New Roman" w:eastAsia="Times New Roman" w:hAnsi="Times New Roman"/>
          <w:iCs/>
          <w:sz w:val="28"/>
          <w:szCs w:val="28"/>
        </w:rPr>
        <w:tab/>
        <w:t xml:space="preserve"> Учащ. Е.А. Кукаро, Ю.Г. Лабушев</w:t>
      </w:r>
    </w:p>
    <w:p w14:paraId="082F1A1E" w14:textId="77777777" w:rsidR="009E11FD" w:rsidRDefault="009E11FD" w:rsidP="001A39FE">
      <w:pPr>
        <w:jc w:val="right"/>
        <w:rPr>
          <w:rFonts w:ascii="Times New Roman" w:eastAsiaTheme="minorHAnsi" w:hAnsi="Times New Roman"/>
          <w:sz w:val="28"/>
          <w:szCs w:val="28"/>
          <w:highlight w:val="yellow"/>
        </w:rPr>
      </w:pPr>
      <w:r>
        <w:rPr>
          <w:rFonts w:ascii="Times New Roman" w:hAnsi="Times New Roman"/>
          <w:spacing w:val="2"/>
          <w:lang w:eastAsia="ru-RU"/>
        </w:rPr>
        <w:t>(Национальный детский технопарк)</w:t>
      </w:r>
    </w:p>
    <w:p w14:paraId="1209A580" w14:textId="77777777" w:rsidR="009E11FD" w:rsidRDefault="009E11FD" w:rsidP="001A39FE">
      <w:pPr>
        <w:ind w:firstLine="709"/>
        <w:jc w:val="right"/>
        <w:rPr>
          <w:rFonts w:ascii="Times New Roman" w:hAnsi="Times New Roman"/>
          <w:spacing w:val="2"/>
          <w:lang w:eastAsia="ru-RU"/>
        </w:rPr>
      </w:pPr>
      <w:r>
        <w:rPr>
          <w:rFonts w:ascii="Times New Roman" w:eastAsia="Times New Roman" w:hAnsi="Times New Roman"/>
          <w:iCs/>
          <w:sz w:val="28"/>
          <w:szCs w:val="28"/>
        </w:rPr>
        <w:t>Науч. рук. доц. Е.А. Флюрик</w:t>
      </w:r>
    </w:p>
    <w:p w14:paraId="171EE69C" w14:textId="77777777" w:rsidR="009E11FD" w:rsidRDefault="009E11FD" w:rsidP="001A39FE">
      <w:pPr>
        <w:ind w:firstLine="709"/>
        <w:jc w:val="right"/>
        <w:rPr>
          <w:rFonts w:ascii="Times New Roman" w:hAnsi="Times New Roman"/>
          <w:spacing w:val="2"/>
          <w:lang w:eastAsia="ru-RU"/>
        </w:rPr>
      </w:pPr>
      <w:r>
        <w:rPr>
          <w:rFonts w:ascii="Times New Roman" w:hAnsi="Times New Roman"/>
          <w:spacing w:val="2"/>
          <w:lang w:eastAsia="ru-RU"/>
        </w:rPr>
        <w:t>(кафедра биотехнологии, БГТУ)</w:t>
      </w:r>
    </w:p>
    <w:p w14:paraId="1781B09D" w14:textId="77777777" w:rsidR="009E11FD" w:rsidRDefault="009E11FD" w:rsidP="007E3865">
      <w:pPr>
        <w:pStyle w:val="af9"/>
        <w:spacing w:before="120" w:beforeAutospacing="0" w:after="0" w:afterAutospacing="0"/>
        <w:jc w:val="center"/>
        <w:rPr>
          <w:b/>
          <w:bCs/>
          <w:iCs/>
          <w:sz w:val="28"/>
          <w:szCs w:val="28"/>
        </w:rPr>
      </w:pPr>
      <w:r>
        <w:rPr>
          <w:b/>
          <w:bCs/>
          <w:iCs/>
          <w:sz w:val="28"/>
          <w:szCs w:val="28"/>
        </w:rPr>
        <w:t>РАЗРАБОТКА НОВОЙ РЕЦЕПТУРЫ ФИТОЧАЯ</w:t>
      </w:r>
    </w:p>
    <w:p w14:paraId="65612484" w14:textId="77777777" w:rsidR="009E11FD" w:rsidRDefault="009E11FD" w:rsidP="007E3865">
      <w:pPr>
        <w:pStyle w:val="af9"/>
        <w:spacing w:before="0" w:beforeAutospacing="0" w:after="120" w:afterAutospacing="0"/>
        <w:jc w:val="center"/>
        <w:rPr>
          <w:b/>
          <w:bCs/>
          <w:sz w:val="28"/>
        </w:rPr>
      </w:pPr>
      <w:r>
        <w:rPr>
          <w:b/>
          <w:bCs/>
          <w:iCs/>
          <w:sz w:val="28"/>
          <w:szCs w:val="28"/>
        </w:rPr>
        <w:t>С ЗАДАННЫМИ СВОЙСТВАМИ</w:t>
      </w:r>
    </w:p>
    <w:p w14:paraId="5AC2BF9B" w14:textId="77777777" w:rsidR="009E11FD" w:rsidRDefault="009E11FD" w:rsidP="001A39FE">
      <w:pPr>
        <w:ind w:firstLine="709"/>
        <w:jc w:val="both"/>
        <w:rPr>
          <w:rFonts w:ascii="Times New Roman" w:hAnsi="Times New Roman"/>
          <w:sz w:val="28"/>
          <w:szCs w:val="28"/>
        </w:rPr>
      </w:pPr>
      <w:r>
        <w:rPr>
          <w:rFonts w:ascii="Times New Roman" w:hAnsi="Times New Roman"/>
          <w:b/>
          <w:sz w:val="28"/>
          <w:szCs w:val="28"/>
        </w:rPr>
        <w:t>Введение.</w:t>
      </w:r>
      <w:r>
        <w:rPr>
          <w:rFonts w:ascii="Times New Roman" w:hAnsi="Times New Roman"/>
          <w:sz w:val="28"/>
          <w:szCs w:val="28"/>
        </w:rPr>
        <w:t xml:space="preserve"> Жизнь в современном мире характеризуется возрастающими нагрузками, интенсификацией труда. Наблюдается ухудшение экологической обстановки. В тоже время отмечается популяризация здорового образа жизни. </w:t>
      </w:r>
    </w:p>
    <w:p w14:paraId="7C3D8D79"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Фиточай – свежеприготовленное водное извлечение из растительных чаев для внутреннего применения. Фиточаи обладают различными полезными свойствами, например, улучшают обмен веществ, проявляют бактерицидную способность и др.</w:t>
      </w:r>
    </w:p>
    <w:p w14:paraId="606957F0"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Количество фиточайных композиций огромно, однако каждый новый рецепт обогащает линейку фиточаев.</w:t>
      </w:r>
    </w:p>
    <w:p w14:paraId="445F6B21"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Цель работы заключалась в создании новых рецептур фиточаев, обладающих заданными свойствами.</w:t>
      </w:r>
    </w:p>
    <w:p w14:paraId="086D92B0" w14:textId="29AEA25D" w:rsidR="009E11FD" w:rsidRDefault="009E11FD" w:rsidP="001A39FE">
      <w:pPr>
        <w:ind w:firstLine="709"/>
        <w:jc w:val="both"/>
        <w:rPr>
          <w:rFonts w:ascii="Times New Roman" w:hAnsi="Times New Roman"/>
          <w:sz w:val="28"/>
          <w:szCs w:val="28"/>
        </w:rPr>
      </w:pPr>
      <w:r>
        <w:rPr>
          <w:rFonts w:ascii="Times New Roman" w:hAnsi="Times New Roman"/>
          <w:b/>
          <w:sz w:val="28"/>
          <w:szCs w:val="28"/>
        </w:rPr>
        <w:t>Основная часть.</w:t>
      </w:r>
      <w:r>
        <w:rPr>
          <w:rFonts w:ascii="Times New Roman" w:hAnsi="Times New Roman"/>
          <w:sz w:val="28"/>
          <w:szCs w:val="28"/>
        </w:rPr>
        <w:t xml:space="preserve"> Работа состояла из двух этапов: теоретического и экспериментального. Теоретический этап заключался в анализе литературы по теме исследования и в выборе растительного сырья. Второй этап, экспериментальный, включал фармакогностический анализ, состоящий из микроскопического, товароведческого и фитохимического анализов. По результатам проведенных исследований была составлена новая рецептура фиточая и разработана упаковка.</w:t>
      </w:r>
      <w:r w:rsidR="005A45BE" w:rsidRPr="005A45BE">
        <w:rPr>
          <w:rFonts w:ascii="Times New Roman" w:hAnsi="Times New Roman"/>
          <w:sz w:val="28"/>
          <w:szCs w:val="28"/>
          <w:lang w:val="ru-RU"/>
        </w:rPr>
        <w:t xml:space="preserve"> </w:t>
      </w:r>
      <w:r>
        <w:rPr>
          <w:rFonts w:ascii="Times New Roman" w:hAnsi="Times New Roman"/>
          <w:sz w:val="28"/>
          <w:szCs w:val="28"/>
        </w:rPr>
        <w:t>На основе аналитического обзора в качестве объектов исследования было выбрано следующее растительное сырье: красные листья голубики, листья зеленого чая, цветы суданской розы.</w:t>
      </w:r>
    </w:p>
    <w:p w14:paraId="338838FC" w14:textId="570B79D6" w:rsidR="009E11FD" w:rsidRDefault="009E11FD" w:rsidP="001A39FE">
      <w:pPr>
        <w:ind w:firstLine="709"/>
        <w:jc w:val="both"/>
        <w:rPr>
          <w:rFonts w:ascii="Times New Roman" w:hAnsi="Times New Roman"/>
          <w:sz w:val="28"/>
          <w:szCs w:val="28"/>
        </w:rPr>
      </w:pPr>
      <w:r>
        <w:rPr>
          <w:rFonts w:ascii="Times New Roman" w:hAnsi="Times New Roman"/>
          <w:sz w:val="28"/>
          <w:szCs w:val="28"/>
        </w:rPr>
        <w:t>Каждое растительное сырье обладает своими свойствами, на основании которых и составляли рецептуры. При этом предпочтение отдавали наиболее конкурентоспособным видам фитосырья, которые входят в состав аналогичной продукции, представленной на отечественном рынке и пользующейся высоким спросом у потребителей.</w:t>
      </w:r>
      <w:r w:rsidR="005A45BE" w:rsidRPr="005A45BE">
        <w:rPr>
          <w:rFonts w:ascii="Times New Roman" w:hAnsi="Times New Roman"/>
          <w:sz w:val="28"/>
          <w:szCs w:val="28"/>
          <w:lang w:val="ru-RU"/>
        </w:rPr>
        <w:t xml:space="preserve"> </w:t>
      </w:r>
      <w:r>
        <w:rPr>
          <w:rFonts w:ascii="Times New Roman" w:hAnsi="Times New Roman"/>
          <w:sz w:val="28"/>
          <w:szCs w:val="28"/>
        </w:rPr>
        <w:t xml:space="preserve">Суданская роза обладает противовоспалительным, слабительным, гипохолестеринемическим свойствами. Также оказывает желчегонное, глистогонное и откашливающее действие. </w:t>
      </w:r>
    </w:p>
    <w:p w14:paraId="0BFEF8B0"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Добавление листьев голубики позволяет существенно обогатить свойства и вкус фиточая. Данное сырье оказывает болеутоляющее, успокаивающее, противовоспалительное действие. Используется при низком иммунитете, лечении кожи, сердечно-сосудистых заболеваниях и суставных болях.</w:t>
      </w:r>
    </w:p>
    <w:p w14:paraId="4F9722F2"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lastRenderedPageBreak/>
        <w:t>Широко известный, зеленый чай оказывает антиоксидантное, гипохолестеринемическое, противовоспалительное действие. Употребляется при сердечно-сосудистых заболеваниях.</w:t>
      </w:r>
    </w:p>
    <w:p w14:paraId="69629052" w14:textId="0A20B44B" w:rsidR="005A45BE" w:rsidRDefault="009E11FD" w:rsidP="001A39FE">
      <w:pPr>
        <w:ind w:firstLine="709"/>
        <w:jc w:val="both"/>
        <w:rPr>
          <w:rFonts w:ascii="Times New Roman" w:hAnsi="Times New Roman"/>
          <w:sz w:val="28"/>
          <w:szCs w:val="28"/>
        </w:rPr>
      </w:pPr>
      <w:r>
        <w:rPr>
          <w:rFonts w:ascii="Times New Roman" w:hAnsi="Times New Roman"/>
          <w:sz w:val="28"/>
          <w:szCs w:val="28"/>
        </w:rPr>
        <w:t xml:space="preserve">На первом этапе провели микроскопические исследования растительного сырья. На рисунке 1 представлены некоторые фотографии с характеристическими морфологическими признаками </w:t>
      </w:r>
      <w:r w:rsidR="005A45BE">
        <w:rPr>
          <w:rFonts w:ascii="Times New Roman" w:hAnsi="Times New Roman"/>
          <w:sz w:val="28"/>
          <w:szCs w:val="28"/>
        </w:rPr>
        <w:t>сырья.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160"/>
      </w:tblGrid>
      <w:tr w:rsidR="005A45BE" w14:paraId="3D099841" w14:textId="77777777" w:rsidTr="00C827E7">
        <w:trPr>
          <w:trHeight w:val="1930"/>
        </w:trPr>
        <w:tc>
          <w:tcPr>
            <w:tcW w:w="4160" w:type="dxa"/>
          </w:tcPr>
          <w:p w14:paraId="27854FDF" w14:textId="36A7F150" w:rsidR="005A45BE" w:rsidRDefault="005A45BE" w:rsidP="001A39FE">
            <w:pPr>
              <w:jc w:val="center"/>
              <w:rPr>
                <w:rFonts w:ascii="Times New Roman" w:hAnsi="Times New Roman"/>
                <w:sz w:val="28"/>
                <w:szCs w:val="28"/>
              </w:rPr>
            </w:pPr>
            <w:r>
              <w:rPr>
                <w:rFonts w:asciiTheme="minorHAnsi" w:hAnsiTheme="minorHAnsi"/>
                <w:noProof/>
              </w:rPr>
              <w:drawing>
                <wp:inline distT="0" distB="0" distL="0" distR="0" wp14:anchorId="63E16240" wp14:editId="7CF99B4E">
                  <wp:extent cx="1792800" cy="1872000"/>
                  <wp:effectExtent l="0" t="0" r="0" b="0"/>
                  <wp:docPr id="14363" name="Рисунок 14363"/>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pic:cNvPicPr>
                        </pic:nvPicPr>
                        <pic:blipFill rotWithShape="1">
                          <a:blip r:embed="rId106" cstate="print">
                            <a:extLst>
                              <a:ext uri="{28A0092B-C50C-407E-A947-70E740481C1C}">
                                <a14:useLocalDpi xmlns:a14="http://schemas.microsoft.com/office/drawing/2010/main" val="0"/>
                              </a:ext>
                            </a:extLst>
                          </a:blip>
                          <a:srcRect l="7227" t="9439" r="8167" b="10913"/>
                          <a:stretch/>
                        </pic:blipFill>
                        <pic:spPr>
                          <a:xfrm>
                            <a:off x="0" y="0"/>
                            <a:ext cx="1792800" cy="1872000"/>
                          </a:xfrm>
                          <a:prstGeom prst="ellipse">
                            <a:avLst/>
                          </a:prstGeom>
                        </pic:spPr>
                      </pic:pic>
                    </a:graphicData>
                  </a:graphic>
                </wp:inline>
              </w:drawing>
            </w:r>
          </w:p>
        </w:tc>
        <w:tc>
          <w:tcPr>
            <w:tcW w:w="4160" w:type="dxa"/>
          </w:tcPr>
          <w:p w14:paraId="4055F7A0" w14:textId="2A97F889" w:rsidR="005A45BE" w:rsidRDefault="005A45BE" w:rsidP="001A39FE">
            <w:pPr>
              <w:jc w:val="center"/>
              <w:rPr>
                <w:rFonts w:ascii="Times New Roman" w:hAnsi="Times New Roman"/>
                <w:sz w:val="28"/>
                <w:szCs w:val="28"/>
              </w:rPr>
            </w:pPr>
            <w:r>
              <w:rPr>
                <w:rFonts w:asciiTheme="minorHAnsi" w:hAnsiTheme="minorHAnsi"/>
                <w:noProof/>
              </w:rPr>
              <w:drawing>
                <wp:inline distT="0" distB="0" distL="0" distR="0" wp14:anchorId="23266754" wp14:editId="588EC0DB">
                  <wp:extent cx="1872000" cy="1882800"/>
                  <wp:effectExtent l="0" t="0" r="0" b="0"/>
                  <wp:docPr id="14362" name="Рисунок 14362"/>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rotWithShape="1">
                          <a:blip r:embed="rId107" cstate="print">
                            <a:extLst>
                              <a:ext uri="{28A0092B-C50C-407E-A947-70E740481C1C}">
                                <a14:useLocalDpi xmlns:a14="http://schemas.microsoft.com/office/drawing/2010/main" val="0"/>
                              </a:ext>
                            </a:extLst>
                          </a:blip>
                          <a:srcRect l="7221" t="7356" r="7221" b="9893"/>
                          <a:stretch/>
                        </pic:blipFill>
                        <pic:spPr>
                          <a:xfrm>
                            <a:off x="0" y="0"/>
                            <a:ext cx="1872000" cy="1882800"/>
                          </a:xfrm>
                          <a:prstGeom prst="ellipse">
                            <a:avLst/>
                          </a:prstGeom>
                        </pic:spPr>
                      </pic:pic>
                    </a:graphicData>
                  </a:graphic>
                </wp:inline>
              </w:drawing>
            </w:r>
          </w:p>
        </w:tc>
      </w:tr>
    </w:tbl>
    <w:p w14:paraId="37942775" w14:textId="7B740417" w:rsidR="009E11FD" w:rsidRDefault="009E11FD" w:rsidP="001A39FE">
      <w:pPr>
        <w:jc w:val="center"/>
        <w:rPr>
          <w:rFonts w:ascii="Times New Roman" w:hAnsi="Times New Roman"/>
          <w:bCs/>
          <w:color w:val="222222"/>
          <w:sz w:val="28"/>
          <w:szCs w:val="28"/>
        </w:rPr>
      </w:pPr>
      <w:r w:rsidRPr="00C827E7">
        <w:rPr>
          <w:rFonts w:ascii="Times New Roman" w:hAnsi="Times New Roman"/>
          <w:bCs/>
          <w:color w:val="222222"/>
          <w:sz w:val="28"/>
          <w:szCs w:val="28"/>
        </w:rPr>
        <w:t>Рисунок 1 – Микроскопические исследования растительного сырья</w:t>
      </w:r>
      <w:r w:rsidRPr="00C827E7">
        <w:rPr>
          <w:rFonts w:ascii="Times New Roman" w:hAnsi="Times New Roman"/>
          <w:bCs/>
          <w:color w:val="222222"/>
          <w:sz w:val="28"/>
          <w:szCs w:val="28"/>
        </w:rPr>
        <w:br/>
        <w:t xml:space="preserve"> (зеленый чай, ×40)</w:t>
      </w:r>
    </w:p>
    <w:p w14:paraId="2CCDD806" w14:textId="77777777" w:rsidR="007E3865" w:rsidRPr="00C827E7" w:rsidRDefault="007E3865" w:rsidP="001A39FE">
      <w:pPr>
        <w:jc w:val="center"/>
        <w:rPr>
          <w:rFonts w:ascii="Times New Roman" w:hAnsi="Times New Roman"/>
          <w:bCs/>
          <w:color w:val="222222"/>
          <w:sz w:val="28"/>
          <w:szCs w:val="28"/>
        </w:rPr>
      </w:pPr>
    </w:p>
    <w:p w14:paraId="49BA7DC2"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На следующем этапе провели товароведческий анализ, который заключался в определении степени измельченности, содержания золы, влаги, экстрактивных веществ и некоторых других показателей.</w:t>
      </w:r>
    </w:p>
    <w:p w14:paraId="1277558B" w14:textId="77777777" w:rsidR="009E11FD" w:rsidRDefault="009E11FD" w:rsidP="001A39FE">
      <w:pPr>
        <w:ind w:firstLine="709"/>
        <w:jc w:val="both"/>
        <w:rPr>
          <w:rFonts w:ascii="Times New Roman" w:hAnsi="Times New Roman"/>
          <w:spacing w:val="-2"/>
          <w:sz w:val="28"/>
          <w:szCs w:val="28"/>
        </w:rPr>
      </w:pPr>
      <w:r>
        <w:rPr>
          <w:rFonts w:ascii="Times New Roman" w:hAnsi="Times New Roman"/>
          <w:spacing w:val="-2"/>
          <w:sz w:val="28"/>
          <w:szCs w:val="28"/>
        </w:rPr>
        <w:t xml:space="preserve">Фитохимический анализ растительного сырья, который проводили на следующем этапе, заключался в качественном и количественном определении содержания биологически активных веществ в сырье. </w:t>
      </w:r>
    </w:p>
    <w:p w14:paraId="76C59424" w14:textId="4BB94BBF" w:rsidR="009E11FD" w:rsidRDefault="009E11FD" w:rsidP="001A39FE">
      <w:pPr>
        <w:ind w:firstLine="709"/>
        <w:jc w:val="both"/>
        <w:rPr>
          <w:rFonts w:ascii="Times New Roman" w:hAnsi="Times New Roman"/>
          <w:sz w:val="28"/>
          <w:szCs w:val="28"/>
        </w:rPr>
      </w:pPr>
      <w:r>
        <w:rPr>
          <w:rFonts w:ascii="Times New Roman" w:hAnsi="Times New Roman"/>
          <w:sz w:val="28"/>
          <w:szCs w:val="28"/>
        </w:rPr>
        <w:t xml:space="preserve">Установлено, что наибольшее количество антоцианов содержится в сырье суданской розы, именно эти вещества дают чаю такой насыщенный цвет. Кроме того, антоцианы – это именно те вещества, которые обладают широким спектром действия: усиливают выработку коллагена, поддерживая здоровье кожи, уменьшают ломкость сосудов, защищают кожу от ультрафиолетового света. Зеленый чай содержит большое количество флавоноидов, которые являются мощными антиоксидантами, предотвращают появление первых признаков старения организма и уменьшают риск развития рака. Следующий этап исследования заключался в составлении рецептур фиточаев. Включение фитосырья в рецептуры, осуществляли таким образом, чтобы обеспечить получение готового продукта с высокими органолептическими показателями. </w:t>
      </w:r>
    </w:p>
    <w:p w14:paraId="14D11ECB"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 xml:space="preserve">Определяющим принципом в составлении растительных композиций в технологии многокомпонентных напитков является </w:t>
      </w:r>
      <w:r>
        <w:rPr>
          <w:rFonts w:ascii="Times New Roman" w:hAnsi="Times New Roman"/>
          <w:sz w:val="28"/>
          <w:szCs w:val="28"/>
        </w:rPr>
        <w:lastRenderedPageBreak/>
        <w:t>комбинирование растений, так как они являются источником биологически активных веществ, формирующих их функциональную направленность, определяют органолептические свойства, которые должны гармонично сочетаться с оригинальными вкусо-ароматическим свойствами.</w:t>
      </w:r>
    </w:p>
    <w:p w14:paraId="35971302"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 xml:space="preserve">Исходя из того, что самыми простыми являются 2 компонентные композиции, но самыми ароматными и вкусными 3-5 компонентные системы, мы составили трехкомпонентные рецептуры с разным содержанием выбранных ингредиентов. Провели органолептический анализ. Основываясь на вкусовых и внешних качествах, из всех образцов выбрали лучший. </w:t>
      </w:r>
    </w:p>
    <w:p w14:paraId="2D65D783" w14:textId="3E095627" w:rsidR="009E11FD" w:rsidRDefault="009E11FD" w:rsidP="001A39FE">
      <w:pPr>
        <w:ind w:firstLine="709"/>
        <w:jc w:val="both"/>
        <w:rPr>
          <w:rFonts w:ascii="Times New Roman" w:hAnsi="Times New Roman"/>
          <w:sz w:val="28"/>
          <w:szCs w:val="28"/>
        </w:rPr>
      </w:pPr>
      <w:r>
        <w:rPr>
          <w:rFonts w:ascii="Times New Roman" w:hAnsi="Times New Roman"/>
          <w:sz w:val="28"/>
          <w:szCs w:val="28"/>
        </w:rPr>
        <w:t>В настоящее время основным методом тестирования чая является органолептический метод (оцениваемые показатели – внешний вид, цвет, крепость, аромат, вкус). Конечно, данный метод прост и быстр, но не объективен, поэтому впоследствии необходимо проводить оценку чая по физико-химическим показателям.</w:t>
      </w:r>
      <w:r w:rsidR="005A45BE" w:rsidRPr="005A45BE">
        <w:rPr>
          <w:rFonts w:ascii="Times New Roman" w:hAnsi="Times New Roman"/>
          <w:sz w:val="28"/>
          <w:szCs w:val="28"/>
          <w:lang w:val="ru-RU"/>
        </w:rPr>
        <w:t xml:space="preserve"> </w:t>
      </w:r>
      <w:r>
        <w:rPr>
          <w:rFonts w:ascii="Times New Roman" w:hAnsi="Times New Roman"/>
          <w:sz w:val="28"/>
          <w:szCs w:val="28"/>
        </w:rPr>
        <w:t>Последним этапом работы была разработка упаковки продукта (рисунок 2).</w:t>
      </w:r>
    </w:p>
    <w:p w14:paraId="37098319" w14:textId="6190B1DB" w:rsidR="009E11FD" w:rsidRDefault="009E11FD" w:rsidP="001A39FE">
      <w:pPr>
        <w:jc w:val="center"/>
        <w:rPr>
          <w:rFonts w:ascii="Times New Roman" w:hAnsi="Times New Roman"/>
          <w:b/>
          <w:color w:val="222222"/>
        </w:rPr>
      </w:pPr>
      <w:r>
        <w:rPr>
          <w:rFonts w:ascii="Times New Roman" w:hAnsi="Times New Roman"/>
          <w:b/>
          <w:noProof/>
          <w:color w:val="222222"/>
        </w:rPr>
        <w:drawing>
          <wp:inline distT="0" distB="0" distL="0" distR="0" wp14:anchorId="0F42490A" wp14:editId="37477752">
            <wp:extent cx="2445488" cy="2300583"/>
            <wp:effectExtent l="0" t="0" r="5715" b="0"/>
            <wp:docPr id="14341" name="Рисунок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8" cstate="print">
                      <a:extLst>
                        <a:ext uri="{28A0092B-C50C-407E-A947-70E740481C1C}">
                          <a14:useLocalDpi xmlns:a14="http://schemas.microsoft.com/office/drawing/2010/main" val="0"/>
                        </a:ext>
                      </a:extLst>
                    </a:blip>
                    <a:srcRect t="13281" r="8073"/>
                    <a:stretch>
                      <a:fillRect/>
                    </a:stretch>
                  </pic:blipFill>
                  <pic:spPr bwMode="auto">
                    <a:xfrm>
                      <a:off x="0" y="0"/>
                      <a:ext cx="2456684" cy="2311116"/>
                    </a:xfrm>
                    <a:prstGeom prst="rect">
                      <a:avLst/>
                    </a:prstGeom>
                    <a:noFill/>
                    <a:ln>
                      <a:noFill/>
                    </a:ln>
                  </pic:spPr>
                </pic:pic>
              </a:graphicData>
            </a:graphic>
          </wp:inline>
        </w:drawing>
      </w:r>
    </w:p>
    <w:p w14:paraId="02F72D01" w14:textId="6DA6FF2B" w:rsidR="009E11FD" w:rsidRDefault="009E11FD" w:rsidP="001A39FE">
      <w:pPr>
        <w:jc w:val="center"/>
        <w:rPr>
          <w:rFonts w:ascii="Times New Roman" w:hAnsi="Times New Roman"/>
          <w:bCs/>
          <w:color w:val="222222"/>
          <w:sz w:val="28"/>
          <w:szCs w:val="28"/>
        </w:rPr>
      </w:pPr>
      <w:r w:rsidRPr="00C827E7">
        <w:rPr>
          <w:rFonts w:ascii="Times New Roman" w:hAnsi="Times New Roman"/>
          <w:bCs/>
          <w:color w:val="222222"/>
          <w:sz w:val="28"/>
          <w:szCs w:val="28"/>
        </w:rPr>
        <w:t>Рисунок 2 – Упаковка нового фиточая</w:t>
      </w:r>
    </w:p>
    <w:p w14:paraId="3A97F953" w14:textId="77777777" w:rsidR="00C827E7" w:rsidRPr="00C827E7" w:rsidRDefault="00C827E7" w:rsidP="001A39FE">
      <w:pPr>
        <w:jc w:val="center"/>
        <w:rPr>
          <w:rFonts w:ascii="Times New Roman" w:hAnsi="Times New Roman"/>
          <w:bCs/>
          <w:color w:val="222222"/>
          <w:sz w:val="28"/>
          <w:szCs w:val="28"/>
        </w:rPr>
      </w:pPr>
    </w:p>
    <w:p w14:paraId="5F862773" w14:textId="77777777" w:rsidR="009E11FD" w:rsidRDefault="009E11FD" w:rsidP="001A39FE">
      <w:pPr>
        <w:ind w:firstLine="709"/>
        <w:jc w:val="both"/>
        <w:rPr>
          <w:rFonts w:ascii="Times New Roman" w:hAnsi="Times New Roman"/>
          <w:sz w:val="28"/>
          <w:szCs w:val="28"/>
        </w:rPr>
      </w:pPr>
      <w:r>
        <w:rPr>
          <w:rFonts w:ascii="Times New Roman" w:hAnsi="Times New Roman"/>
          <w:b/>
          <w:sz w:val="28"/>
          <w:szCs w:val="28"/>
        </w:rPr>
        <w:t>Заключение</w:t>
      </w:r>
      <w:r>
        <w:rPr>
          <w:rFonts w:ascii="Times New Roman" w:hAnsi="Times New Roman"/>
          <w:sz w:val="28"/>
          <w:szCs w:val="28"/>
        </w:rPr>
        <w:t>. В результате проведенных исследований была получена рецептура фиточая с хорошими органолептическими показателями – натуральный вкус, цвет и запах. Преимуществом предложенной композиции является ее малокомпонентность, экономическая доступность использованного вида сырья, а также содержание богатого комплекса биологически активных веществ (флавоноидов, антоцианов, дубильных веществ и др.).</w:t>
      </w:r>
    </w:p>
    <w:p w14:paraId="38A44770" w14:textId="7344C3C9" w:rsidR="009E11FD" w:rsidRDefault="009E11FD" w:rsidP="001A39FE">
      <w:pPr>
        <w:ind w:firstLine="709"/>
        <w:jc w:val="both"/>
        <w:rPr>
          <w:rFonts w:ascii="Times New Roman" w:hAnsi="Times New Roman"/>
          <w:sz w:val="28"/>
          <w:szCs w:val="28"/>
        </w:rPr>
      </w:pPr>
      <w:r>
        <w:rPr>
          <w:rFonts w:ascii="Times New Roman" w:hAnsi="Times New Roman"/>
          <w:sz w:val="28"/>
          <w:szCs w:val="28"/>
        </w:rPr>
        <w:t>Разработанная композиция является новой, так как ранее предложенный состав растительных ингредиентов не применялся. Таким образом, разработанный продукт, расширяет ассортимент фиточаев, позволяющих укрепить организм.</w:t>
      </w:r>
    </w:p>
    <w:p w14:paraId="14DC0B47" w14:textId="77777777" w:rsidR="009E11FD" w:rsidRDefault="009E11FD" w:rsidP="001A39FE">
      <w:pPr>
        <w:rPr>
          <w:rFonts w:ascii="Times New Roman" w:hAnsi="Times New Roman"/>
          <w:sz w:val="28"/>
          <w:szCs w:val="28"/>
        </w:rPr>
      </w:pPr>
      <w:r>
        <w:rPr>
          <w:rFonts w:ascii="Times New Roman" w:hAnsi="Times New Roman"/>
          <w:sz w:val="28"/>
          <w:szCs w:val="28"/>
        </w:rPr>
        <w:lastRenderedPageBreak/>
        <w:t>УДК 641.56</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Магистрант Н.О. Пусовская</w:t>
      </w:r>
    </w:p>
    <w:p w14:paraId="58A96D92" w14:textId="77777777" w:rsidR="009E11FD" w:rsidRDefault="009E11FD" w:rsidP="001A39FE">
      <w:pPr>
        <w:jc w:val="right"/>
        <w:rPr>
          <w:rFonts w:ascii="Times New Roman" w:hAnsi="Times New Roman"/>
          <w:sz w:val="28"/>
          <w:szCs w:val="28"/>
        </w:rPr>
      </w:pPr>
      <w:r>
        <w:rPr>
          <w:rFonts w:ascii="Times New Roman" w:hAnsi="Times New Roman"/>
          <w:sz w:val="28"/>
          <w:szCs w:val="28"/>
        </w:rPr>
        <w:t>Науч. рук. доц. Ю.Г. Чернецкая</w:t>
      </w:r>
    </w:p>
    <w:p w14:paraId="76DD5E84" w14:textId="77777777" w:rsidR="009E11FD" w:rsidRDefault="009E11FD" w:rsidP="001A39FE">
      <w:pPr>
        <w:tabs>
          <w:tab w:val="left" w:pos="4307"/>
        </w:tabs>
        <w:jc w:val="right"/>
        <w:rPr>
          <w:rFonts w:ascii="Times New Roman" w:hAnsi="Times New Roman"/>
        </w:rPr>
      </w:pPr>
      <w:r>
        <w:rPr>
          <w:rFonts w:ascii="Times New Roman" w:hAnsi="Times New Roman"/>
        </w:rPr>
        <w:t>(кафедра биотехнологии, БГТУ)</w:t>
      </w:r>
    </w:p>
    <w:p w14:paraId="257FDE0C" w14:textId="77777777" w:rsidR="009E11FD" w:rsidRDefault="009E11FD" w:rsidP="007E3865">
      <w:pPr>
        <w:spacing w:before="120"/>
        <w:jc w:val="center"/>
        <w:rPr>
          <w:rFonts w:ascii="Times New Roman" w:hAnsi="Times New Roman"/>
          <w:b/>
          <w:sz w:val="28"/>
          <w:szCs w:val="28"/>
        </w:rPr>
      </w:pPr>
      <w:r>
        <w:rPr>
          <w:rFonts w:ascii="Times New Roman" w:hAnsi="Times New Roman"/>
          <w:b/>
          <w:sz w:val="28"/>
          <w:szCs w:val="28"/>
        </w:rPr>
        <w:t>ИССЛЕДОВАНИЕ ПОКАЗАТЕЛЕЙ КАЧЕСТВА</w:t>
      </w:r>
    </w:p>
    <w:p w14:paraId="35764202" w14:textId="77777777" w:rsidR="009E11FD" w:rsidRDefault="009E11FD" w:rsidP="001A39FE">
      <w:pPr>
        <w:jc w:val="center"/>
        <w:rPr>
          <w:rFonts w:ascii="Times New Roman" w:hAnsi="Times New Roman"/>
          <w:b/>
          <w:sz w:val="28"/>
          <w:szCs w:val="28"/>
        </w:rPr>
      </w:pPr>
      <w:r>
        <w:rPr>
          <w:rFonts w:ascii="Times New Roman" w:hAnsi="Times New Roman"/>
          <w:b/>
          <w:sz w:val="28"/>
          <w:szCs w:val="28"/>
        </w:rPr>
        <w:t>КОНДИТЕРСКОГО ИЗДЕЛИЯ ФУНКЦИОНАЛЬНОГО</w:t>
      </w:r>
    </w:p>
    <w:p w14:paraId="14CF23CA" w14:textId="77777777" w:rsidR="009E11FD" w:rsidRDefault="009E11FD" w:rsidP="007E3865">
      <w:pPr>
        <w:spacing w:after="120"/>
        <w:jc w:val="center"/>
        <w:rPr>
          <w:rFonts w:ascii="Times New Roman" w:hAnsi="Times New Roman"/>
          <w:b/>
          <w:sz w:val="28"/>
          <w:szCs w:val="28"/>
        </w:rPr>
      </w:pPr>
      <w:r>
        <w:rPr>
          <w:rFonts w:ascii="Times New Roman" w:hAnsi="Times New Roman"/>
          <w:b/>
          <w:sz w:val="28"/>
          <w:szCs w:val="28"/>
        </w:rPr>
        <w:t>НАЗНАЧЕНИЯ</w:t>
      </w:r>
    </w:p>
    <w:p w14:paraId="699CC6C9" w14:textId="77777777" w:rsidR="009E11FD" w:rsidRDefault="009E11FD" w:rsidP="001A39FE">
      <w:pPr>
        <w:ind w:firstLine="709"/>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Функциональные продукты играют важную роль в здоровом питании и оздоровлении населения. В соответствии с Доктриной национальной продовольственной безопасности Республики Беларусь, утвержденной 15 декабря 2017 г., формирование здорового питания требует производства новых, обогащенных, диетических и функциональных пищевых продуктов.</w:t>
      </w:r>
    </w:p>
    <w:p w14:paraId="3E82F505" w14:textId="77777777" w:rsidR="009E11FD" w:rsidRDefault="009E11FD" w:rsidP="001A39FE">
      <w:pPr>
        <w:ind w:firstLine="709"/>
        <w:jc w:val="both"/>
        <w:rPr>
          <w:rFonts w:ascii="Times New Roman" w:hAnsi="Times New Roman"/>
          <w:b/>
          <w:bCs/>
          <w:color w:val="000000"/>
          <w:sz w:val="28"/>
          <w:szCs w:val="28"/>
          <w:shd w:val="clear" w:color="auto" w:fill="FFFFFF"/>
        </w:rPr>
      </w:pPr>
      <w:r>
        <w:rPr>
          <w:rFonts w:ascii="Times New Roman" w:hAnsi="Times New Roman"/>
          <w:bCs/>
          <w:color w:val="000000"/>
          <w:sz w:val="28"/>
          <w:szCs w:val="28"/>
          <w:shd w:val="clear" w:color="auto" w:fill="FFFFFF"/>
        </w:rPr>
        <w:t>При правильной организации питания, включающей знание о влиянии пищи на состояние здоровья, удается значительно снизить общую заболеваемость, повысить сопротивляемость организма к неблагоприятным факторам внешней среды.</w:t>
      </w:r>
    </w:p>
    <w:p w14:paraId="40FE9F27" w14:textId="77777777" w:rsidR="009E11FD" w:rsidRDefault="009E11FD" w:rsidP="001A39FE">
      <w:pPr>
        <w:ind w:firstLine="709"/>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Кондитерские изделия как один из источников доступных углеводов, необходимых для работы мозга, питания клеток организма человека, пользуются большой популярностью у населения. С увеличением спроса на данный вид изделий появляется необходимость в постоянном расширении ассортимента. В настоящее время в рацион питания современного человека входят функциональные продукты, которые соответствуют требованиям не только по вкусовым характеристикам, но и обладают биологической активностью.</w:t>
      </w:r>
    </w:p>
    <w:p w14:paraId="032C68F3" w14:textId="77777777" w:rsidR="009E11FD" w:rsidRDefault="009E11FD" w:rsidP="001A39FE">
      <w:pPr>
        <w:ind w:firstLine="709"/>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 xml:space="preserve">Такой вид пищевой продукции предназначен для систематического употребления всеми возрастными группами здорового населения, обладает свойствами, снижающими риск развития заболеваний, связанных с питанием, предотвращает или восполняет дефицит питательных веществ </w:t>
      </w:r>
      <w:r>
        <w:rPr>
          <w:rFonts w:ascii="Times New Roman" w:hAnsi="Times New Roman"/>
          <w:sz w:val="28"/>
          <w:szCs w:val="28"/>
        </w:rPr>
        <w:t>[1]</w:t>
      </w:r>
      <w:r>
        <w:rPr>
          <w:rFonts w:ascii="Times New Roman" w:hAnsi="Times New Roman"/>
          <w:bCs/>
          <w:color w:val="000000"/>
          <w:sz w:val="28"/>
          <w:szCs w:val="28"/>
          <w:shd w:val="clear" w:color="auto" w:fill="FFFFFF"/>
        </w:rPr>
        <w:t xml:space="preserve">. </w:t>
      </w:r>
    </w:p>
    <w:p w14:paraId="59C2D438" w14:textId="77777777" w:rsidR="009E11FD" w:rsidRDefault="009E11FD" w:rsidP="001A39FE">
      <w:pPr>
        <w:ind w:firstLine="709"/>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 xml:space="preserve">Функциональность пищевого продукта повышается за счет наличия биологически активных веществ, таких как витамины, минералы, макро- и микронутриенты. </w:t>
      </w:r>
    </w:p>
    <w:p w14:paraId="22544D0D" w14:textId="77777777" w:rsidR="009E11FD" w:rsidRDefault="009E11FD" w:rsidP="001A39FE">
      <w:pPr>
        <w:ind w:firstLine="709"/>
        <w:jc w:val="both"/>
        <w:rPr>
          <w:rFonts w:ascii="Times New Roman" w:hAnsi="Times New Roman"/>
          <w:bCs/>
          <w:color w:val="000000"/>
          <w:spacing w:val="-2"/>
          <w:sz w:val="28"/>
          <w:szCs w:val="28"/>
          <w:shd w:val="clear" w:color="auto" w:fill="FFFFFF"/>
        </w:rPr>
      </w:pPr>
      <w:r>
        <w:rPr>
          <w:rFonts w:ascii="Times New Roman" w:hAnsi="Times New Roman"/>
          <w:bCs/>
          <w:color w:val="000000"/>
          <w:spacing w:val="-2"/>
          <w:sz w:val="28"/>
          <w:szCs w:val="28"/>
          <w:shd w:val="clear" w:color="auto" w:fill="FFFFFF"/>
        </w:rPr>
        <w:t xml:space="preserve">Одним из источников биологически активных веществ являются ягоды черной смородины. Черная смородина содержит витамины (С, Е, К, Р, группы В), гамма-линоленовую кислоту, каротины, пектины, полифенолы, антоцианы, флавоноиды, антиоксиданты, минералы, дубильные вещества, эфирные масла. Употребление этой ягоды помогает снизить артериальное давление благодаря содержанию витаминов Р и С. Также смородина нормализует давление. Ароматные кисло-сладкие ягоды назначают как один из препаратов для поддержания стабильного уровня сахара при диабете. При таком </w:t>
      </w:r>
      <w:r>
        <w:rPr>
          <w:rFonts w:ascii="Times New Roman" w:hAnsi="Times New Roman"/>
          <w:bCs/>
          <w:color w:val="000000"/>
          <w:spacing w:val="-2"/>
          <w:sz w:val="28"/>
          <w:szCs w:val="28"/>
          <w:shd w:val="clear" w:color="auto" w:fill="FFFFFF"/>
        </w:rPr>
        <w:lastRenderedPageBreak/>
        <w:t>заболевании нарушен обмен веществ, ядовитые вещества медленнее покидают организм. Черная смородина тонизирует организм, улучшает вывод токсинов из кишечника. Она очищает кровь, укрепляет стенки сосудов [2]</w:t>
      </w:r>
      <w:r>
        <w:rPr>
          <w:rFonts w:ascii="Times New Roman" w:hAnsi="Times New Roman"/>
          <w:spacing w:val="-2"/>
          <w:sz w:val="28"/>
          <w:szCs w:val="28"/>
        </w:rPr>
        <w:t>.</w:t>
      </w:r>
    </w:p>
    <w:p w14:paraId="171CBB00" w14:textId="77777777" w:rsidR="009E11FD" w:rsidRDefault="009E11FD" w:rsidP="001A39FE">
      <w:pPr>
        <w:ind w:firstLine="709"/>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Целью исследования являлись разработка рецептуры и исследование  показателей качества кондитерского изделия функционального назначения.</w:t>
      </w:r>
    </w:p>
    <w:p w14:paraId="32EEA85B" w14:textId="44640F0B" w:rsidR="009E11FD" w:rsidRDefault="009E11FD" w:rsidP="001A39FE">
      <w:pPr>
        <w:ind w:firstLine="709"/>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Разработана рецептура кондитерского изделия для профилактики заболеваний сердечно-сосудистой системы, в состав которого включены черная смородина, творожный сыр, молоко питьевое, пшеничные и овсяные отруби, яйца куриные, кефир, желатин и стевиозид − подсластитель натурального происхождения.</w:t>
      </w:r>
      <w:r w:rsidR="007E3865" w:rsidRPr="007E3865">
        <w:rPr>
          <w:rFonts w:ascii="Times New Roman" w:hAnsi="Times New Roman"/>
          <w:bCs/>
          <w:color w:val="000000"/>
          <w:sz w:val="28"/>
          <w:szCs w:val="28"/>
          <w:shd w:val="clear" w:color="auto" w:fill="FFFFFF"/>
          <w:lang w:val="ru-RU"/>
        </w:rPr>
        <w:t xml:space="preserve"> </w:t>
      </w:r>
      <w:r>
        <w:rPr>
          <w:rFonts w:ascii="Times New Roman" w:hAnsi="Times New Roman"/>
          <w:bCs/>
          <w:color w:val="000000"/>
          <w:sz w:val="28"/>
          <w:szCs w:val="28"/>
          <w:shd w:val="clear" w:color="auto" w:fill="FFFFFF"/>
        </w:rPr>
        <w:t>Рассчитано содержание белков, жиров и углеводов разработанного изделия, минеральных веществ, витаминов, а также определена энергетическая ценность, рассчитан интегральный скор (таблица 1).</w:t>
      </w:r>
    </w:p>
    <w:p w14:paraId="722F3347" w14:textId="77777777" w:rsidR="00C827E7" w:rsidRDefault="00C827E7" w:rsidP="001A39FE">
      <w:pPr>
        <w:ind w:firstLine="709"/>
        <w:jc w:val="both"/>
        <w:rPr>
          <w:rFonts w:ascii="Times New Roman" w:hAnsi="Times New Roman"/>
          <w:bCs/>
          <w:color w:val="000000"/>
          <w:sz w:val="28"/>
          <w:szCs w:val="28"/>
          <w:shd w:val="clear" w:color="auto" w:fill="FFFFFF"/>
        </w:rPr>
      </w:pPr>
    </w:p>
    <w:p w14:paraId="65B7EA3B" w14:textId="5FA4A758" w:rsidR="009E11FD" w:rsidRPr="00C938DF" w:rsidRDefault="009E11FD" w:rsidP="001A39FE">
      <w:pPr>
        <w:jc w:val="both"/>
        <w:rPr>
          <w:rFonts w:ascii="Times New Roman" w:hAnsi="Times New Roman"/>
          <w:bCs/>
          <w:sz w:val="28"/>
          <w:szCs w:val="28"/>
        </w:rPr>
      </w:pPr>
      <w:r w:rsidRPr="00C938DF">
        <w:rPr>
          <w:rFonts w:ascii="Times New Roman" w:hAnsi="Times New Roman"/>
          <w:bCs/>
          <w:sz w:val="28"/>
          <w:szCs w:val="28"/>
        </w:rPr>
        <w:t>Таблица 1 – Интегральный скор кондитерского изделия «Чизкейк с черной</w:t>
      </w:r>
      <w:r w:rsidR="00C938DF" w:rsidRPr="00C938DF">
        <w:rPr>
          <w:rFonts w:ascii="Times New Roman" w:hAnsi="Times New Roman"/>
          <w:bCs/>
          <w:sz w:val="28"/>
          <w:szCs w:val="28"/>
          <w:lang w:val="ru-RU"/>
        </w:rPr>
        <w:t xml:space="preserve"> </w:t>
      </w:r>
      <w:r w:rsidRPr="00C938DF">
        <w:rPr>
          <w:rFonts w:ascii="Times New Roman" w:hAnsi="Times New Roman"/>
          <w:bCs/>
          <w:sz w:val="28"/>
          <w:szCs w:val="28"/>
        </w:rPr>
        <w:t>смородиной»</w:t>
      </w:r>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2521"/>
        <w:gridCol w:w="1769"/>
        <w:gridCol w:w="1173"/>
      </w:tblGrid>
      <w:tr w:rsidR="009E11FD" w14:paraId="0598ACF6" w14:textId="77777777" w:rsidTr="009E11FD">
        <w:trPr>
          <w:trHeight w:val="296"/>
        </w:trPr>
        <w:tc>
          <w:tcPr>
            <w:tcW w:w="3149" w:type="dxa"/>
            <w:tcBorders>
              <w:top w:val="single" w:sz="4" w:space="0" w:color="auto"/>
              <w:left w:val="single" w:sz="4" w:space="0" w:color="auto"/>
              <w:bottom w:val="single" w:sz="4" w:space="0" w:color="auto"/>
              <w:right w:val="single" w:sz="4" w:space="0" w:color="auto"/>
            </w:tcBorders>
            <w:vAlign w:val="center"/>
            <w:hideMark/>
          </w:tcPr>
          <w:p w14:paraId="5BA1C182"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Пищевые вещества</w:t>
            </w:r>
          </w:p>
        </w:tc>
        <w:tc>
          <w:tcPr>
            <w:tcW w:w="2521" w:type="dxa"/>
            <w:tcBorders>
              <w:top w:val="single" w:sz="4" w:space="0" w:color="auto"/>
              <w:left w:val="single" w:sz="4" w:space="0" w:color="auto"/>
              <w:bottom w:val="single" w:sz="4" w:space="0" w:color="auto"/>
              <w:right w:val="single" w:sz="4" w:space="0" w:color="auto"/>
            </w:tcBorders>
            <w:vAlign w:val="center"/>
            <w:hideMark/>
          </w:tcPr>
          <w:p w14:paraId="67897D87"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Суточная потребность</w:t>
            </w:r>
          </w:p>
        </w:tc>
        <w:tc>
          <w:tcPr>
            <w:tcW w:w="1769" w:type="dxa"/>
            <w:tcBorders>
              <w:top w:val="single" w:sz="4" w:space="0" w:color="auto"/>
              <w:left w:val="single" w:sz="4" w:space="0" w:color="auto"/>
              <w:bottom w:val="single" w:sz="4" w:space="0" w:color="auto"/>
              <w:right w:val="single" w:sz="4" w:space="0" w:color="auto"/>
            </w:tcBorders>
            <w:vAlign w:val="center"/>
            <w:hideMark/>
          </w:tcPr>
          <w:p w14:paraId="20A19410"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Содержание в блюде</w:t>
            </w:r>
          </w:p>
        </w:tc>
        <w:tc>
          <w:tcPr>
            <w:tcW w:w="1173" w:type="dxa"/>
            <w:tcBorders>
              <w:top w:val="single" w:sz="4" w:space="0" w:color="auto"/>
              <w:left w:val="single" w:sz="4" w:space="0" w:color="auto"/>
              <w:bottom w:val="single" w:sz="4" w:space="0" w:color="auto"/>
              <w:right w:val="single" w:sz="4" w:space="0" w:color="auto"/>
            </w:tcBorders>
            <w:vAlign w:val="center"/>
            <w:hideMark/>
          </w:tcPr>
          <w:p w14:paraId="71B9F27E" w14:textId="77777777" w:rsidR="009E11FD" w:rsidRDefault="009E11FD" w:rsidP="001A39FE">
            <w:pPr>
              <w:keepNext/>
              <w:keepLines/>
              <w:jc w:val="center"/>
              <w:outlineLvl w:val="6"/>
              <w:rPr>
                <w:rFonts w:ascii="Times New Roman" w:eastAsia="Times New Roman" w:hAnsi="Times New Roman"/>
                <w:iCs/>
                <w:lang w:eastAsia="ru-RU"/>
              </w:rPr>
            </w:pPr>
            <w:r>
              <w:rPr>
                <w:rFonts w:ascii="Times New Roman" w:eastAsia="Times New Roman" w:hAnsi="Times New Roman"/>
                <w:iCs/>
                <w:lang w:eastAsia="ru-RU"/>
              </w:rPr>
              <w:t>Скор, %</w:t>
            </w:r>
          </w:p>
        </w:tc>
      </w:tr>
      <w:tr w:rsidR="009E11FD" w14:paraId="50C9078D" w14:textId="77777777" w:rsidTr="009E11FD">
        <w:trPr>
          <w:trHeight w:val="177"/>
        </w:trPr>
        <w:tc>
          <w:tcPr>
            <w:tcW w:w="3149" w:type="dxa"/>
            <w:tcBorders>
              <w:top w:val="single" w:sz="4" w:space="0" w:color="auto"/>
              <w:left w:val="single" w:sz="4" w:space="0" w:color="auto"/>
              <w:bottom w:val="single" w:sz="4" w:space="0" w:color="auto"/>
              <w:right w:val="single" w:sz="4" w:space="0" w:color="auto"/>
            </w:tcBorders>
            <w:hideMark/>
          </w:tcPr>
          <w:p w14:paraId="4D2FFD1C" w14:textId="77777777" w:rsidR="009E11FD" w:rsidRPr="00C938DF" w:rsidRDefault="009E11FD" w:rsidP="001A39FE">
            <w:pPr>
              <w:rPr>
                <w:rFonts w:ascii="Times New Roman" w:hAnsi="Times New Roman"/>
              </w:rPr>
            </w:pPr>
            <w:r w:rsidRPr="00C938DF">
              <w:rPr>
                <w:rFonts w:ascii="Times New Roman" w:hAnsi="Times New Roman"/>
              </w:rPr>
              <w:t>Белки, г</w:t>
            </w:r>
          </w:p>
        </w:tc>
        <w:tc>
          <w:tcPr>
            <w:tcW w:w="2521" w:type="dxa"/>
            <w:tcBorders>
              <w:top w:val="single" w:sz="4" w:space="0" w:color="auto"/>
              <w:left w:val="single" w:sz="4" w:space="0" w:color="auto"/>
              <w:bottom w:val="single" w:sz="4" w:space="0" w:color="auto"/>
              <w:right w:val="single" w:sz="4" w:space="0" w:color="auto"/>
            </w:tcBorders>
            <w:vAlign w:val="center"/>
            <w:hideMark/>
          </w:tcPr>
          <w:p w14:paraId="450DE74D"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75</w:t>
            </w:r>
          </w:p>
        </w:tc>
        <w:tc>
          <w:tcPr>
            <w:tcW w:w="1769" w:type="dxa"/>
            <w:tcBorders>
              <w:top w:val="single" w:sz="4" w:space="0" w:color="auto"/>
              <w:left w:val="single" w:sz="4" w:space="0" w:color="auto"/>
              <w:bottom w:val="single" w:sz="4" w:space="0" w:color="auto"/>
              <w:right w:val="single" w:sz="4" w:space="0" w:color="auto"/>
            </w:tcBorders>
            <w:vAlign w:val="center"/>
            <w:hideMark/>
          </w:tcPr>
          <w:p w14:paraId="416F3D6E"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fldChar w:fldCharType="begin"/>
            </w:r>
            <w:r>
              <w:rPr>
                <w:rFonts w:ascii="Times New Roman" w:eastAsia="Times New Roman" w:hAnsi="Times New Roman"/>
                <w:lang w:eastAsia="ru-RU"/>
              </w:rPr>
              <w:instrText xml:space="preserve"> =SUM(ABOVE) </w:instrText>
            </w:r>
            <w:r>
              <w:rPr>
                <w:rFonts w:ascii="Times New Roman" w:eastAsia="Times New Roman" w:hAnsi="Times New Roman"/>
                <w:lang w:eastAsia="ru-RU"/>
              </w:rPr>
              <w:fldChar w:fldCharType="separate"/>
            </w:r>
            <w:r>
              <w:rPr>
                <w:rFonts w:ascii="Times New Roman" w:eastAsia="Times New Roman" w:hAnsi="Times New Roman"/>
                <w:lang w:eastAsia="ru-RU"/>
              </w:rPr>
              <w:t>14,</w:t>
            </w:r>
            <w:r>
              <w:rPr>
                <w:rFonts w:ascii="Times New Roman" w:eastAsia="Times New Roman" w:hAnsi="Times New Roman"/>
                <w:lang w:eastAsia="ru-RU"/>
              </w:rPr>
              <w:fldChar w:fldCharType="end"/>
            </w:r>
            <w:r>
              <w:rPr>
                <w:rFonts w:ascii="Times New Roman" w:eastAsia="Times New Roman" w:hAnsi="Times New Roman"/>
                <w:lang w:eastAsia="ru-RU"/>
              </w:rPr>
              <w:t>2</w:t>
            </w:r>
          </w:p>
        </w:tc>
        <w:tc>
          <w:tcPr>
            <w:tcW w:w="1173" w:type="dxa"/>
            <w:tcBorders>
              <w:top w:val="single" w:sz="4" w:space="0" w:color="auto"/>
              <w:left w:val="single" w:sz="4" w:space="0" w:color="auto"/>
              <w:bottom w:val="single" w:sz="4" w:space="0" w:color="auto"/>
              <w:right w:val="single" w:sz="4" w:space="0" w:color="auto"/>
            </w:tcBorders>
            <w:vAlign w:val="center"/>
            <w:hideMark/>
          </w:tcPr>
          <w:p w14:paraId="6394713C"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18,9</w:t>
            </w:r>
          </w:p>
        </w:tc>
      </w:tr>
      <w:tr w:rsidR="009E11FD" w14:paraId="432F1E62" w14:textId="77777777" w:rsidTr="009E11FD">
        <w:trPr>
          <w:trHeight w:val="167"/>
        </w:trPr>
        <w:tc>
          <w:tcPr>
            <w:tcW w:w="3149" w:type="dxa"/>
            <w:tcBorders>
              <w:top w:val="single" w:sz="4" w:space="0" w:color="auto"/>
              <w:left w:val="single" w:sz="4" w:space="0" w:color="auto"/>
              <w:bottom w:val="single" w:sz="4" w:space="0" w:color="auto"/>
              <w:right w:val="single" w:sz="4" w:space="0" w:color="auto"/>
            </w:tcBorders>
            <w:hideMark/>
          </w:tcPr>
          <w:p w14:paraId="4B33969F" w14:textId="77777777" w:rsidR="009E11FD" w:rsidRDefault="009E11FD" w:rsidP="001A39FE">
            <w:pPr>
              <w:rPr>
                <w:rFonts w:ascii="Times New Roman" w:eastAsia="Times New Roman" w:hAnsi="Times New Roman"/>
                <w:lang w:eastAsia="ru-RU"/>
              </w:rPr>
            </w:pPr>
            <w:r>
              <w:rPr>
                <w:rFonts w:ascii="Times New Roman" w:eastAsia="Times New Roman" w:hAnsi="Times New Roman"/>
                <w:lang w:eastAsia="ru-RU"/>
              </w:rPr>
              <w:t>Жиры, г</w:t>
            </w:r>
          </w:p>
        </w:tc>
        <w:tc>
          <w:tcPr>
            <w:tcW w:w="2521" w:type="dxa"/>
            <w:tcBorders>
              <w:top w:val="single" w:sz="4" w:space="0" w:color="auto"/>
              <w:left w:val="single" w:sz="4" w:space="0" w:color="auto"/>
              <w:bottom w:val="single" w:sz="4" w:space="0" w:color="auto"/>
              <w:right w:val="single" w:sz="4" w:space="0" w:color="auto"/>
            </w:tcBorders>
            <w:vAlign w:val="center"/>
            <w:hideMark/>
          </w:tcPr>
          <w:p w14:paraId="152628E8"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83</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3FC0945" w14:textId="77777777" w:rsidR="009E11FD" w:rsidRDefault="009E11FD" w:rsidP="001A39FE">
            <w:pPr>
              <w:jc w:val="center"/>
              <w:rPr>
                <w:rFonts w:ascii="Times New Roman" w:eastAsia="Times New Roman" w:hAnsi="Times New Roman"/>
                <w:lang w:eastAsia="ru-RU"/>
              </w:rPr>
            </w:pPr>
            <w:r>
              <w:rPr>
                <w:rFonts w:ascii="Times New Roman" w:hAnsi="Times New Roman"/>
                <w:color w:val="000000"/>
              </w:rPr>
              <w:fldChar w:fldCharType="begin"/>
            </w:r>
            <w:r>
              <w:rPr>
                <w:rFonts w:ascii="Times New Roman" w:hAnsi="Times New Roman"/>
                <w:color w:val="000000"/>
              </w:rPr>
              <w:instrText xml:space="preserve"> =SUM(ABOVE) </w:instrText>
            </w:r>
            <w:r>
              <w:rPr>
                <w:rFonts w:ascii="Times New Roman" w:hAnsi="Times New Roman"/>
                <w:color w:val="000000"/>
              </w:rPr>
              <w:fldChar w:fldCharType="separate"/>
            </w:r>
            <w:r>
              <w:rPr>
                <w:rFonts w:ascii="Times New Roman" w:hAnsi="Times New Roman"/>
                <w:noProof/>
                <w:color w:val="000000"/>
              </w:rPr>
              <w:t>6,</w:t>
            </w:r>
            <w:r>
              <w:rPr>
                <w:rFonts w:ascii="Times New Roman" w:hAnsi="Times New Roman"/>
                <w:color w:val="000000"/>
              </w:rPr>
              <w:fldChar w:fldCharType="end"/>
            </w:r>
            <w:r>
              <w:rPr>
                <w:rFonts w:ascii="Times New Roman" w:hAnsi="Times New Roman"/>
                <w:color w:val="000000"/>
              </w:rPr>
              <w:t>2</w:t>
            </w:r>
          </w:p>
        </w:tc>
        <w:tc>
          <w:tcPr>
            <w:tcW w:w="1173" w:type="dxa"/>
            <w:tcBorders>
              <w:top w:val="single" w:sz="4" w:space="0" w:color="auto"/>
              <w:left w:val="single" w:sz="4" w:space="0" w:color="auto"/>
              <w:bottom w:val="single" w:sz="4" w:space="0" w:color="auto"/>
              <w:right w:val="single" w:sz="4" w:space="0" w:color="auto"/>
            </w:tcBorders>
            <w:vAlign w:val="center"/>
            <w:hideMark/>
          </w:tcPr>
          <w:p w14:paraId="26FC96BA"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7,5</w:t>
            </w:r>
          </w:p>
        </w:tc>
      </w:tr>
      <w:tr w:rsidR="009E11FD" w14:paraId="1D2B6AA1" w14:textId="77777777" w:rsidTr="009E11FD">
        <w:trPr>
          <w:trHeight w:val="129"/>
        </w:trPr>
        <w:tc>
          <w:tcPr>
            <w:tcW w:w="3149" w:type="dxa"/>
            <w:tcBorders>
              <w:top w:val="single" w:sz="4" w:space="0" w:color="auto"/>
              <w:left w:val="single" w:sz="4" w:space="0" w:color="auto"/>
              <w:bottom w:val="single" w:sz="4" w:space="0" w:color="auto"/>
              <w:right w:val="single" w:sz="4" w:space="0" w:color="auto"/>
            </w:tcBorders>
            <w:hideMark/>
          </w:tcPr>
          <w:p w14:paraId="01AD7404" w14:textId="77777777" w:rsidR="009E11FD" w:rsidRDefault="009E11FD" w:rsidP="001A39FE">
            <w:pPr>
              <w:rPr>
                <w:rFonts w:ascii="Times New Roman" w:eastAsia="Times New Roman" w:hAnsi="Times New Roman"/>
                <w:lang w:eastAsia="ru-RU"/>
              </w:rPr>
            </w:pPr>
            <w:r>
              <w:rPr>
                <w:rFonts w:ascii="Times New Roman" w:eastAsia="Times New Roman" w:hAnsi="Times New Roman"/>
                <w:lang w:eastAsia="ru-RU"/>
              </w:rPr>
              <w:t>Углеводы, г</w:t>
            </w:r>
          </w:p>
        </w:tc>
        <w:tc>
          <w:tcPr>
            <w:tcW w:w="2521" w:type="dxa"/>
            <w:tcBorders>
              <w:top w:val="single" w:sz="4" w:space="0" w:color="auto"/>
              <w:left w:val="single" w:sz="4" w:space="0" w:color="auto"/>
              <w:bottom w:val="single" w:sz="4" w:space="0" w:color="auto"/>
              <w:right w:val="single" w:sz="4" w:space="0" w:color="auto"/>
            </w:tcBorders>
            <w:vAlign w:val="center"/>
            <w:hideMark/>
          </w:tcPr>
          <w:p w14:paraId="76486BD5"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365</w:t>
            </w:r>
          </w:p>
        </w:tc>
        <w:tc>
          <w:tcPr>
            <w:tcW w:w="1769" w:type="dxa"/>
            <w:tcBorders>
              <w:top w:val="single" w:sz="4" w:space="0" w:color="auto"/>
              <w:left w:val="single" w:sz="4" w:space="0" w:color="auto"/>
              <w:bottom w:val="single" w:sz="4" w:space="0" w:color="auto"/>
              <w:right w:val="single" w:sz="4" w:space="0" w:color="auto"/>
            </w:tcBorders>
            <w:vAlign w:val="center"/>
            <w:hideMark/>
          </w:tcPr>
          <w:p w14:paraId="535DB4EE" w14:textId="77777777" w:rsidR="009E11FD" w:rsidRDefault="009E11FD" w:rsidP="001A39FE">
            <w:pPr>
              <w:jc w:val="center"/>
              <w:rPr>
                <w:rFonts w:ascii="Times New Roman" w:eastAsia="Times New Roman" w:hAnsi="Times New Roman"/>
                <w:lang w:eastAsia="ru-RU"/>
              </w:rPr>
            </w:pPr>
            <w:r>
              <w:rPr>
                <w:rFonts w:ascii="Times New Roman" w:hAnsi="Times New Roman"/>
                <w:color w:val="000000"/>
              </w:rPr>
              <w:fldChar w:fldCharType="begin"/>
            </w:r>
            <w:r>
              <w:rPr>
                <w:rFonts w:ascii="Times New Roman" w:hAnsi="Times New Roman"/>
                <w:color w:val="000000"/>
              </w:rPr>
              <w:instrText xml:space="preserve"> =SUM(ABOVE) </w:instrText>
            </w:r>
            <w:r>
              <w:rPr>
                <w:rFonts w:ascii="Times New Roman" w:hAnsi="Times New Roman"/>
                <w:color w:val="000000"/>
              </w:rPr>
              <w:fldChar w:fldCharType="separate"/>
            </w:r>
            <w:r>
              <w:rPr>
                <w:rFonts w:ascii="Times New Roman" w:hAnsi="Times New Roman"/>
                <w:noProof/>
                <w:color w:val="000000"/>
              </w:rPr>
              <w:t>16,</w:t>
            </w:r>
            <w:r>
              <w:rPr>
                <w:rFonts w:ascii="Times New Roman" w:hAnsi="Times New Roman"/>
                <w:color w:val="000000"/>
              </w:rPr>
              <w:fldChar w:fldCharType="end"/>
            </w:r>
            <w:r>
              <w:rPr>
                <w:rFonts w:ascii="Times New Roman" w:hAnsi="Times New Roman"/>
                <w:color w:val="000000"/>
              </w:rPr>
              <w:t>3</w:t>
            </w:r>
          </w:p>
        </w:tc>
        <w:tc>
          <w:tcPr>
            <w:tcW w:w="1173" w:type="dxa"/>
            <w:tcBorders>
              <w:top w:val="single" w:sz="4" w:space="0" w:color="auto"/>
              <w:left w:val="single" w:sz="4" w:space="0" w:color="auto"/>
              <w:bottom w:val="single" w:sz="4" w:space="0" w:color="auto"/>
              <w:right w:val="single" w:sz="4" w:space="0" w:color="auto"/>
            </w:tcBorders>
            <w:vAlign w:val="center"/>
            <w:hideMark/>
          </w:tcPr>
          <w:p w14:paraId="4CF2E441"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4,5</w:t>
            </w:r>
          </w:p>
        </w:tc>
      </w:tr>
      <w:tr w:rsidR="009E11FD" w14:paraId="7DC60227" w14:textId="77777777" w:rsidTr="009E11FD">
        <w:trPr>
          <w:trHeight w:val="129"/>
        </w:trPr>
        <w:tc>
          <w:tcPr>
            <w:tcW w:w="8612" w:type="dxa"/>
            <w:gridSpan w:val="4"/>
            <w:tcBorders>
              <w:top w:val="single" w:sz="4" w:space="0" w:color="auto"/>
              <w:left w:val="single" w:sz="4" w:space="0" w:color="auto"/>
              <w:bottom w:val="single" w:sz="4" w:space="0" w:color="auto"/>
              <w:right w:val="single" w:sz="4" w:space="0" w:color="auto"/>
            </w:tcBorders>
            <w:hideMark/>
          </w:tcPr>
          <w:p w14:paraId="25A6743D"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Минеральные вещества, мг</w:t>
            </w:r>
          </w:p>
        </w:tc>
      </w:tr>
      <w:tr w:rsidR="009E11FD" w14:paraId="3C48ABF8" w14:textId="77777777" w:rsidTr="009E11FD">
        <w:trPr>
          <w:trHeight w:val="149"/>
        </w:trPr>
        <w:tc>
          <w:tcPr>
            <w:tcW w:w="3149" w:type="dxa"/>
            <w:tcBorders>
              <w:top w:val="single" w:sz="4" w:space="0" w:color="auto"/>
              <w:left w:val="single" w:sz="4" w:space="0" w:color="auto"/>
              <w:bottom w:val="single" w:sz="4" w:space="0" w:color="auto"/>
              <w:right w:val="single" w:sz="4" w:space="0" w:color="auto"/>
            </w:tcBorders>
            <w:hideMark/>
          </w:tcPr>
          <w:p w14:paraId="304D82A3" w14:textId="77777777" w:rsidR="009E11FD" w:rsidRDefault="009E11FD" w:rsidP="001A39FE">
            <w:pPr>
              <w:rPr>
                <w:rFonts w:ascii="Times New Roman" w:eastAsia="Times New Roman" w:hAnsi="Times New Roman"/>
                <w:lang w:eastAsia="ru-RU"/>
              </w:rPr>
            </w:pPr>
            <w:r>
              <w:rPr>
                <w:rFonts w:ascii="Times New Roman" w:eastAsia="Times New Roman" w:hAnsi="Times New Roman"/>
                <w:lang w:eastAsia="ru-RU"/>
              </w:rPr>
              <w:t>Кальций</w:t>
            </w:r>
          </w:p>
        </w:tc>
        <w:tc>
          <w:tcPr>
            <w:tcW w:w="2521" w:type="dxa"/>
            <w:tcBorders>
              <w:top w:val="single" w:sz="4" w:space="0" w:color="auto"/>
              <w:left w:val="single" w:sz="4" w:space="0" w:color="auto"/>
              <w:bottom w:val="single" w:sz="4" w:space="0" w:color="auto"/>
              <w:right w:val="single" w:sz="4" w:space="0" w:color="auto"/>
            </w:tcBorders>
            <w:vAlign w:val="center"/>
            <w:hideMark/>
          </w:tcPr>
          <w:p w14:paraId="2899736B"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1000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21ED9F4C"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fldChar w:fldCharType="begin"/>
            </w:r>
            <w:r>
              <w:rPr>
                <w:rFonts w:ascii="Times New Roman" w:eastAsia="Times New Roman" w:hAnsi="Times New Roman"/>
                <w:lang w:eastAsia="ru-RU"/>
              </w:rPr>
              <w:instrText xml:space="preserve"> =SUM(ABOVE) </w:instrText>
            </w:r>
            <w:r>
              <w:rPr>
                <w:rFonts w:ascii="Times New Roman" w:eastAsia="Times New Roman" w:hAnsi="Times New Roman"/>
                <w:lang w:eastAsia="ru-RU"/>
              </w:rPr>
              <w:fldChar w:fldCharType="separate"/>
            </w:r>
            <w:r>
              <w:rPr>
                <w:rFonts w:ascii="Times New Roman" w:eastAsia="Times New Roman" w:hAnsi="Times New Roman"/>
                <w:lang w:eastAsia="ru-RU"/>
              </w:rPr>
              <w:t>145,9</w:t>
            </w:r>
            <w:r>
              <w:rPr>
                <w:rFonts w:ascii="Times New Roman" w:eastAsia="Times New Roman" w:hAnsi="Times New Roman"/>
                <w:lang w:eastAsia="ru-RU"/>
              </w:rPr>
              <w:fldChar w:fldCharType="end"/>
            </w:r>
          </w:p>
        </w:tc>
        <w:tc>
          <w:tcPr>
            <w:tcW w:w="1173" w:type="dxa"/>
            <w:tcBorders>
              <w:top w:val="single" w:sz="4" w:space="0" w:color="auto"/>
              <w:left w:val="single" w:sz="4" w:space="0" w:color="auto"/>
              <w:bottom w:val="single" w:sz="4" w:space="0" w:color="auto"/>
              <w:right w:val="single" w:sz="4" w:space="0" w:color="auto"/>
            </w:tcBorders>
            <w:vAlign w:val="center"/>
            <w:hideMark/>
          </w:tcPr>
          <w:p w14:paraId="3404EEC4"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14,6</w:t>
            </w:r>
          </w:p>
        </w:tc>
      </w:tr>
      <w:tr w:rsidR="009E11FD" w14:paraId="394E3EE5" w14:textId="77777777" w:rsidTr="009E11FD">
        <w:trPr>
          <w:trHeight w:val="196"/>
        </w:trPr>
        <w:tc>
          <w:tcPr>
            <w:tcW w:w="3149" w:type="dxa"/>
            <w:tcBorders>
              <w:top w:val="single" w:sz="4" w:space="0" w:color="auto"/>
              <w:left w:val="single" w:sz="4" w:space="0" w:color="auto"/>
              <w:bottom w:val="single" w:sz="4" w:space="0" w:color="auto"/>
              <w:right w:val="single" w:sz="4" w:space="0" w:color="auto"/>
            </w:tcBorders>
            <w:hideMark/>
          </w:tcPr>
          <w:p w14:paraId="4AFA2FF8" w14:textId="77777777" w:rsidR="009E11FD" w:rsidRDefault="009E11FD" w:rsidP="001A39FE">
            <w:pPr>
              <w:rPr>
                <w:rFonts w:ascii="Times New Roman" w:eastAsia="Times New Roman" w:hAnsi="Times New Roman"/>
                <w:lang w:eastAsia="ru-RU"/>
              </w:rPr>
            </w:pPr>
            <w:r>
              <w:rPr>
                <w:rFonts w:ascii="Times New Roman" w:eastAsia="Times New Roman" w:hAnsi="Times New Roman"/>
                <w:lang w:eastAsia="ru-RU"/>
              </w:rPr>
              <w:t>Фосфор</w:t>
            </w:r>
          </w:p>
        </w:tc>
        <w:tc>
          <w:tcPr>
            <w:tcW w:w="2521" w:type="dxa"/>
            <w:tcBorders>
              <w:top w:val="single" w:sz="4" w:space="0" w:color="auto"/>
              <w:left w:val="single" w:sz="4" w:space="0" w:color="auto"/>
              <w:bottom w:val="single" w:sz="4" w:space="0" w:color="auto"/>
              <w:right w:val="single" w:sz="4" w:space="0" w:color="auto"/>
            </w:tcBorders>
            <w:vAlign w:val="center"/>
            <w:hideMark/>
          </w:tcPr>
          <w:p w14:paraId="7B0F25FD"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800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0F316681"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298,1</w:t>
            </w:r>
          </w:p>
        </w:tc>
        <w:tc>
          <w:tcPr>
            <w:tcW w:w="1173" w:type="dxa"/>
            <w:tcBorders>
              <w:top w:val="single" w:sz="4" w:space="0" w:color="auto"/>
              <w:left w:val="single" w:sz="4" w:space="0" w:color="auto"/>
              <w:bottom w:val="single" w:sz="4" w:space="0" w:color="auto"/>
              <w:right w:val="single" w:sz="4" w:space="0" w:color="auto"/>
            </w:tcBorders>
            <w:vAlign w:val="center"/>
            <w:hideMark/>
          </w:tcPr>
          <w:p w14:paraId="7536259F"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37,3</w:t>
            </w:r>
          </w:p>
        </w:tc>
      </w:tr>
      <w:tr w:rsidR="009E11FD" w14:paraId="213FC361" w14:textId="77777777" w:rsidTr="009E11FD">
        <w:trPr>
          <w:trHeight w:val="241"/>
        </w:trPr>
        <w:tc>
          <w:tcPr>
            <w:tcW w:w="3149" w:type="dxa"/>
            <w:tcBorders>
              <w:top w:val="single" w:sz="4" w:space="0" w:color="auto"/>
              <w:left w:val="single" w:sz="4" w:space="0" w:color="auto"/>
              <w:bottom w:val="single" w:sz="4" w:space="0" w:color="auto"/>
              <w:right w:val="single" w:sz="4" w:space="0" w:color="auto"/>
            </w:tcBorders>
            <w:hideMark/>
          </w:tcPr>
          <w:p w14:paraId="09CFB408" w14:textId="77777777" w:rsidR="009E11FD" w:rsidRDefault="009E11FD" w:rsidP="001A39FE">
            <w:pPr>
              <w:rPr>
                <w:rFonts w:ascii="Times New Roman" w:eastAsia="Times New Roman" w:hAnsi="Times New Roman"/>
                <w:lang w:eastAsia="ru-RU"/>
              </w:rPr>
            </w:pPr>
            <w:r>
              <w:rPr>
                <w:rFonts w:ascii="Times New Roman" w:eastAsia="Times New Roman" w:hAnsi="Times New Roman"/>
                <w:lang w:eastAsia="ru-RU"/>
              </w:rPr>
              <w:t>Натрий</w:t>
            </w:r>
          </w:p>
        </w:tc>
        <w:tc>
          <w:tcPr>
            <w:tcW w:w="2521" w:type="dxa"/>
            <w:tcBorders>
              <w:top w:val="single" w:sz="4" w:space="0" w:color="auto"/>
              <w:left w:val="single" w:sz="4" w:space="0" w:color="auto"/>
              <w:bottom w:val="single" w:sz="4" w:space="0" w:color="auto"/>
              <w:right w:val="single" w:sz="4" w:space="0" w:color="auto"/>
            </w:tcBorders>
            <w:vAlign w:val="center"/>
            <w:hideMark/>
          </w:tcPr>
          <w:p w14:paraId="003A4C69"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4000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5791FFC8"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54,29</w:t>
            </w:r>
          </w:p>
        </w:tc>
        <w:tc>
          <w:tcPr>
            <w:tcW w:w="1173" w:type="dxa"/>
            <w:tcBorders>
              <w:top w:val="single" w:sz="4" w:space="0" w:color="auto"/>
              <w:left w:val="single" w:sz="4" w:space="0" w:color="auto"/>
              <w:bottom w:val="single" w:sz="4" w:space="0" w:color="auto"/>
              <w:right w:val="single" w:sz="4" w:space="0" w:color="auto"/>
            </w:tcBorders>
            <w:vAlign w:val="center"/>
            <w:hideMark/>
          </w:tcPr>
          <w:p w14:paraId="170E78DF"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1,4</w:t>
            </w:r>
          </w:p>
        </w:tc>
      </w:tr>
      <w:tr w:rsidR="009E11FD" w14:paraId="5A06A6A2" w14:textId="77777777" w:rsidTr="009E11FD">
        <w:trPr>
          <w:trHeight w:val="132"/>
        </w:trPr>
        <w:tc>
          <w:tcPr>
            <w:tcW w:w="3149" w:type="dxa"/>
            <w:tcBorders>
              <w:top w:val="single" w:sz="4" w:space="0" w:color="auto"/>
              <w:left w:val="single" w:sz="4" w:space="0" w:color="auto"/>
              <w:bottom w:val="single" w:sz="4" w:space="0" w:color="auto"/>
              <w:right w:val="single" w:sz="4" w:space="0" w:color="auto"/>
            </w:tcBorders>
            <w:hideMark/>
          </w:tcPr>
          <w:p w14:paraId="263714D7" w14:textId="77777777" w:rsidR="009E11FD" w:rsidRDefault="009E11FD" w:rsidP="001A39FE">
            <w:pPr>
              <w:rPr>
                <w:rFonts w:ascii="Times New Roman" w:eastAsia="Times New Roman" w:hAnsi="Times New Roman"/>
                <w:lang w:eastAsia="ru-RU"/>
              </w:rPr>
            </w:pPr>
            <w:r>
              <w:rPr>
                <w:rFonts w:ascii="Times New Roman" w:eastAsia="Times New Roman" w:hAnsi="Times New Roman"/>
                <w:lang w:eastAsia="ru-RU"/>
              </w:rPr>
              <w:t>Калий</w:t>
            </w:r>
          </w:p>
        </w:tc>
        <w:tc>
          <w:tcPr>
            <w:tcW w:w="2521" w:type="dxa"/>
            <w:tcBorders>
              <w:top w:val="single" w:sz="4" w:space="0" w:color="auto"/>
              <w:left w:val="single" w:sz="4" w:space="0" w:color="auto"/>
              <w:bottom w:val="single" w:sz="4" w:space="0" w:color="auto"/>
              <w:right w:val="single" w:sz="4" w:space="0" w:color="auto"/>
            </w:tcBorders>
            <w:vAlign w:val="center"/>
            <w:hideMark/>
          </w:tcPr>
          <w:p w14:paraId="2A274337"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3500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F4A56EB"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102,3</w:t>
            </w:r>
          </w:p>
        </w:tc>
        <w:tc>
          <w:tcPr>
            <w:tcW w:w="1173" w:type="dxa"/>
            <w:tcBorders>
              <w:top w:val="single" w:sz="4" w:space="0" w:color="auto"/>
              <w:left w:val="single" w:sz="4" w:space="0" w:color="auto"/>
              <w:bottom w:val="single" w:sz="4" w:space="0" w:color="auto"/>
              <w:right w:val="single" w:sz="4" w:space="0" w:color="auto"/>
            </w:tcBorders>
            <w:vAlign w:val="center"/>
            <w:hideMark/>
          </w:tcPr>
          <w:p w14:paraId="21F54938"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2,9</w:t>
            </w:r>
          </w:p>
        </w:tc>
      </w:tr>
      <w:tr w:rsidR="009E11FD" w14:paraId="05B87809" w14:textId="77777777" w:rsidTr="009E11FD">
        <w:trPr>
          <w:trHeight w:val="177"/>
        </w:trPr>
        <w:tc>
          <w:tcPr>
            <w:tcW w:w="3149" w:type="dxa"/>
            <w:tcBorders>
              <w:top w:val="single" w:sz="4" w:space="0" w:color="auto"/>
              <w:left w:val="single" w:sz="4" w:space="0" w:color="auto"/>
              <w:bottom w:val="single" w:sz="4" w:space="0" w:color="auto"/>
              <w:right w:val="single" w:sz="4" w:space="0" w:color="auto"/>
            </w:tcBorders>
            <w:hideMark/>
          </w:tcPr>
          <w:p w14:paraId="4C338505" w14:textId="77777777" w:rsidR="009E11FD" w:rsidRDefault="009E11FD" w:rsidP="001A39FE">
            <w:pPr>
              <w:rPr>
                <w:rFonts w:ascii="Times New Roman" w:eastAsia="Times New Roman" w:hAnsi="Times New Roman"/>
                <w:lang w:eastAsia="ru-RU"/>
              </w:rPr>
            </w:pPr>
            <w:r>
              <w:rPr>
                <w:rFonts w:ascii="Times New Roman" w:eastAsia="Times New Roman" w:hAnsi="Times New Roman"/>
                <w:lang w:eastAsia="ru-RU"/>
              </w:rPr>
              <w:t>Магний</w:t>
            </w:r>
          </w:p>
        </w:tc>
        <w:tc>
          <w:tcPr>
            <w:tcW w:w="2521" w:type="dxa"/>
            <w:tcBorders>
              <w:top w:val="single" w:sz="4" w:space="0" w:color="auto"/>
              <w:left w:val="single" w:sz="4" w:space="0" w:color="auto"/>
              <w:bottom w:val="single" w:sz="4" w:space="0" w:color="auto"/>
              <w:right w:val="single" w:sz="4" w:space="0" w:color="auto"/>
            </w:tcBorders>
            <w:vAlign w:val="center"/>
            <w:hideMark/>
          </w:tcPr>
          <w:p w14:paraId="6F82E76E"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400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0BF56645"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79,45</w:t>
            </w:r>
          </w:p>
        </w:tc>
        <w:tc>
          <w:tcPr>
            <w:tcW w:w="1173" w:type="dxa"/>
            <w:tcBorders>
              <w:top w:val="single" w:sz="4" w:space="0" w:color="auto"/>
              <w:left w:val="single" w:sz="4" w:space="0" w:color="auto"/>
              <w:bottom w:val="single" w:sz="4" w:space="0" w:color="auto"/>
              <w:right w:val="single" w:sz="4" w:space="0" w:color="auto"/>
            </w:tcBorders>
            <w:vAlign w:val="center"/>
            <w:hideMark/>
          </w:tcPr>
          <w:p w14:paraId="6061098E"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19,9</w:t>
            </w:r>
          </w:p>
        </w:tc>
      </w:tr>
      <w:tr w:rsidR="009E11FD" w14:paraId="55403EED" w14:textId="77777777" w:rsidTr="009E11FD">
        <w:trPr>
          <w:trHeight w:val="223"/>
        </w:trPr>
        <w:tc>
          <w:tcPr>
            <w:tcW w:w="3149" w:type="dxa"/>
            <w:tcBorders>
              <w:top w:val="single" w:sz="4" w:space="0" w:color="auto"/>
              <w:left w:val="single" w:sz="4" w:space="0" w:color="auto"/>
              <w:bottom w:val="single" w:sz="4" w:space="0" w:color="auto"/>
              <w:right w:val="single" w:sz="4" w:space="0" w:color="auto"/>
            </w:tcBorders>
            <w:hideMark/>
          </w:tcPr>
          <w:p w14:paraId="10E1B6E2" w14:textId="77777777" w:rsidR="009E11FD" w:rsidRDefault="009E11FD" w:rsidP="001A39FE">
            <w:pPr>
              <w:rPr>
                <w:rFonts w:ascii="Times New Roman" w:eastAsia="Times New Roman" w:hAnsi="Times New Roman"/>
                <w:lang w:eastAsia="ru-RU"/>
              </w:rPr>
            </w:pPr>
            <w:r>
              <w:rPr>
                <w:rFonts w:ascii="Times New Roman" w:eastAsia="Times New Roman" w:hAnsi="Times New Roman"/>
                <w:lang w:eastAsia="ru-RU"/>
              </w:rPr>
              <w:t>Железо</w:t>
            </w:r>
          </w:p>
        </w:tc>
        <w:tc>
          <w:tcPr>
            <w:tcW w:w="2521" w:type="dxa"/>
            <w:tcBorders>
              <w:top w:val="single" w:sz="4" w:space="0" w:color="auto"/>
              <w:left w:val="single" w:sz="4" w:space="0" w:color="auto"/>
              <w:bottom w:val="single" w:sz="4" w:space="0" w:color="auto"/>
              <w:right w:val="single" w:sz="4" w:space="0" w:color="auto"/>
            </w:tcBorders>
            <w:vAlign w:val="center"/>
            <w:hideMark/>
          </w:tcPr>
          <w:p w14:paraId="3E31A5C3"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14</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1B10362"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2,5</w:t>
            </w:r>
          </w:p>
        </w:tc>
        <w:tc>
          <w:tcPr>
            <w:tcW w:w="1173" w:type="dxa"/>
            <w:tcBorders>
              <w:top w:val="single" w:sz="4" w:space="0" w:color="auto"/>
              <w:left w:val="single" w:sz="4" w:space="0" w:color="auto"/>
              <w:bottom w:val="single" w:sz="4" w:space="0" w:color="auto"/>
              <w:right w:val="single" w:sz="4" w:space="0" w:color="auto"/>
            </w:tcBorders>
            <w:vAlign w:val="center"/>
            <w:hideMark/>
          </w:tcPr>
          <w:p w14:paraId="4EDB7C66"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17,9</w:t>
            </w:r>
          </w:p>
        </w:tc>
      </w:tr>
      <w:tr w:rsidR="009E11FD" w14:paraId="4C8FF447" w14:textId="77777777" w:rsidTr="009E11FD">
        <w:trPr>
          <w:trHeight w:val="223"/>
        </w:trPr>
        <w:tc>
          <w:tcPr>
            <w:tcW w:w="8612" w:type="dxa"/>
            <w:gridSpan w:val="4"/>
            <w:tcBorders>
              <w:top w:val="single" w:sz="4" w:space="0" w:color="auto"/>
              <w:left w:val="single" w:sz="4" w:space="0" w:color="auto"/>
              <w:bottom w:val="single" w:sz="4" w:space="0" w:color="auto"/>
              <w:right w:val="single" w:sz="4" w:space="0" w:color="auto"/>
            </w:tcBorders>
            <w:hideMark/>
          </w:tcPr>
          <w:p w14:paraId="1CBAFD31"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Витамины, мг</w:t>
            </w:r>
          </w:p>
        </w:tc>
      </w:tr>
      <w:tr w:rsidR="009E11FD" w14:paraId="05473ED0" w14:textId="77777777" w:rsidTr="009E11FD">
        <w:trPr>
          <w:trHeight w:val="223"/>
        </w:trPr>
        <w:tc>
          <w:tcPr>
            <w:tcW w:w="3149" w:type="dxa"/>
            <w:tcBorders>
              <w:top w:val="single" w:sz="4" w:space="0" w:color="auto"/>
              <w:left w:val="single" w:sz="4" w:space="0" w:color="auto"/>
              <w:bottom w:val="single" w:sz="4" w:space="0" w:color="auto"/>
              <w:right w:val="single" w:sz="4" w:space="0" w:color="auto"/>
            </w:tcBorders>
            <w:hideMark/>
          </w:tcPr>
          <w:p w14:paraId="499B1977" w14:textId="77777777" w:rsidR="009E11FD" w:rsidRDefault="009E11FD" w:rsidP="001A39FE">
            <w:pPr>
              <w:rPr>
                <w:rFonts w:ascii="Times New Roman" w:eastAsia="Times New Roman" w:hAnsi="Times New Roman"/>
                <w:lang w:eastAsia="ru-RU"/>
              </w:rPr>
            </w:pPr>
            <w:r>
              <w:rPr>
                <w:rFonts w:ascii="Times New Roman" w:eastAsia="Times New Roman" w:hAnsi="Times New Roman"/>
                <w:lang w:eastAsia="ru-RU"/>
              </w:rPr>
              <w:t>Витамин С</w:t>
            </w:r>
          </w:p>
        </w:tc>
        <w:tc>
          <w:tcPr>
            <w:tcW w:w="2521" w:type="dxa"/>
            <w:tcBorders>
              <w:top w:val="single" w:sz="4" w:space="0" w:color="auto"/>
              <w:left w:val="single" w:sz="4" w:space="0" w:color="auto"/>
              <w:bottom w:val="single" w:sz="4" w:space="0" w:color="auto"/>
              <w:right w:val="single" w:sz="4" w:space="0" w:color="auto"/>
            </w:tcBorders>
            <w:vAlign w:val="center"/>
            <w:hideMark/>
          </w:tcPr>
          <w:p w14:paraId="5E2CC39E"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60,0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65978FC"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0,5</w:t>
            </w:r>
          </w:p>
        </w:tc>
        <w:tc>
          <w:tcPr>
            <w:tcW w:w="1173" w:type="dxa"/>
            <w:tcBorders>
              <w:top w:val="single" w:sz="4" w:space="0" w:color="auto"/>
              <w:left w:val="single" w:sz="4" w:space="0" w:color="auto"/>
              <w:bottom w:val="single" w:sz="4" w:space="0" w:color="auto"/>
              <w:right w:val="single" w:sz="4" w:space="0" w:color="auto"/>
            </w:tcBorders>
            <w:vAlign w:val="center"/>
            <w:hideMark/>
          </w:tcPr>
          <w:p w14:paraId="61834DA9"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0,8</w:t>
            </w:r>
          </w:p>
        </w:tc>
      </w:tr>
      <w:tr w:rsidR="009E11FD" w14:paraId="7C1C23DC" w14:textId="77777777" w:rsidTr="009E11FD">
        <w:trPr>
          <w:trHeight w:val="223"/>
        </w:trPr>
        <w:tc>
          <w:tcPr>
            <w:tcW w:w="3149" w:type="dxa"/>
            <w:tcBorders>
              <w:top w:val="single" w:sz="4" w:space="0" w:color="auto"/>
              <w:left w:val="single" w:sz="4" w:space="0" w:color="auto"/>
              <w:bottom w:val="single" w:sz="4" w:space="0" w:color="auto"/>
              <w:right w:val="single" w:sz="4" w:space="0" w:color="auto"/>
            </w:tcBorders>
            <w:hideMark/>
          </w:tcPr>
          <w:p w14:paraId="1941730D" w14:textId="77777777" w:rsidR="009E11FD" w:rsidRDefault="009E11FD" w:rsidP="001A39FE">
            <w:pPr>
              <w:rPr>
                <w:rFonts w:ascii="Times New Roman" w:eastAsia="Times New Roman" w:hAnsi="Times New Roman"/>
                <w:lang w:eastAsia="ru-RU"/>
              </w:rPr>
            </w:pPr>
            <w:r>
              <w:rPr>
                <w:rFonts w:ascii="Times New Roman" w:eastAsia="Times New Roman" w:hAnsi="Times New Roman"/>
                <w:lang w:eastAsia="ru-RU"/>
              </w:rPr>
              <w:t>Витамин А</w:t>
            </w:r>
            <w:r>
              <w:rPr>
                <w:rFonts w:ascii="Times New Roman" w:eastAsia="Times New Roman" w:hAnsi="Times New Roman"/>
                <w:lang w:val="en-US" w:eastAsia="ru-RU"/>
              </w:rPr>
              <w:t xml:space="preserve"> (</w:t>
            </w:r>
            <w:r>
              <w:rPr>
                <w:rFonts w:ascii="Times New Roman" w:eastAsia="Times New Roman" w:hAnsi="Times New Roman"/>
                <w:lang w:eastAsia="ru-RU"/>
              </w:rPr>
              <w:t>мкг)</w:t>
            </w:r>
          </w:p>
        </w:tc>
        <w:tc>
          <w:tcPr>
            <w:tcW w:w="2521" w:type="dxa"/>
            <w:tcBorders>
              <w:top w:val="single" w:sz="4" w:space="0" w:color="auto"/>
              <w:left w:val="single" w:sz="4" w:space="0" w:color="auto"/>
              <w:bottom w:val="single" w:sz="4" w:space="0" w:color="auto"/>
              <w:right w:val="single" w:sz="4" w:space="0" w:color="auto"/>
            </w:tcBorders>
            <w:vAlign w:val="center"/>
            <w:hideMark/>
          </w:tcPr>
          <w:p w14:paraId="7EE78A1E"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800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3AA9D48"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0,0005</w:t>
            </w:r>
          </w:p>
        </w:tc>
        <w:tc>
          <w:tcPr>
            <w:tcW w:w="1173" w:type="dxa"/>
            <w:tcBorders>
              <w:top w:val="single" w:sz="4" w:space="0" w:color="auto"/>
              <w:left w:val="single" w:sz="4" w:space="0" w:color="auto"/>
              <w:bottom w:val="single" w:sz="4" w:space="0" w:color="auto"/>
              <w:right w:val="single" w:sz="4" w:space="0" w:color="auto"/>
            </w:tcBorders>
            <w:vAlign w:val="center"/>
            <w:hideMark/>
          </w:tcPr>
          <w:p w14:paraId="13609AB7"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62,5</w:t>
            </w:r>
          </w:p>
        </w:tc>
      </w:tr>
      <w:tr w:rsidR="009E11FD" w14:paraId="64D347A9" w14:textId="77777777" w:rsidTr="009E11FD">
        <w:trPr>
          <w:trHeight w:val="223"/>
        </w:trPr>
        <w:tc>
          <w:tcPr>
            <w:tcW w:w="3149" w:type="dxa"/>
            <w:tcBorders>
              <w:top w:val="single" w:sz="4" w:space="0" w:color="auto"/>
              <w:left w:val="single" w:sz="4" w:space="0" w:color="auto"/>
              <w:bottom w:val="single" w:sz="4" w:space="0" w:color="auto"/>
              <w:right w:val="single" w:sz="4" w:space="0" w:color="auto"/>
            </w:tcBorders>
            <w:hideMark/>
          </w:tcPr>
          <w:p w14:paraId="5E98B6C4" w14:textId="77777777" w:rsidR="009E11FD" w:rsidRDefault="009E11FD" w:rsidP="001A39FE">
            <w:pPr>
              <w:rPr>
                <w:rFonts w:ascii="Times New Roman" w:eastAsia="Times New Roman" w:hAnsi="Times New Roman"/>
                <w:lang w:eastAsia="ru-RU"/>
              </w:rPr>
            </w:pPr>
            <w:r>
              <w:rPr>
                <w:rFonts w:ascii="Times New Roman" w:eastAsia="Times New Roman" w:hAnsi="Times New Roman"/>
                <w:lang w:eastAsia="ru-RU"/>
              </w:rPr>
              <w:t>Тиамин (В</w:t>
            </w:r>
            <w:r>
              <w:rPr>
                <w:rFonts w:ascii="Times New Roman" w:eastAsia="Times New Roman" w:hAnsi="Times New Roman"/>
                <w:vertAlign w:val="subscript"/>
                <w:lang w:eastAsia="ru-RU"/>
              </w:rPr>
              <w:t>1</w:t>
            </w:r>
            <w:r>
              <w:rPr>
                <w:rFonts w:ascii="Times New Roman" w:eastAsia="Times New Roman" w:hAnsi="Times New Roman"/>
                <w:lang w:eastAsia="ru-RU"/>
              </w:rPr>
              <w:t>)</w:t>
            </w:r>
          </w:p>
        </w:tc>
        <w:tc>
          <w:tcPr>
            <w:tcW w:w="2521" w:type="dxa"/>
            <w:tcBorders>
              <w:top w:val="single" w:sz="4" w:space="0" w:color="auto"/>
              <w:left w:val="single" w:sz="4" w:space="0" w:color="auto"/>
              <w:bottom w:val="single" w:sz="4" w:space="0" w:color="auto"/>
              <w:right w:val="single" w:sz="4" w:space="0" w:color="auto"/>
            </w:tcBorders>
            <w:vAlign w:val="center"/>
            <w:hideMark/>
          </w:tcPr>
          <w:p w14:paraId="23A8632F"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1,4</w:t>
            </w:r>
          </w:p>
        </w:tc>
        <w:tc>
          <w:tcPr>
            <w:tcW w:w="1769" w:type="dxa"/>
            <w:tcBorders>
              <w:top w:val="single" w:sz="4" w:space="0" w:color="auto"/>
              <w:left w:val="single" w:sz="4" w:space="0" w:color="auto"/>
              <w:bottom w:val="single" w:sz="4" w:space="0" w:color="auto"/>
              <w:right w:val="single" w:sz="4" w:space="0" w:color="auto"/>
            </w:tcBorders>
            <w:vAlign w:val="center"/>
            <w:hideMark/>
          </w:tcPr>
          <w:p w14:paraId="0DF1BDB8"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0,2</w:t>
            </w:r>
          </w:p>
        </w:tc>
        <w:tc>
          <w:tcPr>
            <w:tcW w:w="1173" w:type="dxa"/>
            <w:tcBorders>
              <w:top w:val="single" w:sz="4" w:space="0" w:color="auto"/>
              <w:left w:val="single" w:sz="4" w:space="0" w:color="auto"/>
              <w:bottom w:val="single" w:sz="4" w:space="0" w:color="auto"/>
              <w:right w:val="single" w:sz="4" w:space="0" w:color="auto"/>
            </w:tcBorders>
            <w:vAlign w:val="center"/>
            <w:hideMark/>
          </w:tcPr>
          <w:p w14:paraId="0E0805CD"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14,3</w:t>
            </w:r>
          </w:p>
        </w:tc>
      </w:tr>
      <w:tr w:rsidR="009E11FD" w14:paraId="66F73597" w14:textId="77777777" w:rsidTr="009E11FD">
        <w:trPr>
          <w:trHeight w:val="223"/>
        </w:trPr>
        <w:tc>
          <w:tcPr>
            <w:tcW w:w="3149" w:type="dxa"/>
            <w:tcBorders>
              <w:top w:val="single" w:sz="4" w:space="0" w:color="auto"/>
              <w:left w:val="single" w:sz="4" w:space="0" w:color="auto"/>
              <w:bottom w:val="single" w:sz="4" w:space="0" w:color="auto"/>
              <w:right w:val="single" w:sz="4" w:space="0" w:color="auto"/>
            </w:tcBorders>
            <w:hideMark/>
          </w:tcPr>
          <w:p w14:paraId="18711575" w14:textId="77777777" w:rsidR="009E11FD" w:rsidRDefault="009E11FD" w:rsidP="001A39FE">
            <w:pPr>
              <w:rPr>
                <w:rFonts w:ascii="Times New Roman" w:eastAsia="Times New Roman" w:hAnsi="Times New Roman"/>
                <w:lang w:eastAsia="ru-RU"/>
              </w:rPr>
            </w:pPr>
            <w:r>
              <w:rPr>
                <w:rFonts w:ascii="Times New Roman" w:eastAsia="Times New Roman" w:hAnsi="Times New Roman"/>
                <w:lang w:eastAsia="ru-RU"/>
              </w:rPr>
              <w:t>Рибофлавин (В</w:t>
            </w:r>
            <w:r>
              <w:rPr>
                <w:rFonts w:ascii="Times New Roman" w:eastAsia="Times New Roman" w:hAnsi="Times New Roman"/>
                <w:vertAlign w:val="subscript"/>
                <w:lang w:eastAsia="ru-RU"/>
              </w:rPr>
              <w:t>2</w:t>
            </w:r>
            <w:r>
              <w:rPr>
                <w:rFonts w:ascii="Times New Roman" w:eastAsia="Times New Roman" w:hAnsi="Times New Roman"/>
                <w:lang w:eastAsia="ru-RU"/>
              </w:rPr>
              <w:t>)</w:t>
            </w:r>
          </w:p>
        </w:tc>
        <w:tc>
          <w:tcPr>
            <w:tcW w:w="2521" w:type="dxa"/>
            <w:tcBorders>
              <w:top w:val="single" w:sz="4" w:space="0" w:color="auto"/>
              <w:left w:val="single" w:sz="4" w:space="0" w:color="auto"/>
              <w:bottom w:val="single" w:sz="4" w:space="0" w:color="auto"/>
              <w:right w:val="single" w:sz="4" w:space="0" w:color="auto"/>
            </w:tcBorders>
            <w:vAlign w:val="center"/>
            <w:hideMark/>
          </w:tcPr>
          <w:p w14:paraId="4550F508"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1,6</w:t>
            </w:r>
          </w:p>
        </w:tc>
        <w:tc>
          <w:tcPr>
            <w:tcW w:w="1769" w:type="dxa"/>
            <w:tcBorders>
              <w:top w:val="single" w:sz="4" w:space="0" w:color="auto"/>
              <w:left w:val="single" w:sz="4" w:space="0" w:color="auto"/>
              <w:bottom w:val="single" w:sz="4" w:space="0" w:color="auto"/>
              <w:right w:val="single" w:sz="4" w:space="0" w:color="auto"/>
            </w:tcBorders>
            <w:vAlign w:val="center"/>
            <w:hideMark/>
          </w:tcPr>
          <w:p w14:paraId="4DD51157"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0,3</w:t>
            </w:r>
          </w:p>
        </w:tc>
        <w:tc>
          <w:tcPr>
            <w:tcW w:w="1173" w:type="dxa"/>
            <w:tcBorders>
              <w:top w:val="single" w:sz="4" w:space="0" w:color="auto"/>
              <w:left w:val="single" w:sz="4" w:space="0" w:color="auto"/>
              <w:bottom w:val="single" w:sz="4" w:space="0" w:color="auto"/>
              <w:right w:val="single" w:sz="4" w:space="0" w:color="auto"/>
            </w:tcBorders>
            <w:vAlign w:val="center"/>
            <w:hideMark/>
          </w:tcPr>
          <w:p w14:paraId="020723DB"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18,8</w:t>
            </w:r>
          </w:p>
        </w:tc>
      </w:tr>
      <w:tr w:rsidR="009E11FD" w14:paraId="799CD9A1" w14:textId="77777777" w:rsidTr="009E11FD">
        <w:trPr>
          <w:trHeight w:val="223"/>
        </w:trPr>
        <w:tc>
          <w:tcPr>
            <w:tcW w:w="3149" w:type="dxa"/>
            <w:tcBorders>
              <w:top w:val="single" w:sz="4" w:space="0" w:color="auto"/>
              <w:left w:val="single" w:sz="4" w:space="0" w:color="auto"/>
              <w:bottom w:val="single" w:sz="4" w:space="0" w:color="auto"/>
              <w:right w:val="single" w:sz="4" w:space="0" w:color="auto"/>
            </w:tcBorders>
            <w:hideMark/>
          </w:tcPr>
          <w:p w14:paraId="34CFC211" w14:textId="77777777" w:rsidR="009E11FD" w:rsidRDefault="009E11FD" w:rsidP="001A39FE">
            <w:pPr>
              <w:rPr>
                <w:rFonts w:ascii="Times New Roman" w:eastAsia="Times New Roman" w:hAnsi="Times New Roman"/>
                <w:lang w:eastAsia="ru-RU"/>
              </w:rPr>
            </w:pPr>
            <w:r>
              <w:rPr>
                <w:rFonts w:ascii="Times New Roman" w:eastAsia="Times New Roman" w:hAnsi="Times New Roman"/>
                <w:lang w:eastAsia="ru-RU"/>
              </w:rPr>
              <w:t>Ниацин (РР)</w:t>
            </w:r>
          </w:p>
        </w:tc>
        <w:tc>
          <w:tcPr>
            <w:tcW w:w="2521" w:type="dxa"/>
            <w:tcBorders>
              <w:top w:val="single" w:sz="4" w:space="0" w:color="auto"/>
              <w:left w:val="single" w:sz="4" w:space="0" w:color="auto"/>
              <w:bottom w:val="single" w:sz="4" w:space="0" w:color="auto"/>
              <w:right w:val="single" w:sz="4" w:space="0" w:color="auto"/>
            </w:tcBorders>
            <w:vAlign w:val="center"/>
            <w:hideMark/>
          </w:tcPr>
          <w:p w14:paraId="2154D959"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18,0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4F22F6A2"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1,03</w:t>
            </w:r>
          </w:p>
        </w:tc>
        <w:tc>
          <w:tcPr>
            <w:tcW w:w="1173" w:type="dxa"/>
            <w:tcBorders>
              <w:top w:val="single" w:sz="4" w:space="0" w:color="auto"/>
              <w:left w:val="single" w:sz="4" w:space="0" w:color="auto"/>
              <w:bottom w:val="single" w:sz="4" w:space="0" w:color="auto"/>
              <w:right w:val="single" w:sz="4" w:space="0" w:color="auto"/>
            </w:tcBorders>
            <w:vAlign w:val="center"/>
            <w:hideMark/>
          </w:tcPr>
          <w:p w14:paraId="0B5C93C0" w14:textId="77777777" w:rsidR="009E11FD" w:rsidRDefault="009E11FD" w:rsidP="001A39FE">
            <w:pPr>
              <w:jc w:val="center"/>
              <w:rPr>
                <w:rFonts w:ascii="Times New Roman" w:eastAsia="Times New Roman" w:hAnsi="Times New Roman"/>
                <w:lang w:eastAsia="ru-RU"/>
              </w:rPr>
            </w:pPr>
            <w:r>
              <w:rPr>
                <w:rFonts w:ascii="Times New Roman" w:eastAsia="Times New Roman" w:hAnsi="Times New Roman"/>
                <w:lang w:eastAsia="ru-RU"/>
              </w:rPr>
              <w:t>5,7</w:t>
            </w:r>
          </w:p>
        </w:tc>
      </w:tr>
      <w:tr w:rsidR="009E11FD" w14:paraId="6D1FC356" w14:textId="77777777" w:rsidTr="009E11FD">
        <w:trPr>
          <w:trHeight w:val="223"/>
        </w:trPr>
        <w:tc>
          <w:tcPr>
            <w:tcW w:w="3149" w:type="dxa"/>
            <w:tcBorders>
              <w:top w:val="single" w:sz="4" w:space="0" w:color="auto"/>
              <w:left w:val="single" w:sz="4" w:space="0" w:color="auto"/>
              <w:bottom w:val="single" w:sz="4" w:space="0" w:color="auto"/>
              <w:right w:val="single" w:sz="4" w:space="0" w:color="auto"/>
            </w:tcBorders>
            <w:vAlign w:val="center"/>
            <w:hideMark/>
          </w:tcPr>
          <w:p w14:paraId="1155EE20" w14:textId="77777777" w:rsidR="009E11FD" w:rsidRDefault="009E11FD" w:rsidP="001A39FE">
            <w:pPr>
              <w:rPr>
                <w:rFonts w:ascii="Times New Roman" w:eastAsia="Times New Roman" w:hAnsi="Times New Roman"/>
                <w:b/>
                <w:lang w:eastAsia="ru-RU"/>
              </w:rPr>
            </w:pPr>
            <w:r>
              <w:rPr>
                <w:rFonts w:ascii="Times New Roman" w:eastAsia="Times New Roman" w:hAnsi="Times New Roman"/>
                <w:b/>
                <w:lang w:eastAsia="ru-RU"/>
              </w:rPr>
              <w:t>Энергетическая ценность, ккал</w:t>
            </w:r>
          </w:p>
        </w:tc>
        <w:tc>
          <w:tcPr>
            <w:tcW w:w="2521" w:type="dxa"/>
            <w:tcBorders>
              <w:top w:val="single" w:sz="4" w:space="0" w:color="auto"/>
              <w:left w:val="single" w:sz="4" w:space="0" w:color="auto"/>
              <w:bottom w:val="single" w:sz="4" w:space="0" w:color="auto"/>
              <w:right w:val="single" w:sz="4" w:space="0" w:color="auto"/>
            </w:tcBorders>
            <w:vAlign w:val="center"/>
            <w:hideMark/>
          </w:tcPr>
          <w:p w14:paraId="289D0630" w14:textId="77777777" w:rsidR="009E11FD" w:rsidRDefault="009E11FD" w:rsidP="001A39FE">
            <w:pPr>
              <w:jc w:val="center"/>
              <w:rPr>
                <w:rFonts w:ascii="Times New Roman" w:eastAsia="Times New Roman" w:hAnsi="Times New Roman"/>
                <w:b/>
                <w:lang w:eastAsia="ru-RU"/>
              </w:rPr>
            </w:pPr>
            <w:r>
              <w:rPr>
                <w:rFonts w:ascii="Times New Roman" w:eastAsia="Times New Roman" w:hAnsi="Times New Roman"/>
                <w:b/>
                <w:lang w:eastAsia="ru-RU"/>
              </w:rPr>
              <w:t>2500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2B031AA2" w14:textId="77777777" w:rsidR="009E11FD" w:rsidRDefault="009E11FD" w:rsidP="001A39FE">
            <w:pPr>
              <w:jc w:val="center"/>
              <w:rPr>
                <w:rFonts w:ascii="Times New Roman" w:eastAsia="Times New Roman" w:hAnsi="Times New Roman"/>
                <w:b/>
                <w:lang w:eastAsia="ru-RU"/>
              </w:rPr>
            </w:pPr>
            <w:r>
              <w:rPr>
                <w:rFonts w:ascii="Times New Roman" w:eastAsia="Times New Roman" w:hAnsi="Times New Roman"/>
                <w:b/>
                <w:lang w:eastAsia="ru-RU"/>
              </w:rPr>
              <w:t>144,4</w:t>
            </w:r>
          </w:p>
        </w:tc>
        <w:tc>
          <w:tcPr>
            <w:tcW w:w="1173" w:type="dxa"/>
            <w:tcBorders>
              <w:top w:val="single" w:sz="4" w:space="0" w:color="auto"/>
              <w:left w:val="single" w:sz="4" w:space="0" w:color="auto"/>
              <w:bottom w:val="single" w:sz="4" w:space="0" w:color="auto"/>
              <w:right w:val="single" w:sz="4" w:space="0" w:color="auto"/>
            </w:tcBorders>
            <w:vAlign w:val="center"/>
            <w:hideMark/>
          </w:tcPr>
          <w:p w14:paraId="31217F5C" w14:textId="77777777" w:rsidR="009E11FD" w:rsidRDefault="009E11FD" w:rsidP="001A39FE">
            <w:pPr>
              <w:jc w:val="center"/>
              <w:rPr>
                <w:rFonts w:ascii="Times New Roman" w:eastAsia="Times New Roman" w:hAnsi="Times New Roman"/>
                <w:b/>
                <w:lang w:eastAsia="ru-RU"/>
              </w:rPr>
            </w:pPr>
            <w:r>
              <w:rPr>
                <w:rFonts w:ascii="Times New Roman" w:eastAsia="Times New Roman" w:hAnsi="Times New Roman"/>
                <w:b/>
                <w:lang w:eastAsia="ru-RU"/>
              </w:rPr>
              <w:t>5,8</w:t>
            </w:r>
          </w:p>
        </w:tc>
      </w:tr>
    </w:tbl>
    <w:p w14:paraId="7F10A8A4" w14:textId="77777777" w:rsidR="00C827E7" w:rsidRDefault="00C827E7" w:rsidP="001A39FE">
      <w:pPr>
        <w:ind w:firstLine="709"/>
        <w:jc w:val="both"/>
        <w:rPr>
          <w:rFonts w:ascii="Times New Roman" w:hAnsi="Times New Roman"/>
          <w:sz w:val="28"/>
          <w:szCs w:val="28"/>
        </w:rPr>
      </w:pPr>
    </w:p>
    <w:p w14:paraId="7695AF0D" w14:textId="17CF1977" w:rsidR="009E11FD" w:rsidRDefault="009E11FD" w:rsidP="001A39FE">
      <w:pPr>
        <w:ind w:firstLine="709"/>
        <w:jc w:val="both"/>
        <w:rPr>
          <w:rFonts w:ascii="Times New Roman" w:eastAsiaTheme="minorHAnsi" w:hAnsi="Times New Roman"/>
          <w:sz w:val="28"/>
          <w:szCs w:val="28"/>
          <w:lang w:val="ru-RU"/>
        </w:rPr>
      </w:pPr>
      <w:r>
        <w:rPr>
          <w:rFonts w:ascii="Times New Roman" w:hAnsi="Times New Roman"/>
          <w:sz w:val="28"/>
          <w:szCs w:val="28"/>
        </w:rPr>
        <w:t>Были изучены физико-химические и микробиологические показатели приготовленных в соответствии с разработанной рецептурой  образцов кондитерского изделия «Чизкейк с черной смородиной».</w:t>
      </w:r>
    </w:p>
    <w:p w14:paraId="67698CD1"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lastRenderedPageBreak/>
        <w:t>Физико-химические исследования включали в себя определение активности воды, массовой доли влаги, жира, сахара, кислотности, щелочности, массовой доли золы, нерастворимой в растворе соляной кислоты с массовой долей 10%.</w:t>
      </w:r>
    </w:p>
    <w:p w14:paraId="574C1AF2"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Активность воды определяли с использованием прибора «</w:t>
      </w:r>
      <w:proofErr w:type="spellStart"/>
      <w:r>
        <w:rPr>
          <w:rFonts w:ascii="Times New Roman" w:hAnsi="Times New Roman"/>
          <w:sz w:val="28"/>
          <w:szCs w:val="28"/>
          <w:lang w:val="en-US"/>
        </w:rPr>
        <w:t>Roremeter</w:t>
      </w:r>
      <w:proofErr w:type="spellEnd"/>
      <w:r w:rsidRPr="009E11FD">
        <w:rPr>
          <w:rFonts w:ascii="Times New Roman" w:hAnsi="Times New Roman"/>
          <w:sz w:val="28"/>
          <w:szCs w:val="28"/>
          <w:lang w:val="ru-RU"/>
        </w:rPr>
        <w:t xml:space="preserve"> </w:t>
      </w:r>
      <w:r>
        <w:rPr>
          <w:rFonts w:ascii="Times New Roman" w:hAnsi="Times New Roman"/>
          <w:sz w:val="28"/>
          <w:szCs w:val="28"/>
          <w:lang w:val="en-US"/>
        </w:rPr>
        <w:t>RM</w:t>
      </w:r>
      <w:r>
        <w:rPr>
          <w:rFonts w:ascii="Times New Roman" w:hAnsi="Times New Roman"/>
          <w:sz w:val="28"/>
          <w:szCs w:val="28"/>
        </w:rPr>
        <w:t>-10», массовую долю влаги измеряли с помощью анализатора влажности «Radwag MA 50.X2», массовую долю жира определяли по ГОСТ 31902-2012, массовую долю сахара определяли по ГОСТ 5903-89, кислотность и щелочность – по ГОСТ 5898-87, массовую долю золы – по ГОСТ 5901-2014.</w:t>
      </w:r>
    </w:p>
    <w:p w14:paraId="1DB29AC5"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В результате анализа физико-химических показателей было установлено, что активность воды образца продукта составила 0,9, массовая доля влаги – 70,86%, жира – 10,3%, сахара – 2,9%, кислотность – 5 град, щелочность – 0,8 град, массовая доля золы – 0,054±0,007%.</w:t>
      </w:r>
    </w:p>
    <w:p w14:paraId="67E83DC6"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Были определены органолептические показатели (внешний вид, цвет, вкус, запах и консистенция) разработанного кондитерского изделия «Чизкейк с черной смородиной» в соответствии с требованиями СТБ 961-2005 «Торты и пирожные. Общие технические условия».</w:t>
      </w:r>
    </w:p>
    <w:p w14:paraId="5396B656"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По органолептическим показателям «Чизкейк с черной смородиной» представляет собой трехслойную массу, состоящую из выпеченного основания, желированного творожного слоя и украшенную ягодами черной смородины поверхность,</w:t>
      </w:r>
      <w:r>
        <w:t xml:space="preserve"> </w:t>
      </w:r>
      <w:r>
        <w:rPr>
          <w:rFonts w:ascii="Times New Roman" w:hAnsi="Times New Roman"/>
          <w:sz w:val="28"/>
          <w:szCs w:val="28"/>
        </w:rPr>
        <w:t>от белого до ярко-розового цвета. Форма округлая, правильная, без изломов и вмятин.</w:t>
      </w:r>
    </w:p>
    <w:p w14:paraId="57DDE02D"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Консистенция слегка упругая, устойчивая, равномерная по всей массе. Вкус и запах, соответствующие данному наименованию изделия, без посторонних привкуса и запаха.</w:t>
      </w:r>
    </w:p>
    <w:p w14:paraId="75EDFD81"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Микробиологический контроль кондитерского изделия с пониженной калорийностью проводили в соответствии с требованиями ТР ТС 021/2011 «О безопасности пищевой продукции, СТБ 961-2005 «Торты и пирожные. Общие технические условия» [3].</w:t>
      </w:r>
    </w:p>
    <w:p w14:paraId="462331ED" w14:textId="77777777" w:rsidR="009E11FD" w:rsidRDefault="009E11FD" w:rsidP="001A39FE">
      <w:pPr>
        <w:ind w:firstLine="709"/>
        <w:jc w:val="both"/>
        <w:rPr>
          <w:rFonts w:ascii="Times New Roman" w:hAnsi="Times New Roman"/>
          <w:sz w:val="28"/>
          <w:szCs w:val="28"/>
        </w:rPr>
      </w:pPr>
      <w:r>
        <w:rPr>
          <w:rFonts w:ascii="Times New Roman" w:hAnsi="Times New Roman"/>
          <w:sz w:val="28"/>
          <w:szCs w:val="28"/>
        </w:rPr>
        <w:t xml:space="preserve">Количество мезофильных аэробных и факультативно-анаэробных микроорганизмов (КМАФАнМ) определяли по ГОСТ 10444.15-94, бактерий группы кишечных палочек – по ГОСТ 31747-2012 , </w:t>
      </w:r>
      <w:r>
        <w:rPr>
          <w:rFonts w:ascii="Times New Roman" w:hAnsi="Times New Roman"/>
          <w:sz w:val="28"/>
          <w:szCs w:val="28"/>
          <w:lang w:val="en-US"/>
        </w:rPr>
        <w:t>Staphylococcus</w:t>
      </w:r>
      <w:r w:rsidRPr="009E11FD">
        <w:rPr>
          <w:rFonts w:ascii="Times New Roman" w:hAnsi="Times New Roman"/>
          <w:sz w:val="28"/>
          <w:szCs w:val="28"/>
          <w:lang w:val="ru-RU"/>
        </w:rPr>
        <w:t xml:space="preserve"> </w:t>
      </w:r>
      <w:r>
        <w:rPr>
          <w:rFonts w:ascii="Times New Roman" w:hAnsi="Times New Roman"/>
          <w:sz w:val="28"/>
          <w:szCs w:val="28"/>
          <w:lang w:val="en-US"/>
        </w:rPr>
        <w:t>aureus</w:t>
      </w:r>
      <w:r w:rsidRPr="009E11FD">
        <w:rPr>
          <w:rFonts w:ascii="Times New Roman" w:hAnsi="Times New Roman"/>
          <w:sz w:val="28"/>
          <w:szCs w:val="28"/>
          <w:lang w:val="ru-RU"/>
        </w:rPr>
        <w:t xml:space="preserve"> </w:t>
      </w:r>
      <w:r>
        <w:rPr>
          <w:rFonts w:ascii="Times New Roman" w:hAnsi="Times New Roman"/>
          <w:sz w:val="28"/>
          <w:szCs w:val="28"/>
        </w:rPr>
        <w:t xml:space="preserve">– по ГОСТ 10444.2-94, плесеней и дрожжей – по ГОСТ 10444.12-2013, патогенных бактерий рода </w:t>
      </w:r>
      <w:r>
        <w:rPr>
          <w:rFonts w:ascii="Times New Roman" w:hAnsi="Times New Roman"/>
          <w:sz w:val="28"/>
          <w:szCs w:val="28"/>
          <w:lang w:val="en-US"/>
        </w:rPr>
        <w:t>Salmonella</w:t>
      </w:r>
      <w:r w:rsidRPr="009E11FD">
        <w:rPr>
          <w:rFonts w:ascii="Times New Roman" w:hAnsi="Times New Roman"/>
          <w:sz w:val="28"/>
          <w:szCs w:val="28"/>
          <w:lang w:val="ru-RU"/>
        </w:rPr>
        <w:t xml:space="preserve"> </w:t>
      </w:r>
      <w:r>
        <w:rPr>
          <w:rFonts w:ascii="Times New Roman" w:hAnsi="Times New Roman"/>
          <w:sz w:val="28"/>
          <w:szCs w:val="28"/>
        </w:rPr>
        <w:t xml:space="preserve">– по ГОСТ 31659-2012. </w:t>
      </w:r>
    </w:p>
    <w:p w14:paraId="4F3F38DF" w14:textId="3D22A78B" w:rsidR="009E11FD" w:rsidRDefault="009E11FD" w:rsidP="001A39FE">
      <w:pPr>
        <w:ind w:firstLine="709"/>
        <w:jc w:val="both"/>
        <w:rPr>
          <w:rFonts w:ascii="Times New Roman" w:hAnsi="Times New Roman"/>
          <w:sz w:val="28"/>
          <w:szCs w:val="28"/>
        </w:rPr>
      </w:pPr>
      <w:r>
        <w:rPr>
          <w:rFonts w:ascii="Times New Roman" w:hAnsi="Times New Roman"/>
          <w:sz w:val="28"/>
          <w:szCs w:val="28"/>
        </w:rPr>
        <w:t>Результаты микробиологических исследований приведены в таблице 2.</w:t>
      </w:r>
    </w:p>
    <w:p w14:paraId="49C266CA" w14:textId="15940C51" w:rsidR="009E11FD" w:rsidRPr="00C938DF" w:rsidRDefault="009E11FD" w:rsidP="001A39FE">
      <w:pPr>
        <w:jc w:val="both"/>
        <w:rPr>
          <w:rFonts w:ascii="Times New Roman" w:hAnsi="Times New Roman"/>
          <w:bCs/>
          <w:sz w:val="28"/>
          <w:szCs w:val="28"/>
        </w:rPr>
      </w:pPr>
      <w:r w:rsidRPr="00C938DF">
        <w:rPr>
          <w:rFonts w:ascii="Times New Roman" w:hAnsi="Times New Roman"/>
          <w:bCs/>
          <w:sz w:val="28"/>
          <w:szCs w:val="28"/>
        </w:rPr>
        <w:lastRenderedPageBreak/>
        <w:t>Таблица 2 – Результаты микробиологических исследований кондитерского</w:t>
      </w:r>
      <w:r w:rsidR="00C938DF" w:rsidRPr="00C938DF">
        <w:rPr>
          <w:rFonts w:ascii="Times New Roman" w:hAnsi="Times New Roman"/>
          <w:bCs/>
          <w:sz w:val="28"/>
          <w:szCs w:val="28"/>
          <w:lang w:val="ru-RU"/>
        </w:rPr>
        <w:t xml:space="preserve"> </w:t>
      </w:r>
      <w:r w:rsidRPr="00C938DF">
        <w:rPr>
          <w:rFonts w:ascii="Times New Roman" w:hAnsi="Times New Roman"/>
          <w:bCs/>
          <w:sz w:val="28"/>
          <w:szCs w:val="28"/>
        </w:rPr>
        <w:t>изделия «Чизкейк с черной смородиной»</w:t>
      </w:r>
    </w:p>
    <w:tbl>
      <w:tblPr>
        <w:tblStyle w:val="10"/>
        <w:tblW w:w="8505" w:type="dxa"/>
        <w:tblInd w:w="108" w:type="dxa"/>
        <w:tblLayout w:type="fixed"/>
        <w:tblLook w:val="04A0" w:firstRow="1" w:lastRow="0" w:firstColumn="1" w:lastColumn="0" w:noHBand="0" w:noVBand="1"/>
      </w:tblPr>
      <w:tblGrid>
        <w:gridCol w:w="5387"/>
        <w:gridCol w:w="1701"/>
        <w:gridCol w:w="1417"/>
      </w:tblGrid>
      <w:tr w:rsidR="009E11FD" w14:paraId="697F3EB0" w14:textId="77777777" w:rsidTr="009E11FD">
        <w:tc>
          <w:tcPr>
            <w:tcW w:w="5382" w:type="dxa"/>
            <w:tcBorders>
              <w:top w:val="single" w:sz="4" w:space="0" w:color="auto"/>
              <w:left w:val="single" w:sz="4" w:space="0" w:color="auto"/>
              <w:bottom w:val="single" w:sz="4" w:space="0" w:color="auto"/>
              <w:right w:val="single" w:sz="4" w:space="0" w:color="auto"/>
            </w:tcBorders>
            <w:vAlign w:val="center"/>
            <w:hideMark/>
          </w:tcPr>
          <w:p w14:paraId="41EE3BC2" w14:textId="77777777" w:rsidR="009E11FD" w:rsidRDefault="009E11FD" w:rsidP="001A39FE">
            <w:pPr>
              <w:jc w:val="center"/>
              <w:rPr>
                <w:rFonts w:ascii="Times New Roman" w:hAnsi="Times New Roman"/>
                <w:sz w:val="24"/>
                <w:szCs w:val="24"/>
              </w:rPr>
            </w:pPr>
            <w:r>
              <w:rPr>
                <w:rFonts w:ascii="Times New Roman" w:hAnsi="Times New Roman"/>
                <w:sz w:val="24"/>
                <w:szCs w:val="24"/>
              </w:rPr>
              <w:t>Наименование показателя</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B775C4A" w14:textId="77777777" w:rsidR="009E11FD" w:rsidRDefault="009E11FD" w:rsidP="001A39FE">
            <w:pPr>
              <w:jc w:val="center"/>
              <w:rPr>
                <w:rFonts w:ascii="Times New Roman" w:hAnsi="Times New Roman"/>
                <w:sz w:val="24"/>
                <w:szCs w:val="24"/>
              </w:rPr>
            </w:pPr>
            <w:r>
              <w:rPr>
                <w:rFonts w:ascii="Times New Roman" w:hAnsi="Times New Roman"/>
                <w:sz w:val="24"/>
                <w:szCs w:val="24"/>
              </w:rPr>
              <w:t>Нормируемое значение по</w:t>
            </w:r>
          </w:p>
          <w:p w14:paraId="5D1C626A" w14:textId="77777777" w:rsidR="009E11FD" w:rsidRDefault="009E11FD" w:rsidP="001A39FE">
            <w:pPr>
              <w:jc w:val="center"/>
              <w:rPr>
                <w:rFonts w:ascii="Times New Roman" w:hAnsi="Times New Roman"/>
                <w:sz w:val="24"/>
                <w:szCs w:val="24"/>
              </w:rPr>
            </w:pPr>
            <w:r>
              <w:rPr>
                <w:rFonts w:ascii="Times New Roman" w:hAnsi="Times New Roman"/>
                <w:sz w:val="24"/>
                <w:szCs w:val="24"/>
              </w:rPr>
              <w:t>СТБ 961-2005</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4F86D21" w14:textId="77777777" w:rsidR="009E11FD" w:rsidRDefault="009E11FD" w:rsidP="001A39FE">
            <w:pPr>
              <w:jc w:val="center"/>
              <w:rPr>
                <w:rFonts w:ascii="Times New Roman" w:hAnsi="Times New Roman"/>
                <w:sz w:val="24"/>
                <w:szCs w:val="24"/>
              </w:rPr>
            </w:pPr>
            <w:r>
              <w:rPr>
                <w:rFonts w:ascii="Times New Roman" w:hAnsi="Times New Roman"/>
                <w:sz w:val="24"/>
                <w:szCs w:val="24"/>
              </w:rPr>
              <w:t>Результат исследования</w:t>
            </w:r>
          </w:p>
        </w:tc>
      </w:tr>
      <w:tr w:rsidR="009E11FD" w14:paraId="399AB4F5" w14:textId="77777777" w:rsidTr="009E11FD">
        <w:tc>
          <w:tcPr>
            <w:tcW w:w="5382" w:type="dxa"/>
            <w:tcBorders>
              <w:top w:val="single" w:sz="4" w:space="0" w:color="auto"/>
              <w:left w:val="single" w:sz="4" w:space="0" w:color="auto"/>
              <w:bottom w:val="single" w:sz="4" w:space="0" w:color="auto"/>
              <w:right w:val="single" w:sz="4" w:space="0" w:color="auto"/>
            </w:tcBorders>
            <w:hideMark/>
          </w:tcPr>
          <w:p w14:paraId="5194CC83" w14:textId="77777777" w:rsidR="009E11FD" w:rsidRDefault="009E11FD" w:rsidP="001A39FE">
            <w:pPr>
              <w:jc w:val="both"/>
              <w:rPr>
                <w:rFonts w:ascii="Times New Roman" w:hAnsi="Times New Roman"/>
                <w:sz w:val="24"/>
                <w:szCs w:val="24"/>
              </w:rPr>
            </w:pPr>
            <w:proofErr w:type="spellStart"/>
            <w:r>
              <w:rPr>
                <w:rFonts w:ascii="Times New Roman" w:hAnsi="Times New Roman"/>
                <w:sz w:val="24"/>
                <w:szCs w:val="24"/>
              </w:rPr>
              <w:t>КМАФАнМ</w:t>
            </w:r>
            <w:proofErr w:type="spellEnd"/>
            <w:r>
              <w:rPr>
                <w:rFonts w:ascii="Times New Roman" w:hAnsi="Times New Roman"/>
                <w:sz w:val="24"/>
                <w:szCs w:val="24"/>
              </w:rPr>
              <w:t>, КОЕ/г, не более</w:t>
            </w:r>
          </w:p>
        </w:tc>
        <w:tc>
          <w:tcPr>
            <w:tcW w:w="1700" w:type="dxa"/>
            <w:tcBorders>
              <w:top w:val="single" w:sz="4" w:space="0" w:color="auto"/>
              <w:left w:val="single" w:sz="4" w:space="0" w:color="auto"/>
              <w:bottom w:val="single" w:sz="4" w:space="0" w:color="auto"/>
              <w:right w:val="single" w:sz="4" w:space="0" w:color="auto"/>
            </w:tcBorders>
            <w:hideMark/>
          </w:tcPr>
          <w:p w14:paraId="5476B0FA" w14:textId="77777777" w:rsidR="009E11FD" w:rsidRDefault="009E11FD" w:rsidP="001A39FE">
            <w:pPr>
              <w:jc w:val="center"/>
              <w:rPr>
                <w:rFonts w:ascii="Times New Roman" w:hAnsi="Times New Roman"/>
                <w:sz w:val="24"/>
                <w:szCs w:val="24"/>
              </w:rPr>
            </w:pPr>
            <w:r>
              <w:rPr>
                <w:rFonts w:ascii="Times New Roman" w:hAnsi="Times New Roman"/>
                <w:sz w:val="24"/>
                <w:szCs w:val="24"/>
              </w:rPr>
              <w:t>5×10</w:t>
            </w:r>
            <w:r>
              <w:rPr>
                <w:rFonts w:ascii="Times New Roman" w:hAnsi="Times New Roman"/>
                <w:sz w:val="24"/>
                <w:szCs w:val="24"/>
                <w:vertAlign w:val="superscript"/>
              </w:rPr>
              <w:t>4</w:t>
            </w:r>
          </w:p>
        </w:tc>
        <w:tc>
          <w:tcPr>
            <w:tcW w:w="1416" w:type="dxa"/>
            <w:tcBorders>
              <w:top w:val="single" w:sz="4" w:space="0" w:color="auto"/>
              <w:left w:val="single" w:sz="4" w:space="0" w:color="auto"/>
              <w:bottom w:val="single" w:sz="4" w:space="0" w:color="auto"/>
              <w:right w:val="single" w:sz="4" w:space="0" w:color="auto"/>
            </w:tcBorders>
            <w:hideMark/>
          </w:tcPr>
          <w:p w14:paraId="68705C88" w14:textId="77777777" w:rsidR="009E11FD" w:rsidRDefault="009E11FD" w:rsidP="001A39FE">
            <w:pPr>
              <w:jc w:val="center"/>
              <w:rPr>
                <w:rFonts w:ascii="Times New Roman" w:hAnsi="Times New Roman"/>
                <w:sz w:val="24"/>
                <w:szCs w:val="24"/>
              </w:rPr>
            </w:pPr>
            <w:r>
              <w:rPr>
                <w:rFonts w:ascii="Times New Roman" w:hAnsi="Times New Roman"/>
                <w:sz w:val="24"/>
                <w:szCs w:val="24"/>
              </w:rPr>
              <w:t>1,5×10</w:t>
            </w:r>
            <w:r>
              <w:rPr>
                <w:rFonts w:ascii="Times New Roman" w:hAnsi="Times New Roman"/>
                <w:sz w:val="24"/>
                <w:szCs w:val="24"/>
                <w:vertAlign w:val="superscript"/>
              </w:rPr>
              <w:t>2</w:t>
            </w:r>
          </w:p>
        </w:tc>
      </w:tr>
      <w:tr w:rsidR="009E11FD" w14:paraId="0D3B26A9" w14:textId="77777777" w:rsidTr="009E11FD">
        <w:tc>
          <w:tcPr>
            <w:tcW w:w="5382" w:type="dxa"/>
            <w:tcBorders>
              <w:top w:val="single" w:sz="4" w:space="0" w:color="auto"/>
              <w:left w:val="single" w:sz="4" w:space="0" w:color="auto"/>
              <w:bottom w:val="single" w:sz="4" w:space="0" w:color="auto"/>
              <w:right w:val="single" w:sz="4" w:space="0" w:color="auto"/>
            </w:tcBorders>
            <w:hideMark/>
          </w:tcPr>
          <w:p w14:paraId="7F1CF5E3" w14:textId="77777777" w:rsidR="009E11FD" w:rsidRDefault="009E11FD" w:rsidP="001A39FE">
            <w:pPr>
              <w:jc w:val="both"/>
              <w:rPr>
                <w:rFonts w:ascii="Times New Roman" w:hAnsi="Times New Roman"/>
                <w:sz w:val="24"/>
                <w:szCs w:val="24"/>
              </w:rPr>
            </w:pPr>
            <w:r>
              <w:rPr>
                <w:rFonts w:ascii="Times New Roman" w:hAnsi="Times New Roman"/>
                <w:sz w:val="24"/>
                <w:szCs w:val="24"/>
              </w:rPr>
              <w:t>БГКП, не допускается в массе продукта, г (см</w:t>
            </w:r>
            <w:r>
              <w:rPr>
                <w:rFonts w:ascii="Times New Roman" w:hAnsi="Times New Roman"/>
                <w:sz w:val="24"/>
                <w:szCs w:val="24"/>
                <w:vertAlign w:val="superscript"/>
              </w:rPr>
              <w:t>3</w:t>
            </w:r>
            <w:r>
              <w:rPr>
                <w:rFonts w:ascii="Times New Roman" w:hAnsi="Times New Roman"/>
                <w:sz w:val="24"/>
                <w:szCs w:val="24"/>
              </w:rPr>
              <w:t>)</w:t>
            </w:r>
          </w:p>
        </w:tc>
        <w:tc>
          <w:tcPr>
            <w:tcW w:w="1700" w:type="dxa"/>
            <w:tcBorders>
              <w:top w:val="single" w:sz="4" w:space="0" w:color="auto"/>
              <w:left w:val="single" w:sz="4" w:space="0" w:color="auto"/>
              <w:bottom w:val="single" w:sz="4" w:space="0" w:color="auto"/>
              <w:right w:val="single" w:sz="4" w:space="0" w:color="auto"/>
            </w:tcBorders>
            <w:hideMark/>
          </w:tcPr>
          <w:p w14:paraId="15121255" w14:textId="77777777" w:rsidR="009E11FD" w:rsidRDefault="009E11FD" w:rsidP="001A39FE">
            <w:pPr>
              <w:jc w:val="center"/>
              <w:rPr>
                <w:rFonts w:ascii="Times New Roman" w:hAnsi="Times New Roman"/>
                <w:sz w:val="24"/>
                <w:szCs w:val="24"/>
              </w:rPr>
            </w:pPr>
            <w:r>
              <w:rPr>
                <w:rFonts w:ascii="Times New Roman" w:hAnsi="Times New Roman"/>
                <w:sz w:val="24"/>
                <w:szCs w:val="24"/>
              </w:rPr>
              <w:t>0,01</w:t>
            </w:r>
          </w:p>
        </w:tc>
        <w:tc>
          <w:tcPr>
            <w:tcW w:w="1416" w:type="dxa"/>
            <w:tcBorders>
              <w:top w:val="single" w:sz="4" w:space="0" w:color="auto"/>
              <w:left w:val="single" w:sz="4" w:space="0" w:color="auto"/>
              <w:bottom w:val="single" w:sz="4" w:space="0" w:color="auto"/>
              <w:right w:val="single" w:sz="4" w:space="0" w:color="auto"/>
            </w:tcBorders>
            <w:hideMark/>
          </w:tcPr>
          <w:p w14:paraId="71560CEF" w14:textId="77777777" w:rsidR="009E11FD" w:rsidRDefault="009E11FD" w:rsidP="001A39FE">
            <w:pPr>
              <w:jc w:val="center"/>
              <w:rPr>
                <w:rFonts w:ascii="Times New Roman" w:hAnsi="Times New Roman"/>
                <w:sz w:val="24"/>
                <w:szCs w:val="24"/>
              </w:rPr>
            </w:pPr>
            <w:r>
              <w:rPr>
                <w:rFonts w:ascii="Times New Roman" w:hAnsi="Times New Roman"/>
                <w:sz w:val="24"/>
                <w:szCs w:val="24"/>
              </w:rPr>
              <w:t>Не обнаружено</w:t>
            </w:r>
          </w:p>
        </w:tc>
      </w:tr>
      <w:tr w:rsidR="009E11FD" w14:paraId="5C530074" w14:textId="77777777" w:rsidTr="009E11FD">
        <w:tc>
          <w:tcPr>
            <w:tcW w:w="5382" w:type="dxa"/>
            <w:tcBorders>
              <w:top w:val="single" w:sz="4" w:space="0" w:color="auto"/>
              <w:left w:val="single" w:sz="4" w:space="0" w:color="auto"/>
              <w:bottom w:val="single" w:sz="4" w:space="0" w:color="auto"/>
              <w:right w:val="single" w:sz="4" w:space="0" w:color="auto"/>
            </w:tcBorders>
            <w:hideMark/>
          </w:tcPr>
          <w:p w14:paraId="3146E25C" w14:textId="77777777" w:rsidR="009E11FD" w:rsidRDefault="009E11FD" w:rsidP="001A39FE">
            <w:pPr>
              <w:jc w:val="both"/>
              <w:rPr>
                <w:rFonts w:ascii="Times New Roman" w:hAnsi="Times New Roman"/>
                <w:sz w:val="24"/>
                <w:szCs w:val="24"/>
              </w:rPr>
            </w:pPr>
            <w:proofErr w:type="spellStart"/>
            <w:r>
              <w:rPr>
                <w:rFonts w:ascii="Times New Roman" w:hAnsi="Times New Roman"/>
                <w:sz w:val="24"/>
                <w:szCs w:val="24"/>
              </w:rPr>
              <w:t>Staphylococcus</w:t>
            </w:r>
            <w:proofErr w:type="spellEnd"/>
            <w:r>
              <w:rPr>
                <w:rFonts w:ascii="Times New Roman" w:hAnsi="Times New Roman"/>
                <w:sz w:val="24"/>
                <w:szCs w:val="24"/>
              </w:rPr>
              <w:t xml:space="preserve"> </w:t>
            </w:r>
            <w:proofErr w:type="spellStart"/>
            <w:r>
              <w:rPr>
                <w:rFonts w:ascii="Times New Roman" w:hAnsi="Times New Roman"/>
                <w:sz w:val="24"/>
                <w:szCs w:val="24"/>
              </w:rPr>
              <w:t>aureus</w:t>
            </w:r>
            <w:proofErr w:type="spellEnd"/>
            <w:r>
              <w:rPr>
                <w:rFonts w:ascii="Times New Roman" w:hAnsi="Times New Roman"/>
                <w:sz w:val="24"/>
                <w:szCs w:val="24"/>
              </w:rPr>
              <w:t>, не допускается в массе продукта, г (см3)</w:t>
            </w:r>
          </w:p>
        </w:tc>
        <w:tc>
          <w:tcPr>
            <w:tcW w:w="1700" w:type="dxa"/>
            <w:tcBorders>
              <w:top w:val="single" w:sz="4" w:space="0" w:color="auto"/>
              <w:left w:val="single" w:sz="4" w:space="0" w:color="auto"/>
              <w:bottom w:val="single" w:sz="4" w:space="0" w:color="auto"/>
              <w:right w:val="single" w:sz="4" w:space="0" w:color="auto"/>
            </w:tcBorders>
            <w:hideMark/>
          </w:tcPr>
          <w:p w14:paraId="0766A969" w14:textId="77777777" w:rsidR="009E11FD" w:rsidRDefault="009E11FD" w:rsidP="001A39FE">
            <w:pPr>
              <w:jc w:val="center"/>
              <w:rPr>
                <w:rFonts w:ascii="Times New Roman" w:hAnsi="Times New Roman"/>
                <w:sz w:val="24"/>
                <w:szCs w:val="24"/>
              </w:rPr>
            </w:pPr>
            <w:r>
              <w:rPr>
                <w:rFonts w:ascii="Times New Roman" w:hAnsi="Times New Roman"/>
                <w:sz w:val="24"/>
                <w:szCs w:val="24"/>
              </w:rPr>
              <w:t>0,01</w:t>
            </w:r>
          </w:p>
        </w:tc>
        <w:tc>
          <w:tcPr>
            <w:tcW w:w="1416" w:type="dxa"/>
            <w:tcBorders>
              <w:top w:val="single" w:sz="4" w:space="0" w:color="auto"/>
              <w:left w:val="single" w:sz="4" w:space="0" w:color="auto"/>
              <w:bottom w:val="single" w:sz="4" w:space="0" w:color="auto"/>
              <w:right w:val="single" w:sz="4" w:space="0" w:color="auto"/>
            </w:tcBorders>
            <w:hideMark/>
          </w:tcPr>
          <w:p w14:paraId="087DC749" w14:textId="77777777" w:rsidR="009E11FD" w:rsidRDefault="009E11FD" w:rsidP="001A39FE">
            <w:pPr>
              <w:jc w:val="center"/>
              <w:rPr>
                <w:rFonts w:ascii="Times New Roman" w:hAnsi="Times New Roman"/>
                <w:sz w:val="24"/>
                <w:szCs w:val="24"/>
              </w:rPr>
            </w:pPr>
            <w:r>
              <w:rPr>
                <w:rFonts w:ascii="Times New Roman" w:hAnsi="Times New Roman"/>
                <w:sz w:val="24"/>
                <w:szCs w:val="24"/>
              </w:rPr>
              <w:t>Не обнаружено</w:t>
            </w:r>
          </w:p>
        </w:tc>
      </w:tr>
      <w:tr w:rsidR="009E11FD" w14:paraId="2DFBCA9A" w14:textId="77777777" w:rsidTr="009E11FD">
        <w:tc>
          <w:tcPr>
            <w:tcW w:w="5382" w:type="dxa"/>
            <w:tcBorders>
              <w:top w:val="single" w:sz="4" w:space="0" w:color="auto"/>
              <w:left w:val="single" w:sz="4" w:space="0" w:color="auto"/>
              <w:bottom w:val="single" w:sz="4" w:space="0" w:color="auto"/>
              <w:right w:val="single" w:sz="4" w:space="0" w:color="auto"/>
            </w:tcBorders>
            <w:hideMark/>
          </w:tcPr>
          <w:p w14:paraId="7745402C" w14:textId="77777777" w:rsidR="009E11FD" w:rsidRDefault="009E11FD" w:rsidP="001A39FE">
            <w:pPr>
              <w:jc w:val="both"/>
              <w:rPr>
                <w:rFonts w:ascii="Times New Roman" w:hAnsi="Times New Roman"/>
                <w:sz w:val="24"/>
                <w:szCs w:val="24"/>
              </w:rPr>
            </w:pPr>
            <w:r>
              <w:rPr>
                <w:rFonts w:ascii="Times New Roman" w:hAnsi="Times New Roman"/>
                <w:sz w:val="24"/>
                <w:szCs w:val="24"/>
              </w:rPr>
              <w:t>Плесени, КОЕ/г, не более</w:t>
            </w:r>
          </w:p>
        </w:tc>
        <w:tc>
          <w:tcPr>
            <w:tcW w:w="1700" w:type="dxa"/>
            <w:tcBorders>
              <w:top w:val="single" w:sz="4" w:space="0" w:color="auto"/>
              <w:left w:val="single" w:sz="4" w:space="0" w:color="auto"/>
              <w:bottom w:val="single" w:sz="4" w:space="0" w:color="auto"/>
              <w:right w:val="single" w:sz="4" w:space="0" w:color="auto"/>
            </w:tcBorders>
            <w:hideMark/>
          </w:tcPr>
          <w:p w14:paraId="36BBD69D" w14:textId="77777777" w:rsidR="009E11FD" w:rsidRDefault="009E11FD" w:rsidP="001A39FE">
            <w:pPr>
              <w:jc w:val="center"/>
              <w:rPr>
                <w:rFonts w:ascii="Times New Roman" w:hAnsi="Times New Roman"/>
                <w:sz w:val="24"/>
                <w:szCs w:val="24"/>
              </w:rPr>
            </w:pPr>
            <w:r>
              <w:rPr>
                <w:rFonts w:ascii="Times New Roman" w:hAnsi="Times New Roman"/>
                <w:sz w:val="24"/>
                <w:szCs w:val="24"/>
              </w:rPr>
              <w:t>50</w:t>
            </w:r>
          </w:p>
        </w:tc>
        <w:tc>
          <w:tcPr>
            <w:tcW w:w="1416" w:type="dxa"/>
            <w:tcBorders>
              <w:top w:val="single" w:sz="4" w:space="0" w:color="auto"/>
              <w:left w:val="single" w:sz="4" w:space="0" w:color="auto"/>
              <w:bottom w:val="single" w:sz="4" w:space="0" w:color="auto"/>
              <w:right w:val="single" w:sz="4" w:space="0" w:color="auto"/>
            </w:tcBorders>
            <w:hideMark/>
          </w:tcPr>
          <w:p w14:paraId="5F251DF9" w14:textId="77777777" w:rsidR="009E11FD" w:rsidRDefault="009E11FD" w:rsidP="001A39FE">
            <w:pPr>
              <w:jc w:val="center"/>
              <w:rPr>
                <w:rFonts w:ascii="Times New Roman" w:hAnsi="Times New Roman"/>
                <w:sz w:val="24"/>
                <w:szCs w:val="24"/>
              </w:rPr>
            </w:pPr>
            <w:r>
              <w:rPr>
                <w:rFonts w:ascii="Times New Roman" w:hAnsi="Times New Roman"/>
                <w:sz w:val="24"/>
                <w:szCs w:val="24"/>
              </w:rPr>
              <w:t>˂1×10</w:t>
            </w:r>
          </w:p>
        </w:tc>
      </w:tr>
      <w:tr w:rsidR="009E11FD" w14:paraId="2CDAE794" w14:textId="77777777" w:rsidTr="009E11FD">
        <w:tc>
          <w:tcPr>
            <w:tcW w:w="5382" w:type="dxa"/>
            <w:tcBorders>
              <w:top w:val="single" w:sz="4" w:space="0" w:color="auto"/>
              <w:left w:val="single" w:sz="4" w:space="0" w:color="auto"/>
              <w:bottom w:val="single" w:sz="4" w:space="0" w:color="auto"/>
              <w:right w:val="single" w:sz="4" w:space="0" w:color="auto"/>
            </w:tcBorders>
            <w:hideMark/>
          </w:tcPr>
          <w:p w14:paraId="2F983410" w14:textId="77777777" w:rsidR="009E11FD" w:rsidRDefault="009E11FD" w:rsidP="001A39FE">
            <w:pPr>
              <w:jc w:val="both"/>
              <w:rPr>
                <w:rFonts w:ascii="Times New Roman" w:hAnsi="Times New Roman"/>
                <w:sz w:val="24"/>
                <w:szCs w:val="24"/>
              </w:rPr>
            </w:pPr>
            <w:r>
              <w:rPr>
                <w:rFonts w:ascii="Times New Roman" w:hAnsi="Times New Roman"/>
                <w:sz w:val="24"/>
                <w:szCs w:val="24"/>
              </w:rPr>
              <w:t>Дрожжи, КОЕ/г, не более</w:t>
            </w:r>
          </w:p>
        </w:tc>
        <w:tc>
          <w:tcPr>
            <w:tcW w:w="1700" w:type="dxa"/>
            <w:tcBorders>
              <w:top w:val="single" w:sz="4" w:space="0" w:color="auto"/>
              <w:left w:val="single" w:sz="4" w:space="0" w:color="auto"/>
              <w:bottom w:val="single" w:sz="4" w:space="0" w:color="auto"/>
              <w:right w:val="single" w:sz="4" w:space="0" w:color="auto"/>
            </w:tcBorders>
            <w:hideMark/>
          </w:tcPr>
          <w:p w14:paraId="7D12138A" w14:textId="77777777" w:rsidR="009E11FD" w:rsidRDefault="009E11FD" w:rsidP="001A39FE">
            <w:pPr>
              <w:jc w:val="center"/>
              <w:rPr>
                <w:rFonts w:ascii="Times New Roman" w:hAnsi="Times New Roman"/>
                <w:sz w:val="24"/>
                <w:szCs w:val="24"/>
              </w:rPr>
            </w:pPr>
            <w:r>
              <w:rPr>
                <w:rFonts w:ascii="Times New Roman" w:hAnsi="Times New Roman"/>
                <w:sz w:val="24"/>
                <w:szCs w:val="24"/>
              </w:rPr>
              <w:t>100</w:t>
            </w:r>
          </w:p>
        </w:tc>
        <w:tc>
          <w:tcPr>
            <w:tcW w:w="1416" w:type="dxa"/>
            <w:tcBorders>
              <w:top w:val="single" w:sz="4" w:space="0" w:color="auto"/>
              <w:left w:val="single" w:sz="4" w:space="0" w:color="auto"/>
              <w:bottom w:val="single" w:sz="4" w:space="0" w:color="auto"/>
              <w:right w:val="single" w:sz="4" w:space="0" w:color="auto"/>
            </w:tcBorders>
            <w:hideMark/>
          </w:tcPr>
          <w:p w14:paraId="39848B25" w14:textId="77777777" w:rsidR="009E11FD" w:rsidRDefault="009E11FD" w:rsidP="001A39FE">
            <w:pPr>
              <w:jc w:val="center"/>
              <w:rPr>
                <w:rFonts w:ascii="Times New Roman" w:hAnsi="Times New Roman"/>
                <w:sz w:val="24"/>
                <w:szCs w:val="24"/>
              </w:rPr>
            </w:pPr>
            <w:r>
              <w:rPr>
                <w:rFonts w:ascii="Times New Roman" w:hAnsi="Times New Roman"/>
                <w:sz w:val="24"/>
                <w:szCs w:val="24"/>
              </w:rPr>
              <w:t>˂1×10</w:t>
            </w:r>
          </w:p>
        </w:tc>
      </w:tr>
      <w:tr w:rsidR="009E11FD" w14:paraId="6186A9B7" w14:textId="77777777" w:rsidTr="009E11FD">
        <w:tc>
          <w:tcPr>
            <w:tcW w:w="5382" w:type="dxa"/>
            <w:tcBorders>
              <w:top w:val="single" w:sz="4" w:space="0" w:color="auto"/>
              <w:left w:val="single" w:sz="4" w:space="0" w:color="auto"/>
              <w:bottom w:val="single" w:sz="4" w:space="0" w:color="auto"/>
              <w:right w:val="single" w:sz="4" w:space="0" w:color="auto"/>
            </w:tcBorders>
            <w:hideMark/>
          </w:tcPr>
          <w:p w14:paraId="64F2EA23" w14:textId="77777777" w:rsidR="009E11FD" w:rsidRDefault="009E11FD" w:rsidP="001A39FE">
            <w:pPr>
              <w:jc w:val="both"/>
              <w:rPr>
                <w:rFonts w:ascii="Times New Roman" w:hAnsi="Times New Roman"/>
                <w:sz w:val="24"/>
                <w:szCs w:val="24"/>
              </w:rPr>
            </w:pPr>
            <w:r>
              <w:rPr>
                <w:rFonts w:ascii="Times New Roman" w:hAnsi="Times New Roman"/>
                <w:sz w:val="24"/>
                <w:szCs w:val="24"/>
              </w:rPr>
              <w:t xml:space="preserve">Патогенные, в </w:t>
            </w:r>
            <w:proofErr w:type="gramStart"/>
            <w:r>
              <w:rPr>
                <w:rFonts w:ascii="Times New Roman" w:hAnsi="Times New Roman"/>
                <w:sz w:val="24"/>
                <w:szCs w:val="24"/>
              </w:rPr>
              <w:t>т.ч.</w:t>
            </w:r>
            <w:proofErr w:type="gramEnd"/>
            <w:r>
              <w:rPr>
                <w:rFonts w:ascii="Times New Roman" w:hAnsi="Times New Roman"/>
                <w:sz w:val="24"/>
                <w:szCs w:val="24"/>
              </w:rPr>
              <w:t xml:space="preserve"> сальмонеллы, не допускаются в массе продукта, г</w:t>
            </w:r>
          </w:p>
        </w:tc>
        <w:tc>
          <w:tcPr>
            <w:tcW w:w="1700" w:type="dxa"/>
            <w:tcBorders>
              <w:top w:val="single" w:sz="4" w:space="0" w:color="auto"/>
              <w:left w:val="single" w:sz="4" w:space="0" w:color="auto"/>
              <w:bottom w:val="single" w:sz="4" w:space="0" w:color="auto"/>
              <w:right w:val="single" w:sz="4" w:space="0" w:color="auto"/>
            </w:tcBorders>
            <w:hideMark/>
          </w:tcPr>
          <w:p w14:paraId="560D2498" w14:textId="77777777" w:rsidR="009E11FD" w:rsidRDefault="009E11FD" w:rsidP="001A39FE">
            <w:pPr>
              <w:jc w:val="center"/>
              <w:rPr>
                <w:rFonts w:ascii="Times New Roman" w:hAnsi="Times New Roman"/>
                <w:sz w:val="24"/>
                <w:szCs w:val="24"/>
              </w:rPr>
            </w:pPr>
            <w:r>
              <w:rPr>
                <w:rFonts w:ascii="Times New Roman" w:hAnsi="Times New Roman"/>
                <w:sz w:val="24"/>
                <w:szCs w:val="24"/>
              </w:rPr>
              <w:t>25</w:t>
            </w:r>
          </w:p>
        </w:tc>
        <w:tc>
          <w:tcPr>
            <w:tcW w:w="1416" w:type="dxa"/>
            <w:tcBorders>
              <w:top w:val="single" w:sz="4" w:space="0" w:color="auto"/>
              <w:left w:val="single" w:sz="4" w:space="0" w:color="auto"/>
              <w:bottom w:val="single" w:sz="4" w:space="0" w:color="auto"/>
              <w:right w:val="single" w:sz="4" w:space="0" w:color="auto"/>
            </w:tcBorders>
            <w:hideMark/>
          </w:tcPr>
          <w:p w14:paraId="5141B9ED" w14:textId="77777777" w:rsidR="009E11FD" w:rsidRDefault="009E11FD" w:rsidP="001A39FE">
            <w:pPr>
              <w:jc w:val="center"/>
              <w:rPr>
                <w:rFonts w:ascii="Times New Roman" w:hAnsi="Times New Roman"/>
                <w:sz w:val="24"/>
                <w:szCs w:val="24"/>
              </w:rPr>
            </w:pPr>
            <w:r>
              <w:rPr>
                <w:rFonts w:ascii="Times New Roman" w:hAnsi="Times New Roman"/>
                <w:sz w:val="24"/>
                <w:szCs w:val="24"/>
              </w:rPr>
              <w:t>Не обнаружено</w:t>
            </w:r>
          </w:p>
        </w:tc>
      </w:tr>
    </w:tbl>
    <w:p w14:paraId="1D34BA06" w14:textId="77777777" w:rsidR="00C17DEE" w:rsidRDefault="00C17DEE" w:rsidP="001A39FE">
      <w:pPr>
        <w:ind w:firstLine="709"/>
        <w:jc w:val="both"/>
        <w:rPr>
          <w:rFonts w:ascii="Times New Roman" w:hAnsi="Times New Roman"/>
          <w:sz w:val="28"/>
          <w:szCs w:val="28"/>
        </w:rPr>
      </w:pPr>
    </w:p>
    <w:p w14:paraId="0629AB8C" w14:textId="1E938A7E" w:rsidR="009E11FD" w:rsidRDefault="009E11FD" w:rsidP="001A39FE">
      <w:pPr>
        <w:ind w:firstLine="709"/>
        <w:jc w:val="both"/>
        <w:rPr>
          <w:rFonts w:ascii="Times New Roman" w:hAnsi="Times New Roman"/>
          <w:sz w:val="28"/>
          <w:szCs w:val="28"/>
          <w:lang w:val="ru-RU"/>
        </w:rPr>
      </w:pPr>
      <w:r>
        <w:rPr>
          <w:rFonts w:ascii="Times New Roman" w:hAnsi="Times New Roman"/>
          <w:sz w:val="28"/>
          <w:szCs w:val="28"/>
        </w:rPr>
        <w:t>В результате проведенных исследований было разработано кондитерское изделие с пониженной калорийностью «Чизкейк с черной смородиной» для профилактики сердечно-сосудистых заболеваний.  Установлено, что физико-химические и микробиологические показатели качества соответствуют требованиям ТНПА на данный вид пищевой продукции, в том числе ТР ТС 021/2011 «О безопасности пищевой продукции, СТБ 961-2005 «Торты и пирожные. Общие технические условия».</w:t>
      </w:r>
    </w:p>
    <w:p w14:paraId="2708D7EE" w14:textId="77777777" w:rsidR="009E11FD" w:rsidRDefault="009E11FD" w:rsidP="007E3865">
      <w:pPr>
        <w:spacing w:before="120" w:after="120"/>
        <w:jc w:val="center"/>
        <w:rPr>
          <w:rFonts w:ascii="Times New Roman" w:hAnsi="Times New Roman"/>
          <w:sz w:val="28"/>
          <w:szCs w:val="28"/>
        </w:rPr>
      </w:pPr>
      <w:r>
        <w:rPr>
          <w:rFonts w:ascii="Times New Roman" w:hAnsi="Times New Roman"/>
          <w:sz w:val="28"/>
          <w:szCs w:val="28"/>
        </w:rPr>
        <w:t>ЛИТЕРАТУРА</w:t>
      </w:r>
    </w:p>
    <w:p w14:paraId="195094D0" w14:textId="5C000410" w:rsidR="009E11FD" w:rsidRPr="00E2598B" w:rsidRDefault="00E2598B" w:rsidP="001A39FE">
      <w:pPr>
        <w:ind w:firstLine="709"/>
        <w:jc w:val="both"/>
        <w:rPr>
          <w:rFonts w:ascii="Times New Roman" w:hAnsi="Times New Roman"/>
          <w:sz w:val="28"/>
          <w:szCs w:val="28"/>
        </w:rPr>
      </w:pPr>
      <w:r w:rsidRPr="00FB2E4E">
        <w:rPr>
          <w:rFonts w:ascii="Times New Roman" w:hAnsi="Times New Roman"/>
          <w:sz w:val="28"/>
          <w:szCs w:val="28"/>
          <w:lang w:val="ru-RU"/>
        </w:rPr>
        <w:t xml:space="preserve">1. </w:t>
      </w:r>
      <w:r w:rsidR="009E11FD" w:rsidRPr="00E2598B">
        <w:rPr>
          <w:rFonts w:ascii="Times New Roman" w:hAnsi="Times New Roman"/>
          <w:sz w:val="28"/>
          <w:szCs w:val="28"/>
        </w:rPr>
        <w:t>Ефимов. А.А. Основы рационального питания: Учебное пособие / А.А. Ефимов, М.В. Ефимова. – Петропавловск-Камчатский: КамчатГТУ, 2007. – 178 с.</w:t>
      </w:r>
    </w:p>
    <w:p w14:paraId="4369B0C0" w14:textId="3E981379" w:rsidR="009E11FD" w:rsidRPr="00E2598B" w:rsidRDefault="00E2598B" w:rsidP="001A39FE">
      <w:pPr>
        <w:ind w:firstLine="709"/>
        <w:jc w:val="both"/>
        <w:rPr>
          <w:rFonts w:ascii="Times New Roman" w:hAnsi="Times New Roman"/>
          <w:spacing w:val="-2"/>
          <w:sz w:val="28"/>
          <w:szCs w:val="28"/>
        </w:rPr>
      </w:pPr>
      <w:r w:rsidRPr="00E2598B">
        <w:rPr>
          <w:rFonts w:ascii="Times New Roman" w:hAnsi="Times New Roman"/>
          <w:spacing w:val="-2"/>
          <w:sz w:val="28"/>
          <w:szCs w:val="28"/>
          <w:lang w:val="ru-RU"/>
        </w:rPr>
        <w:t xml:space="preserve">2. </w:t>
      </w:r>
      <w:r w:rsidR="009E11FD" w:rsidRPr="00E2598B">
        <w:rPr>
          <w:rFonts w:ascii="Times New Roman" w:hAnsi="Times New Roman"/>
          <w:spacing w:val="-2"/>
          <w:sz w:val="28"/>
          <w:szCs w:val="28"/>
        </w:rPr>
        <w:t>Полумбрик М.О. Природные антиоксиданты пищевых продуктов / М.О. Полумбрик [и др.]. – Минск: ИВЦ Минфина, 2017. –158 с.</w:t>
      </w:r>
    </w:p>
    <w:p w14:paraId="48AE90A3" w14:textId="7B9CE051" w:rsidR="009E11FD" w:rsidRPr="00E2598B" w:rsidRDefault="00E2598B" w:rsidP="001A39FE">
      <w:pPr>
        <w:ind w:firstLine="709"/>
        <w:jc w:val="both"/>
        <w:rPr>
          <w:rFonts w:ascii="Times New Roman" w:hAnsi="Times New Roman"/>
          <w:sz w:val="28"/>
          <w:szCs w:val="28"/>
        </w:rPr>
      </w:pPr>
      <w:r w:rsidRPr="00E2598B">
        <w:rPr>
          <w:rFonts w:ascii="Times New Roman" w:hAnsi="Times New Roman"/>
          <w:sz w:val="28"/>
          <w:szCs w:val="28"/>
          <w:lang w:val="ru-RU"/>
        </w:rPr>
        <w:t xml:space="preserve">3. </w:t>
      </w:r>
      <w:r w:rsidR="009E11FD" w:rsidRPr="00E2598B">
        <w:rPr>
          <w:rFonts w:ascii="Times New Roman" w:hAnsi="Times New Roman"/>
          <w:sz w:val="28"/>
          <w:szCs w:val="28"/>
        </w:rPr>
        <w:t>О безопасности пищевой продукции: ТР ТС 021/2011: принят 09.12.2011: вступ. в силу 01.07.2013/ Евраз. экон. комис. – Москва, 2011. – 242 с.</w:t>
      </w:r>
    </w:p>
    <w:p w14:paraId="6BEFA3B7" w14:textId="06CF3064" w:rsidR="009E11FD" w:rsidRPr="00E2598B" w:rsidRDefault="00E2598B" w:rsidP="001A39FE">
      <w:pPr>
        <w:ind w:firstLine="709"/>
        <w:jc w:val="both"/>
        <w:rPr>
          <w:rFonts w:ascii="Times New Roman" w:hAnsi="Times New Roman"/>
          <w:sz w:val="28"/>
          <w:szCs w:val="28"/>
        </w:rPr>
      </w:pPr>
      <w:r w:rsidRPr="00FB2E4E">
        <w:rPr>
          <w:rFonts w:ascii="Times New Roman" w:hAnsi="Times New Roman"/>
          <w:sz w:val="28"/>
          <w:szCs w:val="28"/>
          <w:lang w:val="ru-RU"/>
        </w:rPr>
        <w:t xml:space="preserve">4. </w:t>
      </w:r>
      <w:r w:rsidR="009E11FD" w:rsidRPr="00E2598B">
        <w:rPr>
          <w:rFonts w:ascii="Times New Roman" w:hAnsi="Times New Roman"/>
          <w:sz w:val="28"/>
          <w:szCs w:val="28"/>
        </w:rPr>
        <w:t xml:space="preserve">СТБ </w:t>
      </w:r>
      <w:proofErr w:type="gramStart"/>
      <w:r w:rsidR="009E11FD" w:rsidRPr="00E2598B">
        <w:rPr>
          <w:rFonts w:ascii="Times New Roman" w:hAnsi="Times New Roman"/>
          <w:sz w:val="28"/>
          <w:szCs w:val="28"/>
        </w:rPr>
        <w:t>961-2005</w:t>
      </w:r>
      <w:proofErr w:type="gramEnd"/>
      <w:r w:rsidR="009E11FD" w:rsidRPr="00E2598B">
        <w:rPr>
          <w:rFonts w:ascii="Times New Roman" w:hAnsi="Times New Roman"/>
          <w:sz w:val="28"/>
          <w:szCs w:val="28"/>
        </w:rPr>
        <w:t xml:space="preserve"> Торты и пирожные. Общие технические условия</w:t>
      </w:r>
      <w:r w:rsidR="009E11FD" w:rsidRPr="00E2598B">
        <w:rPr>
          <w:rFonts w:ascii="Times New Roman" w:hAnsi="Times New Roman"/>
          <w:b/>
          <w:sz w:val="28"/>
          <w:szCs w:val="28"/>
        </w:rPr>
        <w:t xml:space="preserve"> </w:t>
      </w:r>
      <w:r w:rsidR="009E11FD" w:rsidRPr="00E2598B">
        <w:rPr>
          <w:rFonts w:ascii="Times New Roman" w:hAnsi="Times New Roman"/>
          <w:sz w:val="28"/>
          <w:szCs w:val="28"/>
        </w:rPr>
        <w:t>[Электронный ресурс]: межгосударственные стандарты, принятые в Республике Беларусь // ИПС СТАНДАРТ. – Минск: БелГИСС, 2021. – 21 с. – Дата доступа: 14.04.2022.</w:t>
      </w:r>
    </w:p>
    <w:p w14:paraId="3D656477" w14:textId="77777777" w:rsidR="009E11FD" w:rsidRDefault="009E11FD" w:rsidP="001A39FE">
      <w:pPr>
        <w:rPr>
          <w:rFonts w:ascii="Times New Roman" w:hAnsi="Times New Roman"/>
          <w:sz w:val="28"/>
          <w:szCs w:val="28"/>
        </w:rPr>
      </w:pPr>
      <w:r>
        <w:rPr>
          <w:rFonts w:ascii="Times New Roman" w:hAnsi="Times New Roman"/>
          <w:sz w:val="28"/>
          <w:szCs w:val="28"/>
        </w:rPr>
        <w:br w:type="page"/>
      </w:r>
    </w:p>
    <w:p w14:paraId="75CBF102" w14:textId="77777777" w:rsidR="009E11FD" w:rsidRDefault="009E11FD" w:rsidP="001A39FE">
      <w:pPr>
        <w:jc w:val="both"/>
        <w:rPr>
          <w:rFonts w:ascii="Times New Roman" w:hAnsi="Times New Roman"/>
          <w:sz w:val="28"/>
          <w:szCs w:val="28"/>
        </w:rPr>
      </w:pPr>
      <w:r>
        <w:rPr>
          <w:rFonts w:ascii="Times New Roman" w:hAnsi="Times New Roman"/>
          <w:sz w:val="28"/>
          <w:szCs w:val="28"/>
        </w:rPr>
        <w:lastRenderedPageBreak/>
        <w:t>УДК 615.076.7</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Студ. А.С. Калилец</w:t>
      </w:r>
    </w:p>
    <w:p w14:paraId="2BE9DA61" w14:textId="46C677B8" w:rsidR="009E11FD" w:rsidRDefault="009E11FD" w:rsidP="001A39FE">
      <w:pPr>
        <w:jc w:val="right"/>
        <w:rPr>
          <w:rFonts w:ascii="Times New Roman" w:hAnsi="Times New Roman"/>
          <w:sz w:val="28"/>
          <w:szCs w:val="28"/>
        </w:rPr>
      </w:pPr>
      <w:r>
        <w:rPr>
          <w:rFonts w:ascii="Times New Roman" w:hAnsi="Times New Roman"/>
          <w:sz w:val="28"/>
          <w:szCs w:val="28"/>
        </w:rPr>
        <w:t>Науч. рук. ассист</w:t>
      </w:r>
      <w:proofErr w:type="spellStart"/>
      <w:r w:rsidR="00C827E7">
        <w:rPr>
          <w:rFonts w:ascii="Times New Roman" w:hAnsi="Times New Roman"/>
          <w:sz w:val="28"/>
          <w:szCs w:val="28"/>
          <w:lang w:val="ru-RU"/>
        </w:rPr>
        <w:t>ент</w:t>
      </w:r>
      <w:proofErr w:type="spellEnd"/>
      <w:r>
        <w:rPr>
          <w:rFonts w:ascii="Times New Roman" w:hAnsi="Times New Roman"/>
          <w:sz w:val="28"/>
          <w:szCs w:val="28"/>
        </w:rPr>
        <w:t xml:space="preserve"> Е.Ф. Чернявская</w:t>
      </w:r>
    </w:p>
    <w:p w14:paraId="456B906F" w14:textId="77777777" w:rsidR="009E11FD" w:rsidRDefault="009E11FD" w:rsidP="001A39FE">
      <w:pPr>
        <w:jc w:val="right"/>
        <w:rPr>
          <w:rFonts w:ascii="Times New Roman" w:hAnsi="Times New Roman"/>
        </w:rPr>
      </w:pPr>
      <w:r>
        <w:rPr>
          <w:rFonts w:ascii="Times New Roman" w:hAnsi="Times New Roman"/>
        </w:rPr>
        <w:t>(кафедра биотехнологии, БГТУ)</w:t>
      </w:r>
    </w:p>
    <w:p w14:paraId="4A90B9F5" w14:textId="77777777" w:rsidR="009E11FD" w:rsidRDefault="009E11FD" w:rsidP="00027A24">
      <w:pPr>
        <w:spacing w:before="120"/>
        <w:jc w:val="center"/>
        <w:rPr>
          <w:rFonts w:ascii="Times New Roman" w:hAnsi="Times New Roman"/>
          <w:b/>
          <w:color w:val="000000" w:themeColor="text1"/>
          <w:spacing w:val="-2"/>
          <w:sz w:val="28"/>
          <w:szCs w:val="28"/>
        </w:rPr>
      </w:pPr>
      <w:r>
        <w:rPr>
          <w:rFonts w:ascii="Times New Roman" w:hAnsi="Times New Roman"/>
          <w:b/>
          <w:color w:val="000000" w:themeColor="text1"/>
          <w:spacing w:val="-2"/>
          <w:sz w:val="28"/>
          <w:szCs w:val="28"/>
        </w:rPr>
        <w:t>МОДИФИЦИКАЦИЯ РЕДУКТАЗНОГО МЕТОДА ДЛЯ ОЦЕНКИ</w:t>
      </w:r>
    </w:p>
    <w:p w14:paraId="2D3AB85B" w14:textId="77777777" w:rsidR="009E11FD" w:rsidRDefault="009E11FD" w:rsidP="001A39FE">
      <w:pPr>
        <w:jc w:val="center"/>
        <w:rPr>
          <w:rFonts w:ascii="Times New Roman" w:hAnsi="Times New Roman"/>
          <w:b/>
          <w:color w:val="000000" w:themeColor="text1"/>
          <w:sz w:val="28"/>
          <w:szCs w:val="28"/>
        </w:rPr>
      </w:pPr>
      <w:r>
        <w:rPr>
          <w:rFonts w:ascii="Times New Roman" w:hAnsi="Times New Roman"/>
          <w:b/>
          <w:color w:val="000000" w:themeColor="text1"/>
          <w:sz w:val="28"/>
          <w:szCs w:val="28"/>
        </w:rPr>
        <w:t>АНТИМИКРОБНОГО ПОТЕНЦИАЛА БИЦИДОВ</w:t>
      </w:r>
    </w:p>
    <w:p w14:paraId="40BF586B" w14:textId="77777777" w:rsidR="009E11FD" w:rsidRDefault="009E11FD" w:rsidP="00027A24">
      <w:pPr>
        <w:spacing w:after="120"/>
        <w:jc w:val="center"/>
        <w:rPr>
          <w:rFonts w:ascii="Times New Roman" w:hAnsi="Times New Roman"/>
          <w:b/>
          <w:color w:val="000000" w:themeColor="text1"/>
          <w:sz w:val="28"/>
          <w:szCs w:val="28"/>
        </w:rPr>
      </w:pPr>
      <w:r>
        <w:rPr>
          <w:rFonts w:ascii="Times New Roman" w:hAnsi="Times New Roman"/>
          <w:b/>
          <w:color w:val="000000" w:themeColor="text1"/>
          <w:sz w:val="28"/>
          <w:szCs w:val="28"/>
        </w:rPr>
        <w:t>ПО ОТНОШЕНИЮ К ДРОЖЖАМ</w:t>
      </w:r>
    </w:p>
    <w:p w14:paraId="07AFE727" w14:textId="77777777" w:rsidR="009E11FD" w:rsidRDefault="009E11FD" w:rsidP="001A39FE">
      <w:pPr>
        <w:pStyle w:val="a6"/>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 xml:space="preserve">В настоящее время весьма актуален поиск новых препаратов, обладающих целенаправленной местной антимикробной активностью. Среди множества разрабатываемых препаратов особый интерес представляют соединения, содержащие </w:t>
      </w:r>
      <w:proofErr w:type="spellStart"/>
      <w:r>
        <w:rPr>
          <w:rFonts w:eastAsiaTheme="minorHAnsi"/>
          <w:sz w:val="28"/>
          <w:szCs w:val="28"/>
          <w:lang w:eastAsia="en-US"/>
        </w:rPr>
        <w:t>карбазольный</w:t>
      </w:r>
      <w:proofErr w:type="spellEnd"/>
      <w:r>
        <w:rPr>
          <w:rFonts w:eastAsiaTheme="minorHAnsi"/>
          <w:sz w:val="28"/>
          <w:szCs w:val="28"/>
          <w:lang w:eastAsia="en-US"/>
        </w:rPr>
        <w:t xml:space="preserve"> фрагмент и включающий в свой состав функциональные заместители. </w:t>
      </w:r>
    </w:p>
    <w:p w14:paraId="02437453" w14:textId="77777777" w:rsidR="009E11FD" w:rsidRDefault="009E11FD" w:rsidP="001A39FE">
      <w:pPr>
        <w:pStyle w:val="a6"/>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 xml:space="preserve">Результаты исследований различных производных </w:t>
      </w:r>
      <w:proofErr w:type="spellStart"/>
      <w:r>
        <w:rPr>
          <w:rFonts w:eastAsiaTheme="minorHAnsi"/>
          <w:sz w:val="28"/>
          <w:szCs w:val="28"/>
          <w:lang w:eastAsia="en-US"/>
        </w:rPr>
        <w:t>тетрагидрокарбазолов</w:t>
      </w:r>
      <w:proofErr w:type="spellEnd"/>
      <w:r>
        <w:rPr>
          <w:rFonts w:eastAsiaTheme="minorHAnsi"/>
          <w:sz w:val="28"/>
          <w:szCs w:val="28"/>
          <w:lang w:eastAsia="en-US"/>
        </w:rPr>
        <w:t xml:space="preserve"> продемонстрировали широкий спектр потенциальных показаний к применению, а также хорошую сочетаемость с известными препаратами. Однако применение классических микробиологических методов оценки антимикробной активности сопряжено с высоким уровнем погрешности, избежать которого возможно используя методы, основанные на биохимических реакциях, например </w:t>
      </w:r>
      <w:proofErr w:type="spellStart"/>
      <w:r>
        <w:rPr>
          <w:rFonts w:eastAsiaTheme="minorHAnsi"/>
          <w:sz w:val="28"/>
          <w:szCs w:val="28"/>
          <w:lang w:eastAsia="en-US"/>
        </w:rPr>
        <w:t>редуктазный</w:t>
      </w:r>
      <w:proofErr w:type="spellEnd"/>
      <w:r>
        <w:rPr>
          <w:rFonts w:eastAsiaTheme="minorHAnsi"/>
          <w:sz w:val="28"/>
          <w:szCs w:val="28"/>
          <w:lang w:eastAsia="en-US"/>
        </w:rPr>
        <w:t xml:space="preserve">. В связи с этим мы занимались модификацией существующего </w:t>
      </w:r>
      <w:proofErr w:type="spellStart"/>
      <w:r>
        <w:rPr>
          <w:rFonts w:eastAsiaTheme="minorHAnsi"/>
          <w:sz w:val="28"/>
          <w:szCs w:val="28"/>
          <w:lang w:eastAsia="en-US"/>
        </w:rPr>
        <w:t>редуктазного</w:t>
      </w:r>
      <w:proofErr w:type="spellEnd"/>
      <w:r>
        <w:rPr>
          <w:rFonts w:eastAsiaTheme="minorHAnsi"/>
          <w:sz w:val="28"/>
          <w:szCs w:val="28"/>
          <w:lang w:eastAsia="en-US"/>
        </w:rPr>
        <w:t xml:space="preserve"> метода для дрожжей, так как на предыдущих этапах исследования [1] установлено, </w:t>
      </w:r>
      <w:proofErr w:type="gramStart"/>
      <w:r>
        <w:rPr>
          <w:rFonts w:eastAsiaTheme="minorHAnsi"/>
          <w:sz w:val="28"/>
          <w:szCs w:val="28"/>
          <w:lang w:eastAsia="en-US"/>
        </w:rPr>
        <w:t>что  именно</w:t>
      </w:r>
      <w:proofErr w:type="gramEnd"/>
      <w:r>
        <w:rPr>
          <w:rFonts w:eastAsiaTheme="minorHAnsi"/>
          <w:sz w:val="28"/>
          <w:szCs w:val="28"/>
          <w:lang w:eastAsia="en-US"/>
        </w:rPr>
        <w:t xml:space="preserve"> они продемонстрировали наибольшую чувствительность к исследованным препаратам.</w:t>
      </w:r>
    </w:p>
    <w:p w14:paraId="70D24D9F" w14:textId="77777777" w:rsidR="009E11FD" w:rsidRDefault="009E11FD" w:rsidP="001A39FE">
      <w:pPr>
        <w:pStyle w:val="a6"/>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 xml:space="preserve">Целью исследования стала модификация метода оценки антимикробной активности, основанного на определении </w:t>
      </w:r>
      <w:proofErr w:type="spellStart"/>
      <w:r>
        <w:rPr>
          <w:rFonts w:eastAsiaTheme="minorHAnsi"/>
          <w:sz w:val="28"/>
          <w:szCs w:val="28"/>
          <w:lang w:eastAsia="en-US"/>
        </w:rPr>
        <w:t>редуктазной</w:t>
      </w:r>
      <w:proofErr w:type="spellEnd"/>
      <w:r>
        <w:rPr>
          <w:rFonts w:eastAsiaTheme="minorHAnsi"/>
          <w:sz w:val="28"/>
          <w:szCs w:val="28"/>
          <w:lang w:eastAsia="en-US"/>
        </w:rPr>
        <w:t xml:space="preserve"> активности микроорганизмов. В качестве тест культуры использовали </w:t>
      </w:r>
      <w:proofErr w:type="spellStart"/>
      <w:r>
        <w:rPr>
          <w:rFonts w:eastAsiaTheme="minorHAnsi"/>
          <w:i/>
          <w:sz w:val="28"/>
          <w:szCs w:val="28"/>
          <w:lang w:eastAsia="en-US"/>
        </w:rPr>
        <w:t>Candida</w:t>
      </w:r>
      <w:proofErr w:type="spellEnd"/>
      <w:r>
        <w:rPr>
          <w:rFonts w:eastAsiaTheme="minorHAnsi"/>
          <w:i/>
          <w:sz w:val="28"/>
          <w:szCs w:val="28"/>
          <w:lang w:eastAsia="en-US"/>
        </w:rPr>
        <w:t xml:space="preserve"> </w:t>
      </w:r>
      <w:proofErr w:type="spellStart"/>
      <w:r>
        <w:rPr>
          <w:rFonts w:eastAsiaTheme="minorHAnsi"/>
          <w:i/>
          <w:sz w:val="28"/>
          <w:szCs w:val="28"/>
          <w:lang w:eastAsia="en-US"/>
        </w:rPr>
        <w:t>albicans</w:t>
      </w:r>
      <w:proofErr w:type="spellEnd"/>
      <w:r>
        <w:rPr>
          <w:rFonts w:eastAsiaTheme="minorHAnsi"/>
          <w:sz w:val="28"/>
          <w:szCs w:val="28"/>
          <w:lang w:eastAsia="en-US"/>
        </w:rPr>
        <w:t xml:space="preserve"> ATCC 10231. </w:t>
      </w:r>
    </w:p>
    <w:p w14:paraId="4EF8B2D1" w14:textId="77777777" w:rsidR="009E11FD" w:rsidRDefault="009E11FD" w:rsidP="001A39FE">
      <w:pPr>
        <w:pStyle w:val="a6"/>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 xml:space="preserve">При культивировании в среде, содержащей соли </w:t>
      </w:r>
      <w:proofErr w:type="spellStart"/>
      <w:r>
        <w:rPr>
          <w:rFonts w:eastAsiaTheme="minorHAnsi"/>
          <w:sz w:val="28"/>
          <w:szCs w:val="28"/>
          <w:lang w:eastAsia="en-US"/>
        </w:rPr>
        <w:t>тетразоля</w:t>
      </w:r>
      <w:proofErr w:type="spellEnd"/>
      <w:r>
        <w:rPr>
          <w:rFonts w:eastAsiaTheme="minorHAnsi"/>
          <w:sz w:val="28"/>
          <w:szCs w:val="28"/>
          <w:lang w:eastAsia="en-US"/>
        </w:rPr>
        <w:t xml:space="preserve">, живые микроорганизмы преобразуют их в 3-нитроформазан, окрашенное соединение с полосой поглощения в пределах </w:t>
      </w:r>
      <w:proofErr w:type="gramStart"/>
      <w:r>
        <w:rPr>
          <w:rFonts w:eastAsiaTheme="minorHAnsi"/>
          <w:sz w:val="28"/>
          <w:szCs w:val="28"/>
          <w:lang w:eastAsia="en-US"/>
        </w:rPr>
        <w:t>500-700</w:t>
      </w:r>
      <w:proofErr w:type="gramEnd"/>
      <w:r>
        <w:rPr>
          <w:rFonts w:eastAsiaTheme="minorHAnsi"/>
          <w:sz w:val="28"/>
          <w:szCs w:val="28"/>
          <w:lang w:eastAsia="en-US"/>
        </w:rPr>
        <w:t xml:space="preserve"> </w:t>
      </w:r>
      <w:proofErr w:type="spellStart"/>
      <w:r>
        <w:rPr>
          <w:rFonts w:eastAsiaTheme="minorHAnsi"/>
          <w:sz w:val="28"/>
          <w:szCs w:val="28"/>
          <w:lang w:eastAsia="en-US"/>
        </w:rPr>
        <w:t>нм</w:t>
      </w:r>
      <w:proofErr w:type="spellEnd"/>
      <w:r>
        <w:rPr>
          <w:rFonts w:eastAsiaTheme="minorHAnsi"/>
          <w:sz w:val="28"/>
          <w:szCs w:val="28"/>
          <w:lang w:eastAsia="en-US"/>
        </w:rPr>
        <w:t xml:space="preserve">, на количественной оценке содержания этого соединения и основан </w:t>
      </w:r>
      <w:proofErr w:type="spellStart"/>
      <w:r>
        <w:rPr>
          <w:rFonts w:eastAsiaTheme="minorHAnsi"/>
          <w:sz w:val="28"/>
          <w:szCs w:val="28"/>
          <w:lang w:eastAsia="en-US"/>
        </w:rPr>
        <w:t>редуктазный</w:t>
      </w:r>
      <w:proofErr w:type="spellEnd"/>
      <w:r>
        <w:rPr>
          <w:rFonts w:eastAsiaTheme="minorHAnsi"/>
          <w:sz w:val="28"/>
          <w:szCs w:val="28"/>
          <w:lang w:eastAsia="en-US"/>
        </w:rPr>
        <w:t xml:space="preserve"> метод.</w:t>
      </w:r>
    </w:p>
    <w:p w14:paraId="35F0D59E" w14:textId="77777777" w:rsidR="009E11FD" w:rsidRDefault="009E11FD" w:rsidP="001A39FE">
      <w:pPr>
        <w:pStyle w:val="a6"/>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 xml:space="preserve">На начальном этапе подбирали растворитель для экстрагирования 3-нитроформазана. При экстракции растворителями: гексан, </w:t>
      </w:r>
      <w:proofErr w:type="spellStart"/>
      <w:r>
        <w:rPr>
          <w:rFonts w:eastAsiaTheme="minorHAnsi"/>
          <w:sz w:val="28"/>
          <w:szCs w:val="28"/>
          <w:lang w:eastAsia="en-US"/>
        </w:rPr>
        <w:t>петролейный</w:t>
      </w:r>
      <w:proofErr w:type="spellEnd"/>
      <w:r>
        <w:rPr>
          <w:rFonts w:eastAsiaTheme="minorHAnsi"/>
          <w:sz w:val="28"/>
          <w:szCs w:val="28"/>
          <w:lang w:eastAsia="en-US"/>
        </w:rPr>
        <w:t xml:space="preserve"> эфир, диэтиловый эфир, этанол, бутанол, </w:t>
      </w:r>
      <w:proofErr w:type="spellStart"/>
      <w:r>
        <w:rPr>
          <w:rFonts w:eastAsiaTheme="minorHAnsi"/>
          <w:sz w:val="28"/>
          <w:szCs w:val="28"/>
          <w:lang w:eastAsia="en-US"/>
        </w:rPr>
        <w:t>изопропанол</w:t>
      </w:r>
      <w:proofErr w:type="spellEnd"/>
      <w:r>
        <w:rPr>
          <w:rFonts w:eastAsiaTheme="minorHAnsi"/>
          <w:sz w:val="28"/>
          <w:szCs w:val="28"/>
          <w:lang w:eastAsia="en-US"/>
        </w:rPr>
        <w:t xml:space="preserve">, этиленгликоль – не происходил переход вещества в раствор (экстинкция растворов = 0). Следовательно, эти растворители не подходят для экстракции данного вещества. </w:t>
      </w:r>
    </w:p>
    <w:p w14:paraId="733FD221" w14:textId="46EBB34C" w:rsidR="009E11FD" w:rsidRDefault="009E11FD" w:rsidP="001A39FE">
      <w:pPr>
        <w:pStyle w:val="a6"/>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 xml:space="preserve">При растворении 3-нитроформазана в DMSO, KOH, смеси DMSO+ </w:t>
      </w:r>
      <w:proofErr w:type="gramStart"/>
      <w:r>
        <w:rPr>
          <w:rFonts w:eastAsiaTheme="minorHAnsi"/>
          <w:sz w:val="28"/>
          <w:szCs w:val="28"/>
          <w:lang w:eastAsia="en-US"/>
        </w:rPr>
        <w:t>KOH  наблюдался</w:t>
      </w:r>
      <w:proofErr w:type="gramEnd"/>
      <w:r>
        <w:rPr>
          <w:rFonts w:eastAsiaTheme="minorHAnsi"/>
          <w:sz w:val="28"/>
          <w:szCs w:val="28"/>
          <w:lang w:eastAsia="en-US"/>
        </w:rPr>
        <w:t xml:space="preserve"> переход вещества в растворенную форму. </w:t>
      </w:r>
      <w:r>
        <w:rPr>
          <w:rFonts w:eastAsiaTheme="minorHAnsi"/>
          <w:sz w:val="28"/>
          <w:szCs w:val="28"/>
          <w:lang w:eastAsia="en-US"/>
        </w:rPr>
        <w:lastRenderedPageBreak/>
        <w:t xml:space="preserve">Значение экстинкции для 3-нитроформазана, </w:t>
      </w:r>
      <w:proofErr w:type="spellStart"/>
      <w:r>
        <w:rPr>
          <w:rFonts w:eastAsiaTheme="minorHAnsi"/>
          <w:sz w:val="28"/>
          <w:szCs w:val="28"/>
          <w:lang w:eastAsia="en-US"/>
        </w:rPr>
        <w:t>синтезируюемого</w:t>
      </w:r>
      <w:proofErr w:type="spellEnd"/>
      <w:r>
        <w:rPr>
          <w:rFonts w:eastAsiaTheme="minorHAnsi"/>
          <w:sz w:val="28"/>
          <w:szCs w:val="28"/>
          <w:lang w:eastAsia="en-US"/>
        </w:rPr>
        <w:t xml:space="preserve"> тест культурой в этих растворителях, представлены в таблице 1.</w:t>
      </w:r>
    </w:p>
    <w:p w14:paraId="5B4A4233" w14:textId="77777777" w:rsidR="00C827E7" w:rsidRDefault="00C827E7" w:rsidP="001A39FE">
      <w:pPr>
        <w:pStyle w:val="a6"/>
        <w:spacing w:before="0" w:beforeAutospacing="0" w:after="0" w:afterAutospacing="0"/>
        <w:ind w:firstLine="709"/>
        <w:jc w:val="both"/>
        <w:rPr>
          <w:rFonts w:eastAsiaTheme="minorHAnsi"/>
          <w:sz w:val="28"/>
          <w:szCs w:val="28"/>
          <w:lang w:eastAsia="en-US"/>
        </w:rPr>
      </w:pPr>
    </w:p>
    <w:p w14:paraId="64D5E819" w14:textId="5D86B466" w:rsidR="009E11FD" w:rsidRPr="00000996" w:rsidRDefault="009E11FD" w:rsidP="001A39FE">
      <w:pPr>
        <w:jc w:val="both"/>
        <w:rPr>
          <w:rFonts w:ascii="Times New Roman" w:hAnsi="Times New Roman"/>
          <w:bCs/>
          <w:sz w:val="28"/>
          <w:szCs w:val="28"/>
        </w:rPr>
      </w:pPr>
      <w:r w:rsidRPr="00000996">
        <w:rPr>
          <w:rFonts w:ascii="Times New Roman" w:hAnsi="Times New Roman"/>
          <w:bCs/>
          <w:sz w:val="28"/>
          <w:szCs w:val="28"/>
        </w:rPr>
        <w:t>Таблица 1 – Экстинкция растворения 3-нитроформазана</w:t>
      </w:r>
      <w:r w:rsidR="00000996" w:rsidRPr="00000996">
        <w:rPr>
          <w:rFonts w:ascii="Times New Roman" w:eastAsiaTheme="minorHAnsi" w:hAnsi="Times New Roman"/>
          <w:bCs/>
          <w:sz w:val="28"/>
          <w:szCs w:val="28"/>
          <w:lang w:val="ru-RU"/>
        </w:rPr>
        <w:t xml:space="preserve"> </w:t>
      </w:r>
      <w:r w:rsidRPr="00000996">
        <w:rPr>
          <w:rFonts w:ascii="Times New Roman" w:hAnsi="Times New Roman"/>
          <w:bCs/>
          <w:sz w:val="28"/>
          <w:szCs w:val="28"/>
        </w:rPr>
        <w:t>в разных растворителях</w:t>
      </w:r>
    </w:p>
    <w:tbl>
      <w:tblPr>
        <w:tblStyle w:val="a3"/>
        <w:tblpPr w:leftFromText="180" w:rightFromText="180" w:vertAnchor="text" w:tblpX="108" w:tblpY="1"/>
        <w:tblOverlap w:val="never"/>
        <w:tblW w:w="8359" w:type="dxa"/>
        <w:tblLayout w:type="fixed"/>
        <w:tblLook w:val="04A0" w:firstRow="1" w:lastRow="0" w:firstColumn="1" w:lastColumn="0" w:noHBand="0" w:noVBand="1"/>
      </w:tblPr>
      <w:tblGrid>
        <w:gridCol w:w="2834"/>
        <w:gridCol w:w="2976"/>
        <w:gridCol w:w="2549"/>
      </w:tblGrid>
      <w:tr w:rsidR="009E11FD" w14:paraId="527CBFF3" w14:textId="77777777" w:rsidTr="00000996">
        <w:trPr>
          <w:trHeight w:val="397"/>
        </w:trPr>
        <w:tc>
          <w:tcPr>
            <w:tcW w:w="2834" w:type="dxa"/>
            <w:tcBorders>
              <w:top w:val="single" w:sz="4" w:space="0" w:color="auto"/>
              <w:left w:val="single" w:sz="4" w:space="0" w:color="auto"/>
              <w:bottom w:val="single" w:sz="4" w:space="0" w:color="auto"/>
              <w:right w:val="single" w:sz="4" w:space="0" w:color="auto"/>
            </w:tcBorders>
            <w:hideMark/>
          </w:tcPr>
          <w:p w14:paraId="7D35E0EB" w14:textId="77777777" w:rsidR="009E11FD" w:rsidRDefault="009E11FD" w:rsidP="001A39FE">
            <w:pPr>
              <w:jc w:val="center"/>
              <w:rPr>
                <w:rFonts w:ascii="Times New Roman" w:hAnsi="Times New Roman"/>
                <w:sz w:val="24"/>
                <w:szCs w:val="28"/>
              </w:rPr>
            </w:pPr>
            <w:r>
              <w:rPr>
                <w:rFonts w:ascii="Times New Roman" w:hAnsi="Times New Roman"/>
                <w:sz w:val="24"/>
                <w:szCs w:val="28"/>
              </w:rPr>
              <w:t>Растворитель</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7028F69" w14:textId="77777777" w:rsidR="009E11FD" w:rsidRDefault="009E11FD" w:rsidP="001A39FE">
            <w:pPr>
              <w:jc w:val="center"/>
              <w:rPr>
                <w:rFonts w:ascii="Times New Roman" w:hAnsi="Times New Roman"/>
                <w:sz w:val="24"/>
                <w:szCs w:val="28"/>
              </w:rPr>
            </w:pPr>
            <w:r>
              <w:rPr>
                <w:rFonts w:ascii="Times New Roman" w:hAnsi="Times New Roman"/>
                <w:sz w:val="24"/>
                <w:szCs w:val="28"/>
              </w:rPr>
              <w:t>Спектр поглощения</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8446252" w14:textId="77777777" w:rsidR="009E11FD" w:rsidRDefault="009E11FD" w:rsidP="001A39FE">
            <w:pPr>
              <w:jc w:val="center"/>
              <w:rPr>
                <w:rFonts w:ascii="Times New Roman" w:hAnsi="Times New Roman"/>
                <w:sz w:val="24"/>
                <w:szCs w:val="28"/>
              </w:rPr>
            </w:pPr>
            <w:r>
              <w:rPr>
                <w:rFonts w:ascii="Times New Roman" w:hAnsi="Times New Roman"/>
                <w:sz w:val="24"/>
                <w:szCs w:val="28"/>
              </w:rPr>
              <w:t>Экстинкция раствора</w:t>
            </w:r>
          </w:p>
        </w:tc>
      </w:tr>
      <w:tr w:rsidR="009E11FD" w14:paraId="1290FA95" w14:textId="77777777" w:rsidTr="00000996">
        <w:trPr>
          <w:trHeight w:val="334"/>
        </w:trPr>
        <w:tc>
          <w:tcPr>
            <w:tcW w:w="2834" w:type="dxa"/>
            <w:tcBorders>
              <w:top w:val="single" w:sz="4" w:space="0" w:color="auto"/>
              <w:left w:val="single" w:sz="4" w:space="0" w:color="auto"/>
              <w:bottom w:val="single" w:sz="4" w:space="0" w:color="auto"/>
              <w:right w:val="single" w:sz="4" w:space="0" w:color="auto"/>
            </w:tcBorders>
            <w:hideMark/>
          </w:tcPr>
          <w:p w14:paraId="16DCB727" w14:textId="77777777" w:rsidR="009E11FD" w:rsidRDefault="009E11FD" w:rsidP="001A39FE">
            <w:pPr>
              <w:jc w:val="both"/>
              <w:rPr>
                <w:rFonts w:ascii="Times New Roman" w:hAnsi="Times New Roman"/>
                <w:sz w:val="24"/>
                <w:szCs w:val="28"/>
              </w:rPr>
            </w:pPr>
            <w:r>
              <w:rPr>
                <w:rFonts w:ascii="Times New Roman" w:hAnsi="Times New Roman"/>
                <w:sz w:val="24"/>
                <w:szCs w:val="28"/>
              </w:rPr>
              <w:t>DMSO</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C6B1FE5" w14:textId="77777777" w:rsidR="009E11FD" w:rsidRDefault="009E11FD" w:rsidP="001A39FE">
            <w:pPr>
              <w:jc w:val="center"/>
              <w:rPr>
                <w:rFonts w:ascii="Times New Roman" w:hAnsi="Times New Roman"/>
                <w:sz w:val="24"/>
                <w:szCs w:val="28"/>
              </w:rPr>
            </w:pPr>
            <w:r>
              <w:rPr>
                <w:rFonts w:ascii="Times New Roman" w:hAnsi="Times New Roman"/>
                <w:sz w:val="24"/>
                <w:szCs w:val="28"/>
              </w:rPr>
              <w:t>550</w:t>
            </w:r>
          </w:p>
        </w:tc>
        <w:tc>
          <w:tcPr>
            <w:tcW w:w="2549" w:type="dxa"/>
            <w:tcBorders>
              <w:top w:val="single" w:sz="4" w:space="0" w:color="auto"/>
              <w:left w:val="single" w:sz="4" w:space="0" w:color="auto"/>
              <w:bottom w:val="single" w:sz="4" w:space="0" w:color="auto"/>
              <w:right w:val="single" w:sz="4" w:space="0" w:color="auto"/>
            </w:tcBorders>
            <w:vAlign w:val="center"/>
            <w:hideMark/>
          </w:tcPr>
          <w:p w14:paraId="24B36E08" w14:textId="77777777" w:rsidR="009E11FD" w:rsidRDefault="009E11FD" w:rsidP="001A39FE">
            <w:pPr>
              <w:jc w:val="center"/>
              <w:rPr>
                <w:rFonts w:ascii="Times New Roman" w:hAnsi="Times New Roman"/>
                <w:sz w:val="24"/>
                <w:szCs w:val="28"/>
              </w:rPr>
            </w:pPr>
            <w:r>
              <w:rPr>
                <w:rFonts w:ascii="Times New Roman" w:hAnsi="Times New Roman"/>
                <w:sz w:val="24"/>
                <w:szCs w:val="28"/>
              </w:rPr>
              <w:t>0,1779</w:t>
            </w:r>
          </w:p>
        </w:tc>
      </w:tr>
      <w:tr w:rsidR="009E11FD" w14:paraId="6DB6B269" w14:textId="77777777" w:rsidTr="00000996">
        <w:trPr>
          <w:trHeight w:val="334"/>
        </w:trPr>
        <w:tc>
          <w:tcPr>
            <w:tcW w:w="2834" w:type="dxa"/>
            <w:tcBorders>
              <w:top w:val="single" w:sz="4" w:space="0" w:color="auto"/>
              <w:left w:val="single" w:sz="4" w:space="0" w:color="auto"/>
              <w:bottom w:val="single" w:sz="4" w:space="0" w:color="auto"/>
              <w:right w:val="single" w:sz="4" w:space="0" w:color="auto"/>
            </w:tcBorders>
            <w:hideMark/>
          </w:tcPr>
          <w:p w14:paraId="5EE9D927" w14:textId="77777777" w:rsidR="009E11FD" w:rsidRDefault="009E11FD" w:rsidP="001A39FE">
            <w:pPr>
              <w:jc w:val="both"/>
              <w:rPr>
                <w:rFonts w:ascii="Times New Roman" w:hAnsi="Times New Roman"/>
                <w:sz w:val="24"/>
                <w:szCs w:val="28"/>
              </w:rPr>
            </w:pPr>
            <w:r>
              <w:rPr>
                <w:rFonts w:ascii="Times New Roman" w:hAnsi="Times New Roman"/>
                <w:sz w:val="24"/>
                <w:szCs w:val="28"/>
              </w:rPr>
              <w:t>KOH</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C3CA1C2" w14:textId="77777777" w:rsidR="009E11FD" w:rsidRDefault="009E11FD" w:rsidP="001A39FE">
            <w:pPr>
              <w:jc w:val="center"/>
              <w:rPr>
                <w:rFonts w:ascii="Times New Roman" w:hAnsi="Times New Roman"/>
                <w:sz w:val="24"/>
                <w:szCs w:val="28"/>
              </w:rPr>
            </w:pPr>
            <w:r>
              <w:rPr>
                <w:rFonts w:ascii="Times New Roman" w:hAnsi="Times New Roman"/>
                <w:sz w:val="24"/>
                <w:szCs w:val="28"/>
              </w:rPr>
              <w:t>570</w:t>
            </w:r>
          </w:p>
        </w:tc>
        <w:tc>
          <w:tcPr>
            <w:tcW w:w="2549" w:type="dxa"/>
            <w:tcBorders>
              <w:top w:val="single" w:sz="4" w:space="0" w:color="auto"/>
              <w:left w:val="single" w:sz="4" w:space="0" w:color="auto"/>
              <w:bottom w:val="single" w:sz="4" w:space="0" w:color="auto"/>
              <w:right w:val="single" w:sz="4" w:space="0" w:color="auto"/>
            </w:tcBorders>
            <w:vAlign w:val="center"/>
            <w:hideMark/>
          </w:tcPr>
          <w:p w14:paraId="4D165B3B" w14:textId="77777777" w:rsidR="009E11FD" w:rsidRDefault="009E11FD" w:rsidP="001A39FE">
            <w:pPr>
              <w:jc w:val="center"/>
              <w:rPr>
                <w:rFonts w:ascii="Times New Roman" w:hAnsi="Times New Roman"/>
                <w:sz w:val="24"/>
                <w:szCs w:val="28"/>
              </w:rPr>
            </w:pPr>
            <w:r>
              <w:rPr>
                <w:rFonts w:ascii="Times New Roman" w:hAnsi="Times New Roman"/>
                <w:sz w:val="24"/>
                <w:szCs w:val="28"/>
              </w:rPr>
              <w:t>0,1528</w:t>
            </w:r>
          </w:p>
        </w:tc>
      </w:tr>
      <w:tr w:rsidR="009E11FD" w14:paraId="19AE387A" w14:textId="77777777" w:rsidTr="00000996">
        <w:trPr>
          <w:trHeight w:val="334"/>
        </w:trPr>
        <w:tc>
          <w:tcPr>
            <w:tcW w:w="2834" w:type="dxa"/>
            <w:tcBorders>
              <w:top w:val="single" w:sz="4" w:space="0" w:color="auto"/>
              <w:left w:val="single" w:sz="4" w:space="0" w:color="auto"/>
              <w:bottom w:val="single" w:sz="4" w:space="0" w:color="auto"/>
              <w:right w:val="single" w:sz="4" w:space="0" w:color="auto"/>
            </w:tcBorders>
            <w:hideMark/>
          </w:tcPr>
          <w:p w14:paraId="14E74708" w14:textId="77777777" w:rsidR="009E11FD" w:rsidRDefault="009E11FD" w:rsidP="001A39FE">
            <w:pPr>
              <w:jc w:val="both"/>
              <w:rPr>
                <w:rFonts w:ascii="Times New Roman" w:hAnsi="Times New Roman"/>
                <w:sz w:val="24"/>
                <w:szCs w:val="28"/>
              </w:rPr>
            </w:pPr>
            <w:r>
              <w:rPr>
                <w:rFonts w:ascii="Times New Roman" w:hAnsi="Times New Roman"/>
                <w:sz w:val="24"/>
                <w:szCs w:val="28"/>
              </w:rPr>
              <w:t>DMSO+ KOH</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79CAC24" w14:textId="77777777" w:rsidR="009E11FD" w:rsidRDefault="009E11FD" w:rsidP="001A39FE">
            <w:pPr>
              <w:jc w:val="center"/>
              <w:rPr>
                <w:rFonts w:ascii="Times New Roman" w:hAnsi="Times New Roman"/>
                <w:sz w:val="24"/>
                <w:szCs w:val="28"/>
              </w:rPr>
            </w:pPr>
            <w:r>
              <w:rPr>
                <w:rFonts w:ascii="Times New Roman" w:hAnsi="Times New Roman"/>
                <w:sz w:val="24"/>
                <w:szCs w:val="28"/>
              </w:rPr>
              <w:t>700</w:t>
            </w:r>
          </w:p>
        </w:tc>
        <w:tc>
          <w:tcPr>
            <w:tcW w:w="2549" w:type="dxa"/>
            <w:tcBorders>
              <w:top w:val="single" w:sz="4" w:space="0" w:color="auto"/>
              <w:left w:val="single" w:sz="4" w:space="0" w:color="auto"/>
              <w:bottom w:val="single" w:sz="4" w:space="0" w:color="auto"/>
              <w:right w:val="single" w:sz="4" w:space="0" w:color="auto"/>
            </w:tcBorders>
            <w:vAlign w:val="center"/>
            <w:hideMark/>
          </w:tcPr>
          <w:p w14:paraId="20849754" w14:textId="77777777" w:rsidR="009E11FD" w:rsidRDefault="009E11FD" w:rsidP="001A39FE">
            <w:pPr>
              <w:jc w:val="center"/>
              <w:rPr>
                <w:rFonts w:ascii="Times New Roman" w:hAnsi="Times New Roman"/>
                <w:sz w:val="24"/>
                <w:szCs w:val="28"/>
              </w:rPr>
            </w:pPr>
            <w:r>
              <w:rPr>
                <w:rFonts w:ascii="Times New Roman" w:hAnsi="Times New Roman"/>
                <w:sz w:val="24"/>
                <w:szCs w:val="28"/>
              </w:rPr>
              <w:t>0,2570</w:t>
            </w:r>
          </w:p>
        </w:tc>
      </w:tr>
    </w:tbl>
    <w:p w14:paraId="3C39C973" w14:textId="77777777" w:rsidR="00C827E7" w:rsidRDefault="00C827E7" w:rsidP="001A39FE">
      <w:pPr>
        <w:pStyle w:val="a6"/>
        <w:spacing w:before="0" w:beforeAutospacing="0" w:after="0" w:afterAutospacing="0"/>
        <w:ind w:firstLine="709"/>
        <w:jc w:val="both"/>
        <w:rPr>
          <w:sz w:val="28"/>
          <w:szCs w:val="28"/>
          <w:lang w:eastAsia="en-US"/>
        </w:rPr>
      </w:pPr>
    </w:p>
    <w:p w14:paraId="4BB95452" w14:textId="4ADA8554" w:rsidR="009E11FD" w:rsidRDefault="009E11FD" w:rsidP="001A39FE">
      <w:pPr>
        <w:pStyle w:val="a6"/>
        <w:spacing w:before="0" w:beforeAutospacing="0" w:after="0" w:afterAutospacing="0"/>
        <w:ind w:firstLine="709"/>
        <w:jc w:val="both"/>
        <w:rPr>
          <w:sz w:val="28"/>
          <w:szCs w:val="28"/>
          <w:lang w:eastAsia="en-US"/>
        </w:rPr>
      </w:pPr>
      <w:r>
        <w:rPr>
          <w:sz w:val="28"/>
          <w:szCs w:val="28"/>
          <w:lang w:eastAsia="en-US"/>
        </w:rPr>
        <w:t xml:space="preserve">По рекомендациям статьи [2] и на основании полученных данных (таблица 1) было принято решение использовать 2 М раствор KOH в сочетании с DMSO для увеличения растворимости </w:t>
      </w:r>
      <w:proofErr w:type="spellStart"/>
      <w:r>
        <w:rPr>
          <w:sz w:val="28"/>
          <w:szCs w:val="28"/>
          <w:lang w:eastAsia="en-US"/>
        </w:rPr>
        <w:t>формазана</w:t>
      </w:r>
      <w:proofErr w:type="spellEnd"/>
      <w:r>
        <w:rPr>
          <w:sz w:val="28"/>
          <w:szCs w:val="28"/>
          <w:lang w:eastAsia="en-US"/>
        </w:rPr>
        <w:t xml:space="preserve">, так как показатель экстинкции для этого варианта экстрагента максимальный. Анализируя </w:t>
      </w:r>
      <w:proofErr w:type="gramStart"/>
      <w:r>
        <w:rPr>
          <w:sz w:val="28"/>
          <w:szCs w:val="28"/>
          <w:lang w:eastAsia="en-US"/>
        </w:rPr>
        <w:t>полученный спектр</w:t>
      </w:r>
      <w:proofErr w:type="gramEnd"/>
      <w:r>
        <w:rPr>
          <w:sz w:val="28"/>
          <w:szCs w:val="28"/>
          <w:lang w:eastAsia="en-US"/>
        </w:rPr>
        <w:t xml:space="preserve"> установили, что полоса поглощения раствора 3-нитроформазана в DMSO+KOH соответствует 700 </w:t>
      </w:r>
      <w:proofErr w:type="spellStart"/>
      <w:r>
        <w:rPr>
          <w:sz w:val="28"/>
          <w:szCs w:val="28"/>
          <w:lang w:eastAsia="en-US"/>
        </w:rPr>
        <w:t>нм</w:t>
      </w:r>
      <w:proofErr w:type="spellEnd"/>
      <w:r>
        <w:rPr>
          <w:sz w:val="28"/>
          <w:szCs w:val="28"/>
          <w:lang w:eastAsia="en-US"/>
        </w:rPr>
        <w:t>.</w:t>
      </w:r>
    </w:p>
    <w:p w14:paraId="1FE4A9E1" w14:textId="77777777" w:rsidR="009E11FD" w:rsidRDefault="009E11FD" w:rsidP="001A39FE">
      <w:pPr>
        <w:pStyle w:val="a6"/>
        <w:spacing w:before="0" w:beforeAutospacing="0" w:after="0" w:afterAutospacing="0"/>
        <w:ind w:firstLine="709"/>
        <w:jc w:val="both"/>
        <w:rPr>
          <w:sz w:val="28"/>
          <w:szCs w:val="28"/>
          <w:lang w:eastAsia="en-US"/>
        </w:rPr>
      </w:pPr>
      <w:r>
        <w:rPr>
          <w:sz w:val="28"/>
          <w:szCs w:val="28"/>
          <w:lang w:eastAsia="en-US"/>
        </w:rPr>
        <w:t>При растворении 3-нитроформазана в смеси DMSO+KOH осадок, содержащий клетки дрожжей, сохраняет цвет, следовательно экстракция является неполной, необходимо подобрать способ разрушения их клеточной стенки.</w:t>
      </w:r>
    </w:p>
    <w:p w14:paraId="2255D948" w14:textId="77777777" w:rsidR="009E11FD" w:rsidRDefault="009E11FD" w:rsidP="001A39FE">
      <w:pPr>
        <w:pStyle w:val="a6"/>
        <w:spacing w:before="0" w:beforeAutospacing="0" w:after="0" w:afterAutospacing="0"/>
        <w:ind w:firstLine="709"/>
        <w:jc w:val="both"/>
        <w:rPr>
          <w:sz w:val="28"/>
          <w:szCs w:val="28"/>
          <w:lang w:eastAsia="en-US"/>
        </w:rPr>
      </w:pPr>
      <w:r>
        <w:rPr>
          <w:sz w:val="28"/>
          <w:szCs w:val="28"/>
          <w:lang w:eastAsia="en-US"/>
        </w:rPr>
        <w:t>Для решения этой задачи применяли различные методы дезинтеграции: физические и химико-ферментативные.</w:t>
      </w:r>
    </w:p>
    <w:p w14:paraId="527D7001" w14:textId="77777777" w:rsidR="009E11FD" w:rsidRDefault="009E11FD" w:rsidP="001A39FE">
      <w:pPr>
        <w:pStyle w:val="a6"/>
        <w:spacing w:before="0" w:beforeAutospacing="0" w:after="0" w:afterAutospacing="0"/>
        <w:ind w:firstLine="709"/>
        <w:jc w:val="both"/>
        <w:rPr>
          <w:sz w:val="28"/>
          <w:szCs w:val="28"/>
          <w:lang w:eastAsia="en-US"/>
        </w:rPr>
      </w:pPr>
      <w:r>
        <w:rPr>
          <w:sz w:val="28"/>
          <w:szCs w:val="28"/>
          <w:lang w:eastAsia="en-US"/>
        </w:rPr>
        <w:t>Из физических методов использовали баллистическое разрушение и замораживание-оттаивание. Баллистическое разрушение относится к множеству методов, в которых микроорганизмы разрушаются силами сдвига, возникающими при очень энергичном встряхивании клеточной суспензии или при смешивании с небольшими стеклянными или пластиковыми шариками [3]. Баллистическое разрушение проводили с растворителем DMSO+КОН с использованием пластиковых шариков. Данные эксперимента представлены в таблице 2.</w:t>
      </w:r>
    </w:p>
    <w:p w14:paraId="313EAFD4" w14:textId="11AEA85A" w:rsidR="009E11FD" w:rsidRDefault="009E11FD" w:rsidP="001A39FE">
      <w:pPr>
        <w:pStyle w:val="a6"/>
        <w:spacing w:before="0" w:beforeAutospacing="0" w:after="0" w:afterAutospacing="0"/>
        <w:ind w:firstLine="709"/>
        <w:jc w:val="both"/>
        <w:rPr>
          <w:sz w:val="28"/>
          <w:szCs w:val="28"/>
          <w:lang w:eastAsia="en-US"/>
        </w:rPr>
      </w:pPr>
      <w:r>
        <w:rPr>
          <w:sz w:val="28"/>
          <w:szCs w:val="28"/>
          <w:lang w:eastAsia="en-US"/>
        </w:rPr>
        <w:t>Клетки и клеточные структуры могут быть разрушены многократным замораживанием и оттаиванием. При этом внутри клеток образуются кристаллы льда, вызывающие разрушение клеточных структур. Мембраны или внутриклеточные органеллы могут быть выделены в больших количествах этим методом. Недостатками метода являются большая длительность и невысокая степень </w:t>
      </w:r>
      <w:r w:rsidRPr="00000996">
        <w:rPr>
          <w:sz w:val="28"/>
          <w:szCs w:val="28"/>
          <w:lang w:eastAsia="en-US"/>
        </w:rPr>
        <w:t>дезинтеграции</w:t>
      </w:r>
      <w:r>
        <w:rPr>
          <w:sz w:val="28"/>
          <w:szCs w:val="28"/>
          <w:lang w:eastAsia="en-US"/>
        </w:rPr>
        <w:t xml:space="preserve"> [4]. Данные эксперимента представлены в таблице 2.</w:t>
      </w:r>
    </w:p>
    <w:p w14:paraId="747D42A8" w14:textId="04732F8E" w:rsidR="00000996" w:rsidRDefault="00000996" w:rsidP="001A39FE">
      <w:pPr>
        <w:pStyle w:val="a6"/>
        <w:spacing w:before="0" w:beforeAutospacing="0" w:after="0" w:afterAutospacing="0"/>
        <w:ind w:firstLine="709"/>
        <w:jc w:val="both"/>
        <w:rPr>
          <w:sz w:val="28"/>
          <w:szCs w:val="28"/>
          <w:lang w:eastAsia="en-US"/>
        </w:rPr>
      </w:pPr>
    </w:p>
    <w:p w14:paraId="51F40C43" w14:textId="1A875097" w:rsidR="00000996" w:rsidRDefault="00000996" w:rsidP="001A39FE">
      <w:pPr>
        <w:pStyle w:val="a6"/>
        <w:spacing w:before="0" w:beforeAutospacing="0" w:after="0" w:afterAutospacing="0"/>
        <w:ind w:firstLine="709"/>
        <w:jc w:val="both"/>
        <w:rPr>
          <w:sz w:val="28"/>
          <w:szCs w:val="28"/>
          <w:lang w:eastAsia="en-US"/>
        </w:rPr>
      </w:pPr>
    </w:p>
    <w:p w14:paraId="1B8F3840" w14:textId="366FBDAD" w:rsidR="009E11FD" w:rsidRPr="00166514" w:rsidRDefault="009E11FD" w:rsidP="001A39FE">
      <w:pPr>
        <w:jc w:val="both"/>
        <w:rPr>
          <w:rFonts w:ascii="Times New Roman" w:hAnsi="Times New Roman"/>
          <w:bCs/>
          <w:sz w:val="28"/>
          <w:szCs w:val="28"/>
        </w:rPr>
      </w:pPr>
      <w:r w:rsidRPr="00166514">
        <w:rPr>
          <w:rFonts w:ascii="Times New Roman" w:hAnsi="Times New Roman"/>
          <w:bCs/>
          <w:sz w:val="28"/>
          <w:szCs w:val="28"/>
        </w:rPr>
        <w:lastRenderedPageBreak/>
        <w:t>Таблица 2 – Экстинкция растворов 3-нитроформазана,</w:t>
      </w:r>
      <w:r w:rsidR="00166514" w:rsidRPr="00166514">
        <w:rPr>
          <w:rFonts w:ascii="Times New Roman" w:hAnsi="Times New Roman"/>
          <w:bCs/>
          <w:sz w:val="28"/>
          <w:szCs w:val="28"/>
          <w:lang w:val="ru-RU"/>
        </w:rPr>
        <w:t xml:space="preserve"> </w:t>
      </w:r>
      <w:r w:rsidRPr="00166514">
        <w:rPr>
          <w:rFonts w:ascii="Times New Roman" w:hAnsi="Times New Roman"/>
          <w:bCs/>
          <w:sz w:val="28"/>
          <w:szCs w:val="28"/>
        </w:rPr>
        <w:t>полученных физическими методами дезинтеграции</w:t>
      </w:r>
    </w:p>
    <w:tbl>
      <w:tblPr>
        <w:tblStyle w:val="a3"/>
        <w:tblpPr w:leftFromText="180" w:rightFromText="180" w:vertAnchor="text" w:tblpX="108" w:tblpY="1"/>
        <w:tblOverlap w:val="never"/>
        <w:tblW w:w="8640" w:type="dxa"/>
        <w:tblLayout w:type="fixed"/>
        <w:tblLook w:val="04A0" w:firstRow="1" w:lastRow="0" w:firstColumn="1" w:lastColumn="0" w:noHBand="0" w:noVBand="1"/>
      </w:tblPr>
      <w:tblGrid>
        <w:gridCol w:w="4391"/>
        <w:gridCol w:w="4249"/>
      </w:tblGrid>
      <w:tr w:rsidR="009E11FD" w14:paraId="0B23F69E" w14:textId="77777777" w:rsidTr="009E11FD">
        <w:trPr>
          <w:trHeight w:val="397"/>
        </w:trPr>
        <w:tc>
          <w:tcPr>
            <w:tcW w:w="4395" w:type="dxa"/>
            <w:tcBorders>
              <w:top w:val="single" w:sz="4" w:space="0" w:color="auto"/>
              <w:left w:val="single" w:sz="4" w:space="0" w:color="auto"/>
              <w:bottom w:val="single" w:sz="4" w:space="0" w:color="auto"/>
              <w:right w:val="single" w:sz="4" w:space="0" w:color="auto"/>
            </w:tcBorders>
            <w:hideMark/>
          </w:tcPr>
          <w:p w14:paraId="606DBB9A" w14:textId="77777777" w:rsidR="009E11FD" w:rsidRDefault="009E11FD" w:rsidP="001A39FE">
            <w:pPr>
              <w:jc w:val="center"/>
              <w:rPr>
                <w:rFonts w:ascii="Times New Roman" w:hAnsi="Times New Roman"/>
                <w:sz w:val="24"/>
                <w:szCs w:val="28"/>
              </w:rPr>
            </w:pPr>
            <w:r>
              <w:rPr>
                <w:rFonts w:ascii="Times New Roman" w:hAnsi="Times New Roman"/>
                <w:sz w:val="24"/>
                <w:szCs w:val="28"/>
              </w:rPr>
              <w:t>Метод</w:t>
            </w:r>
          </w:p>
        </w:tc>
        <w:tc>
          <w:tcPr>
            <w:tcW w:w="4252" w:type="dxa"/>
            <w:tcBorders>
              <w:top w:val="single" w:sz="4" w:space="0" w:color="auto"/>
              <w:left w:val="single" w:sz="4" w:space="0" w:color="auto"/>
              <w:bottom w:val="single" w:sz="4" w:space="0" w:color="auto"/>
              <w:right w:val="single" w:sz="4" w:space="0" w:color="auto"/>
            </w:tcBorders>
            <w:hideMark/>
          </w:tcPr>
          <w:p w14:paraId="6CC2E04E" w14:textId="77777777" w:rsidR="009E11FD" w:rsidRDefault="009E11FD" w:rsidP="001A39FE">
            <w:pPr>
              <w:jc w:val="center"/>
              <w:rPr>
                <w:rFonts w:ascii="Times New Roman" w:hAnsi="Times New Roman"/>
                <w:sz w:val="24"/>
                <w:szCs w:val="28"/>
              </w:rPr>
            </w:pPr>
            <w:r>
              <w:rPr>
                <w:rFonts w:ascii="Times New Roman" w:hAnsi="Times New Roman"/>
                <w:sz w:val="24"/>
                <w:szCs w:val="28"/>
              </w:rPr>
              <w:t>Экстинкция раствора</w:t>
            </w:r>
          </w:p>
        </w:tc>
      </w:tr>
      <w:tr w:rsidR="009E11FD" w14:paraId="4DAD6207" w14:textId="77777777" w:rsidTr="009E11FD">
        <w:trPr>
          <w:trHeight w:val="334"/>
        </w:trPr>
        <w:tc>
          <w:tcPr>
            <w:tcW w:w="4395" w:type="dxa"/>
            <w:tcBorders>
              <w:top w:val="single" w:sz="4" w:space="0" w:color="auto"/>
              <w:left w:val="single" w:sz="4" w:space="0" w:color="auto"/>
              <w:bottom w:val="single" w:sz="4" w:space="0" w:color="auto"/>
              <w:right w:val="single" w:sz="4" w:space="0" w:color="auto"/>
            </w:tcBorders>
            <w:hideMark/>
          </w:tcPr>
          <w:p w14:paraId="7DB8BC9F" w14:textId="77777777" w:rsidR="009E11FD" w:rsidRDefault="009E11FD" w:rsidP="001A39FE">
            <w:pPr>
              <w:jc w:val="both"/>
              <w:rPr>
                <w:rFonts w:ascii="Times New Roman" w:hAnsi="Times New Roman"/>
                <w:sz w:val="24"/>
                <w:szCs w:val="28"/>
              </w:rPr>
            </w:pPr>
            <w:r>
              <w:rPr>
                <w:rFonts w:ascii="Times New Roman" w:hAnsi="Times New Roman"/>
                <w:sz w:val="24"/>
                <w:szCs w:val="28"/>
              </w:rPr>
              <w:t>Баллистическое разрушение</w:t>
            </w:r>
          </w:p>
        </w:tc>
        <w:tc>
          <w:tcPr>
            <w:tcW w:w="4252" w:type="dxa"/>
            <w:tcBorders>
              <w:top w:val="single" w:sz="4" w:space="0" w:color="auto"/>
              <w:left w:val="single" w:sz="4" w:space="0" w:color="auto"/>
              <w:bottom w:val="single" w:sz="4" w:space="0" w:color="auto"/>
              <w:right w:val="single" w:sz="4" w:space="0" w:color="auto"/>
            </w:tcBorders>
            <w:hideMark/>
          </w:tcPr>
          <w:p w14:paraId="33292CED" w14:textId="77777777" w:rsidR="009E11FD" w:rsidRDefault="009E11FD" w:rsidP="001A39FE">
            <w:pPr>
              <w:jc w:val="center"/>
              <w:rPr>
                <w:rFonts w:ascii="Times New Roman" w:hAnsi="Times New Roman"/>
                <w:sz w:val="24"/>
                <w:szCs w:val="28"/>
              </w:rPr>
            </w:pPr>
            <w:r>
              <w:rPr>
                <w:rFonts w:ascii="Times New Roman" w:hAnsi="Times New Roman"/>
                <w:sz w:val="24"/>
                <w:szCs w:val="28"/>
              </w:rPr>
              <w:t>0,3780</w:t>
            </w:r>
          </w:p>
        </w:tc>
      </w:tr>
      <w:tr w:rsidR="009E11FD" w14:paraId="0DD55331" w14:textId="77777777" w:rsidTr="009E11FD">
        <w:trPr>
          <w:trHeight w:val="334"/>
        </w:trPr>
        <w:tc>
          <w:tcPr>
            <w:tcW w:w="4395" w:type="dxa"/>
            <w:tcBorders>
              <w:top w:val="single" w:sz="4" w:space="0" w:color="auto"/>
              <w:left w:val="single" w:sz="4" w:space="0" w:color="auto"/>
              <w:bottom w:val="single" w:sz="4" w:space="0" w:color="auto"/>
              <w:right w:val="single" w:sz="4" w:space="0" w:color="auto"/>
            </w:tcBorders>
            <w:hideMark/>
          </w:tcPr>
          <w:p w14:paraId="0F968FE5" w14:textId="77777777" w:rsidR="009E11FD" w:rsidRDefault="009E11FD" w:rsidP="001A39FE">
            <w:pPr>
              <w:jc w:val="both"/>
              <w:rPr>
                <w:rFonts w:ascii="Times New Roman" w:hAnsi="Times New Roman"/>
                <w:sz w:val="24"/>
                <w:szCs w:val="28"/>
              </w:rPr>
            </w:pPr>
            <w:r>
              <w:rPr>
                <w:rFonts w:ascii="Times New Roman" w:hAnsi="Times New Roman"/>
                <w:sz w:val="24"/>
                <w:szCs w:val="28"/>
              </w:rPr>
              <w:t>Замораживание-оттаивание</w:t>
            </w:r>
          </w:p>
        </w:tc>
        <w:tc>
          <w:tcPr>
            <w:tcW w:w="4252" w:type="dxa"/>
            <w:tcBorders>
              <w:top w:val="single" w:sz="4" w:space="0" w:color="auto"/>
              <w:left w:val="single" w:sz="4" w:space="0" w:color="auto"/>
              <w:bottom w:val="single" w:sz="4" w:space="0" w:color="auto"/>
              <w:right w:val="single" w:sz="4" w:space="0" w:color="auto"/>
            </w:tcBorders>
            <w:hideMark/>
          </w:tcPr>
          <w:p w14:paraId="1E1B0681" w14:textId="77777777" w:rsidR="009E11FD" w:rsidRDefault="009E11FD" w:rsidP="001A39FE">
            <w:pPr>
              <w:jc w:val="center"/>
              <w:rPr>
                <w:rFonts w:ascii="Times New Roman" w:hAnsi="Times New Roman"/>
                <w:sz w:val="24"/>
                <w:szCs w:val="28"/>
              </w:rPr>
            </w:pPr>
            <w:r>
              <w:rPr>
                <w:rFonts w:ascii="Times New Roman" w:hAnsi="Times New Roman"/>
                <w:sz w:val="24"/>
                <w:szCs w:val="28"/>
              </w:rPr>
              <w:t>0,4330</w:t>
            </w:r>
          </w:p>
        </w:tc>
      </w:tr>
      <w:tr w:rsidR="009E11FD" w14:paraId="0144E15E" w14:textId="77777777" w:rsidTr="009E11FD">
        <w:trPr>
          <w:trHeight w:val="334"/>
        </w:trPr>
        <w:tc>
          <w:tcPr>
            <w:tcW w:w="4395" w:type="dxa"/>
            <w:tcBorders>
              <w:top w:val="single" w:sz="4" w:space="0" w:color="auto"/>
              <w:left w:val="single" w:sz="4" w:space="0" w:color="auto"/>
              <w:bottom w:val="single" w:sz="4" w:space="0" w:color="auto"/>
              <w:right w:val="single" w:sz="4" w:space="0" w:color="auto"/>
            </w:tcBorders>
            <w:hideMark/>
          </w:tcPr>
          <w:p w14:paraId="4BE5277D" w14:textId="77777777" w:rsidR="009E11FD" w:rsidRDefault="009E11FD" w:rsidP="001A39FE">
            <w:pPr>
              <w:jc w:val="both"/>
              <w:rPr>
                <w:rFonts w:ascii="Times New Roman" w:hAnsi="Times New Roman"/>
                <w:sz w:val="24"/>
                <w:szCs w:val="28"/>
              </w:rPr>
            </w:pPr>
            <w:r>
              <w:rPr>
                <w:rFonts w:ascii="Times New Roman" w:hAnsi="Times New Roman"/>
                <w:sz w:val="24"/>
                <w:szCs w:val="28"/>
              </w:rPr>
              <w:t>Без обработки</w:t>
            </w:r>
          </w:p>
        </w:tc>
        <w:tc>
          <w:tcPr>
            <w:tcW w:w="4252" w:type="dxa"/>
            <w:tcBorders>
              <w:top w:val="single" w:sz="4" w:space="0" w:color="auto"/>
              <w:left w:val="single" w:sz="4" w:space="0" w:color="auto"/>
              <w:bottom w:val="single" w:sz="4" w:space="0" w:color="auto"/>
              <w:right w:val="single" w:sz="4" w:space="0" w:color="auto"/>
            </w:tcBorders>
            <w:hideMark/>
          </w:tcPr>
          <w:p w14:paraId="3128B217" w14:textId="77777777" w:rsidR="009E11FD" w:rsidRDefault="009E11FD" w:rsidP="001A39FE">
            <w:pPr>
              <w:jc w:val="center"/>
              <w:rPr>
                <w:rFonts w:ascii="Times New Roman" w:hAnsi="Times New Roman"/>
                <w:sz w:val="24"/>
                <w:szCs w:val="28"/>
              </w:rPr>
            </w:pPr>
            <w:r>
              <w:rPr>
                <w:rFonts w:ascii="Times New Roman" w:hAnsi="Times New Roman"/>
                <w:sz w:val="24"/>
                <w:szCs w:val="28"/>
              </w:rPr>
              <w:t>0,2719</w:t>
            </w:r>
          </w:p>
        </w:tc>
      </w:tr>
    </w:tbl>
    <w:p w14:paraId="52873884" w14:textId="77777777" w:rsidR="00C827E7" w:rsidRDefault="00C827E7" w:rsidP="001A39FE">
      <w:pPr>
        <w:pStyle w:val="a6"/>
        <w:spacing w:before="0" w:beforeAutospacing="0" w:after="0" w:afterAutospacing="0"/>
        <w:ind w:firstLine="709"/>
        <w:jc w:val="both"/>
        <w:rPr>
          <w:sz w:val="28"/>
          <w:szCs w:val="28"/>
          <w:lang w:eastAsia="en-US"/>
        </w:rPr>
      </w:pPr>
    </w:p>
    <w:p w14:paraId="4A8691CA" w14:textId="0FF203C4" w:rsidR="009E11FD" w:rsidRDefault="009E11FD" w:rsidP="001A39FE">
      <w:pPr>
        <w:pStyle w:val="a6"/>
        <w:spacing w:before="0" w:beforeAutospacing="0" w:after="0" w:afterAutospacing="0"/>
        <w:ind w:firstLine="709"/>
        <w:jc w:val="both"/>
        <w:rPr>
          <w:sz w:val="28"/>
          <w:szCs w:val="28"/>
          <w:lang w:eastAsia="en-US"/>
        </w:rPr>
      </w:pPr>
      <w:r>
        <w:rPr>
          <w:sz w:val="28"/>
          <w:szCs w:val="28"/>
          <w:lang w:eastAsia="en-US"/>
        </w:rPr>
        <w:t xml:space="preserve">Исходя из данных таблицы 2 установлено, что использование физических методов позволяет повысить степень экстракции 3-нитроформазана из биомассы дрожжей. Однако, сохранение осадком окраски свидетельствует </w:t>
      </w:r>
      <w:proofErr w:type="gramStart"/>
      <w:r>
        <w:rPr>
          <w:sz w:val="28"/>
          <w:szCs w:val="28"/>
          <w:lang w:eastAsia="en-US"/>
        </w:rPr>
        <w:t>о все</w:t>
      </w:r>
      <w:proofErr w:type="gramEnd"/>
      <w:r>
        <w:rPr>
          <w:sz w:val="28"/>
          <w:szCs w:val="28"/>
          <w:lang w:eastAsia="en-US"/>
        </w:rPr>
        <w:t xml:space="preserve"> ещё неполном выделении </w:t>
      </w:r>
      <w:proofErr w:type="spellStart"/>
      <w:r>
        <w:rPr>
          <w:sz w:val="28"/>
          <w:szCs w:val="28"/>
          <w:lang w:eastAsia="en-US"/>
        </w:rPr>
        <w:t>формазана</w:t>
      </w:r>
      <w:proofErr w:type="spellEnd"/>
      <w:r>
        <w:rPr>
          <w:sz w:val="28"/>
          <w:szCs w:val="28"/>
          <w:lang w:eastAsia="en-US"/>
        </w:rPr>
        <w:t xml:space="preserve">. Кроме того, этим способам дезинтеграции клеток присуща определенная </w:t>
      </w:r>
      <w:proofErr w:type="spellStart"/>
      <w:r>
        <w:rPr>
          <w:sz w:val="28"/>
          <w:szCs w:val="28"/>
          <w:lang w:eastAsia="en-US"/>
        </w:rPr>
        <w:t>неизбирательность</w:t>
      </w:r>
      <w:proofErr w:type="spellEnd"/>
      <w:r>
        <w:rPr>
          <w:sz w:val="28"/>
          <w:szCs w:val="28"/>
          <w:lang w:eastAsia="en-US"/>
        </w:rPr>
        <w:t xml:space="preserve">: обработка может отрицательно влиять на качество получаемого продукта [5]. </w:t>
      </w:r>
    </w:p>
    <w:p w14:paraId="2793C688" w14:textId="77777777" w:rsidR="009E11FD" w:rsidRDefault="009E11FD" w:rsidP="001A39FE">
      <w:pPr>
        <w:pStyle w:val="a6"/>
        <w:spacing w:before="0" w:beforeAutospacing="0" w:after="0" w:afterAutospacing="0"/>
        <w:ind w:firstLine="709"/>
        <w:jc w:val="both"/>
        <w:rPr>
          <w:sz w:val="28"/>
          <w:szCs w:val="28"/>
          <w:lang w:eastAsia="en-US"/>
        </w:rPr>
      </w:pPr>
      <w:r>
        <w:rPr>
          <w:sz w:val="28"/>
          <w:szCs w:val="28"/>
          <w:lang w:eastAsia="en-US"/>
        </w:rPr>
        <w:t>Наиболее распространенным способом разрушения клеток микроорганизмов является лизис их ферментами. При использовании ферментативной дезинтеграции клеток используют ферменты, способные разрушать определенные структурные компоненты клеточных стенок микроорганизмов.</w:t>
      </w:r>
    </w:p>
    <w:p w14:paraId="6B340DAB" w14:textId="77777777" w:rsidR="009E11FD" w:rsidRDefault="009E11FD" w:rsidP="001A39FE">
      <w:pPr>
        <w:pStyle w:val="a6"/>
        <w:spacing w:before="0" w:beforeAutospacing="0" w:after="0" w:afterAutospacing="0"/>
        <w:ind w:firstLine="709"/>
        <w:jc w:val="both"/>
        <w:rPr>
          <w:sz w:val="28"/>
          <w:szCs w:val="28"/>
          <w:lang w:eastAsia="en-US"/>
        </w:rPr>
      </w:pPr>
      <w:r>
        <w:rPr>
          <w:sz w:val="28"/>
          <w:szCs w:val="28"/>
          <w:lang w:eastAsia="en-US"/>
        </w:rPr>
        <w:t xml:space="preserve">Ферментативная обработка очень специфична, и лизис происходит в мягких условиях [3]. Лизис клеток включает: ферментативное расщепление белков (например, с помощью </w:t>
      </w:r>
      <w:proofErr w:type="spellStart"/>
      <w:r>
        <w:rPr>
          <w:sz w:val="28"/>
          <w:szCs w:val="28"/>
          <w:lang w:eastAsia="en-US"/>
        </w:rPr>
        <w:t>протеиназы</w:t>
      </w:r>
      <w:proofErr w:type="spellEnd"/>
      <w:r>
        <w:rPr>
          <w:sz w:val="28"/>
          <w:szCs w:val="28"/>
          <w:lang w:eastAsia="en-US"/>
        </w:rPr>
        <w:t xml:space="preserve"> К), химическую обработку (например, лизис с помощью детергентов, </w:t>
      </w:r>
      <w:proofErr w:type="spellStart"/>
      <w:r>
        <w:rPr>
          <w:sz w:val="28"/>
          <w:szCs w:val="28"/>
          <w:lang w:eastAsia="en-US"/>
        </w:rPr>
        <w:t>хаотропных</w:t>
      </w:r>
      <w:proofErr w:type="spellEnd"/>
      <w:r>
        <w:rPr>
          <w:sz w:val="28"/>
          <w:szCs w:val="28"/>
          <w:lang w:eastAsia="en-US"/>
        </w:rPr>
        <w:t xml:space="preserve"> агентов, или </w:t>
      </w:r>
      <w:proofErr w:type="spellStart"/>
      <w:r>
        <w:rPr>
          <w:sz w:val="28"/>
          <w:szCs w:val="28"/>
          <w:lang w:eastAsia="en-US"/>
        </w:rPr>
        <w:t>тиоловое</w:t>
      </w:r>
      <w:proofErr w:type="spellEnd"/>
      <w:r>
        <w:rPr>
          <w:sz w:val="28"/>
          <w:szCs w:val="28"/>
          <w:lang w:eastAsia="en-US"/>
        </w:rPr>
        <w:t xml:space="preserve"> восстановление).</w:t>
      </w:r>
    </w:p>
    <w:p w14:paraId="46FD5727" w14:textId="77777777" w:rsidR="009E11FD" w:rsidRDefault="009E11FD" w:rsidP="001A39FE">
      <w:pPr>
        <w:pStyle w:val="a6"/>
        <w:spacing w:before="0" w:beforeAutospacing="0" w:after="0" w:afterAutospacing="0"/>
        <w:ind w:firstLine="709"/>
        <w:jc w:val="both"/>
        <w:rPr>
          <w:b/>
          <w:szCs w:val="28"/>
        </w:rPr>
      </w:pPr>
      <w:r>
        <w:rPr>
          <w:sz w:val="28"/>
          <w:szCs w:val="28"/>
          <w:lang w:eastAsia="en-US"/>
        </w:rPr>
        <w:t xml:space="preserve">Химико-ферментативный способ экстракции </w:t>
      </w:r>
      <w:proofErr w:type="spellStart"/>
      <w:r>
        <w:rPr>
          <w:sz w:val="28"/>
          <w:szCs w:val="28"/>
          <w:lang w:eastAsia="en-US"/>
        </w:rPr>
        <w:t>формазана</w:t>
      </w:r>
      <w:proofErr w:type="spellEnd"/>
      <w:r>
        <w:rPr>
          <w:sz w:val="28"/>
          <w:szCs w:val="28"/>
          <w:lang w:eastAsia="en-US"/>
        </w:rPr>
        <w:t xml:space="preserve"> из клеток включил в себя предварительную обработку биомассы дрожжей </w:t>
      </w:r>
      <w:proofErr w:type="spellStart"/>
      <w:r>
        <w:rPr>
          <w:sz w:val="28"/>
          <w:szCs w:val="28"/>
          <w:lang w:eastAsia="en-US"/>
        </w:rPr>
        <w:t>Протеиназой</w:t>
      </w:r>
      <w:proofErr w:type="spellEnd"/>
      <w:r>
        <w:rPr>
          <w:sz w:val="28"/>
          <w:szCs w:val="28"/>
          <w:lang w:eastAsia="en-US"/>
        </w:rPr>
        <w:t xml:space="preserve"> К.</w:t>
      </w:r>
    </w:p>
    <w:p w14:paraId="00053ABB" w14:textId="288FF047" w:rsidR="009E11FD" w:rsidRDefault="009E11FD" w:rsidP="001A39FE">
      <w:pPr>
        <w:pStyle w:val="a6"/>
        <w:spacing w:before="0" w:beforeAutospacing="0" w:after="0" w:afterAutospacing="0"/>
        <w:ind w:firstLine="709"/>
        <w:jc w:val="both"/>
        <w:rPr>
          <w:sz w:val="28"/>
          <w:szCs w:val="28"/>
          <w:lang w:eastAsia="en-US"/>
        </w:rPr>
      </w:pPr>
      <w:r>
        <w:rPr>
          <w:sz w:val="28"/>
          <w:szCs w:val="28"/>
          <w:lang w:eastAsia="en-US"/>
        </w:rPr>
        <w:t>Метод выполняли с использованием фермента в концентрациях 5 мг/мл и 1 мг/мл. Экстинкция растворов 3-нитроформазана, полученная при обработке биомассы дрожжей ферментным препаратом, представлена в таблице 3.</w:t>
      </w:r>
    </w:p>
    <w:p w14:paraId="3501A2D8" w14:textId="77777777" w:rsidR="00C827E7" w:rsidRDefault="00C827E7" w:rsidP="001A39FE">
      <w:pPr>
        <w:pStyle w:val="a6"/>
        <w:spacing w:before="0" w:beforeAutospacing="0" w:after="0" w:afterAutospacing="0"/>
        <w:ind w:firstLine="709"/>
        <w:jc w:val="both"/>
        <w:rPr>
          <w:sz w:val="28"/>
          <w:szCs w:val="28"/>
          <w:lang w:eastAsia="en-US"/>
        </w:rPr>
      </w:pPr>
    </w:p>
    <w:p w14:paraId="63AAB6F4" w14:textId="77777777" w:rsidR="009E11FD" w:rsidRPr="00166514" w:rsidRDefault="009E11FD" w:rsidP="001A39FE">
      <w:pPr>
        <w:jc w:val="both"/>
        <w:rPr>
          <w:rFonts w:ascii="Times New Roman" w:hAnsi="Times New Roman"/>
          <w:bCs/>
          <w:sz w:val="28"/>
          <w:szCs w:val="28"/>
        </w:rPr>
      </w:pPr>
      <w:r w:rsidRPr="00166514">
        <w:rPr>
          <w:rFonts w:ascii="Times New Roman" w:hAnsi="Times New Roman"/>
          <w:bCs/>
          <w:sz w:val="28"/>
          <w:szCs w:val="28"/>
        </w:rPr>
        <w:t>Таблица 3 – Экстинкция растворов 3-нитроформазана</w:t>
      </w:r>
    </w:p>
    <w:tbl>
      <w:tblPr>
        <w:tblStyle w:val="a3"/>
        <w:tblW w:w="0" w:type="auto"/>
        <w:tblInd w:w="108" w:type="dxa"/>
        <w:tblLook w:val="04A0" w:firstRow="1" w:lastRow="0" w:firstColumn="1" w:lastColumn="0" w:noHBand="0" w:noVBand="1"/>
      </w:tblPr>
      <w:tblGrid>
        <w:gridCol w:w="2895"/>
        <w:gridCol w:w="2461"/>
        <w:gridCol w:w="3030"/>
      </w:tblGrid>
      <w:tr w:rsidR="009E11FD" w14:paraId="48AA7D5F" w14:textId="77777777" w:rsidTr="009E11FD">
        <w:trPr>
          <w:trHeight w:val="404"/>
        </w:trPr>
        <w:tc>
          <w:tcPr>
            <w:tcW w:w="5529" w:type="dxa"/>
            <w:gridSpan w:val="2"/>
            <w:tcBorders>
              <w:top w:val="single" w:sz="4" w:space="0" w:color="auto"/>
              <w:left w:val="single" w:sz="4" w:space="0" w:color="auto"/>
              <w:bottom w:val="single" w:sz="4" w:space="0" w:color="auto"/>
              <w:right w:val="single" w:sz="4" w:space="0" w:color="auto"/>
            </w:tcBorders>
            <w:hideMark/>
          </w:tcPr>
          <w:p w14:paraId="27399020" w14:textId="77777777" w:rsidR="009E11FD" w:rsidRDefault="009E11FD" w:rsidP="001A39FE">
            <w:pPr>
              <w:jc w:val="center"/>
              <w:rPr>
                <w:rFonts w:ascii="Times New Roman" w:hAnsi="Times New Roman"/>
                <w:sz w:val="24"/>
                <w:szCs w:val="28"/>
              </w:rPr>
            </w:pPr>
            <w:r>
              <w:rPr>
                <w:rFonts w:ascii="Times New Roman" w:hAnsi="Times New Roman"/>
                <w:sz w:val="24"/>
                <w:szCs w:val="28"/>
              </w:rPr>
              <w:t>Метод обработки</w:t>
            </w:r>
          </w:p>
        </w:tc>
        <w:tc>
          <w:tcPr>
            <w:tcW w:w="3118" w:type="dxa"/>
            <w:tcBorders>
              <w:top w:val="single" w:sz="4" w:space="0" w:color="auto"/>
              <w:left w:val="single" w:sz="4" w:space="0" w:color="auto"/>
              <w:bottom w:val="single" w:sz="4" w:space="0" w:color="auto"/>
              <w:right w:val="single" w:sz="4" w:space="0" w:color="auto"/>
            </w:tcBorders>
            <w:hideMark/>
          </w:tcPr>
          <w:p w14:paraId="665AE906" w14:textId="77777777" w:rsidR="009E11FD" w:rsidRDefault="009E11FD" w:rsidP="001A39FE">
            <w:pPr>
              <w:tabs>
                <w:tab w:val="left" w:pos="2902"/>
              </w:tabs>
              <w:jc w:val="both"/>
              <w:rPr>
                <w:rFonts w:ascii="Times New Roman" w:hAnsi="Times New Roman"/>
                <w:sz w:val="24"/>
                <w:szCs w:val="28"/>
              </w:rPr>
            </w:pPr>
            <w:r>
              <w:rPr>
                <w:rFonts w:ascii="Times New Roman" w:hAnsi="Times New Roman"/>
                <w:sz w:val="24"/>
                <w:szCs w:val="28"/>
              </w:rPr>
              <w:t xml:space="preserve">  Экстинкция раствора</w:t>
            </w:r>
          </w:p>
        </w:tc>
      </w:tr>
      <w:tr w:rsidR="009E11FD" w14:paraId="076735B5" w14:textId="77777777" w:rsidTr="009E11FD">
        <w:trPr>
          <w:trHeight w:val="398"/>
        </w:trPr>
        <w:tc>
          <w:tcPr>
            <w:tcW w:w="2977" w:type="dxa"/>
            <w:vMerge w:val="restart"/>
            <w:tcBorders>
              <w:top w:val="single" w:sz="4" w:space="0" w:color="auto"/>
              <w:left w:val="single" w:sz="4" w:space="0" w:color="auto"/>
              <w:bottom w:val="single" w:sz="4" w:space="0" w:color="auto"/>
              <w:right w:val="single" w:sz="4" w:space="0" w:color="auto"/>
            </w:tcBorders>
            <w:hideMark/>
          </w:tcPr>
          <w:p w14:paraId="4F987875" w14:textId="77777777" w:rsidR="009E11FD" w:rsidRDefault="009E11FD" w:rsidP="001A39FE">
            <w:pPr>
              <w:jc w:val="both"/>
              <w:rPr>
                <w:rFonts w:ascii="Times New Roman" w:hAnsi="Times New Roman"/>
                <w:sz w:val="24"/>
                <w:szCs w:val="28"/>
              </w:rPr>
            </w:pPr>
            <w:proofErr w:type="spellStart"/>
            <w:r>
              <w:rPr>
                <w:rFonts w:ascii="Times New Roman" w:hAnsi="Times New Roman"/>
                <w:sz w:val="24"/>
                <w:szCs w:val="28"/>
              </w:rPr>
              <w:t>Протеиназа</w:t>
            </w:r>
            <w:proofErr w:type="spellEnd"/>
            <w:r>
              <w:rPr>
                <w:rFonts w:ascii="Times New Roman" w:hAnsi="Times New Roman"/>
                <w:sz w:val="24"/>
                <w:szCs w:val="28"/>
              </w:rPr>
              <w:t xml:space="preserve"> К</w:t>
            </w:r>
          </w:p>
        </w:tc>
        <w:tc>
          <w:tcPr>
            <w:tcW w:w="2552" w:type="dxa"/>
            <w:tcBorders>
              <w:top w:val="single" w:sz="4" w:space="0" w:color="auto"/>
              <w:left w:val="single" w:sz="4" w:space="0" w:color="auto"/>
              <w:bottom w:val="single" w:sz="4" w:space="0" w:color="auto"/>
              <w:right w:val="single" w:sz="4" w:space="0" w:color="auto"/>
            </w:tcBorders>
            <w:hideMark/>
          </w:tcPr>
          <w:p w14:paraId="2751FD44" w14:textId="77777777" w:rsidR="009E11FD" w:rsidRDefault="009E11FD" w:rsidP="001A39FE">
            <w:pPr>
              <w:jc w:val="center"/>
              <w:rPr>
                <w:rFonts w:ascii="Times New Roman" w:hAnsi="Times New Roman"/>
                <w:sz w:val="24"/>
                <w:szCs w:val="28"/>
              </w:rPr>
            </w:pPr>
            <w:r>
              <w:rPr>
                <w:rFonts w:ascii="Times New Roman" w:hAnsi="Times New Roman"/>
                <w:sz w:val="24"/>
                <w:szCs w:val="28"/>
              </w:rPr>
              <w:t>5 мг/мл</w:t>
            </w:r>
          </w:p>
        </w:tc>
        <w:tc>
          <w:tcPr>
            <w:tcW w:w="3118" w:type="dxa"/>
            <w:tcBorders>
              <w:top w:val="single" w:sz="4" w:space="0" w:color="auto"/>
              <w:left w:val="single" w:sz="4" w:space="0" w:color="auto"/>
              <w:bottom w:val="single" w:sz="4" w:space="0" w:color="auto"/>
              <w:right w:val="single" w:sz="4" w:space="0" w:color="auto"/>
            </w:tcBorders>
            <w:hideMark/>
          </w:tcPr>
          <w:p w14:paraId="0F6DEE9A" w14:textId="77777777" w:rsidR="009E11FD" w:rsidRDefault="009E11FD" w:rsidP="001A39FE">
            <w:pPr>
              <w:jc w:val="center"/>
              <w:rPr>
                <w:rFonts w:ascii="Times New Roman" w:hAnsi="Times New Roman"/>
                <w:sz w:val="24"/>
                <w:szCs w:val="28"/>
              </w:rPr>
            </w:pPr>
            <w:r>
              <w:rPr>
                <w:rFonts w:ascii="Times New Roman" w:hAnsi="Times New Roman"/>
                <w:sz w:val="24"/>
                <w:szCs w:val="28"/>
              </w:rPr>
              <w:t>0,7675</w:t>
            </w:r>
          </w:p>
        </w:tc>
      </w:tr>
      <w:tr w:rsidR="009E11FD" w14:paraId="0E1D40F1" w14:textId="77777777" w:rsidTr="009E11FD">
        <w:trPr>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84173B" w14:textId="77777777" w:rsidR="009E11FD" w:rsidRDefault="009E11FD" w:rsidP="001A39FE">
            <w:pPr>
              <w:rPr>
                <w:rFonts w:ascii="Times New Roman" w:hAnsi="Times New Roman"/>
                <w:sz w:val="24"/>
                <w:szCs w:val="28"/>
              </w:rPr>
            </w:pPr>
          </w:p>
        </w:tc>
        <w:tc>
          <w:tcPr>
            <w:tcW w:w="2552" w:type="dxa"/>
            <w:tcBorders>
              <w:top w:val="single" w:sz="4" w:space="0" w:color="auto"/>
              <w:left w:val="single" w:sz="4" w:space="0" w:color="auto"/>
              <w:bottom w:val="single" w:sz="4" w:space="0" w:color="auto"/>
              <w:right w:val="single" w:sz="4" w:space="0" w:color="auto"/>
            </w:tcBorders>
            <w:hideMark/>
          </w:tcPr>
          <w:p w14:paraId="6F7BE7EE" w14:textId="77777777" w:rsidR="009E11FD" w:rsidRDefault="009E11FD" w:rsidP="001A39FE">
            <w:pPr>
              <w:jc w:val="center"/>
              <w:rPr>
                <w:rFonts w:ascii="Times New Roman" w:hAnsi="Times New Roman"/>
                <w:sz w:val="24"/>
                <w:szCs w:val="28"/>
              </w:rPr>
            </w:pPr>
            <w:r>
              <w:rPr>
                <w:rFonts w:ascii="Times New Roman" w:hAnsi="Times New Roman"/>
                <w:sz w:val="24"/>
                <w:szCs w:val="28"/>
              </w:rPr>
              <w:t>1 мг/мл</w:t>
            </w:r>
          </w:p>
        </w:tc>
        <w:tc>
          <w:tcPr>
            <w:tcW w:w="3118" w:type="dxa"/>
            <w:tcBorders>
              <w:top w:val="single" w:sz="4" w:space="0" w:color="auto"/>
              <w:left w:val="single" w:sz="4" w:space="0" w:color="auto"/>
              <w:bottom w:val="single" w:sz="4" w:space="0" w:color="auto"/>
              <w:right w:val="single" w:sz="4" w:space="0" w:color="auto"/>
            </w:tcBorders>
            <w:hideMark/>
          </w:tcPr>
          <w:p w14:paraId="7F7D89D2" w14:textId="77777777" w:rsidR="009E11FD" w:rsidRDefault="009E11FD" w:rsidP="001A39FE">
            <w:pPr>
              <w:jc w:val="center"/>
              <w:rPr>
                <w:rFonts w:ascii="Times New Roman" w:hAnsi="Times New Roman"/>
                <w:sz w:val="24"/>
                <w:szCs w:val="28"/>
              </w:rPr>
            </w:pPr>
            <w:r>
              <w:rPr>
                <w:rFonts w:ascii="Times New Roman" w:hAnsi="Times New Roman"/>
                <w:sz w:val="24"/>
                <w:szCs w:val="28"/>
              </w:rPr>
              <w:t>0,6758</w:t>
            </w:r>
          </w:p>
        </w:tc>
      </w:tr>
      <w:tr w:rsidR="009E11FD" w14:paraId="11A0B248" w14:textId="77777777" w:rsidTr="009E11FD">
        <w:tc>
          <w:tcPr>
            <w:tcW w:w="5529" w:type="dxa"/>
            <w:gridSpan w:val="2"/>
            <w:tcBorders>
              <w:top w:val="single" w:sz="4" w:space="0" w:color="auto"/>
              <w:left w:val="single" w:sz="4" w:space="0" w:color="auto"/>
              <w:bottom w:val="single" w:sz="4" w:space="0" w:color="auto"/>
              <w:right w:val="single" w:sz="4" w:space="0" w:color="auto"/>
            </w:tcBorders>
            <w:hideMark/>
          </w:tcPr>
          <w:p w14:paraId="13511693" w14:textId="77777777" w:rsidR="009E11FD" w:rsidRDefault="009E11FD" w:rsidP="001A39FE">
            <w:pPr>
              <w:jc w:val="both"/>
              <w:rPr>
                <w:rFonts w:ascii="Times New Roman" w:hAnsi="Times New Roman"/>
                <w:sz w:val="24"/>
                <w:szCs w:val="28"/>
              </w:rPr>
            </w:pPr>
            <w:r>
              <w:rPr>
                <w:rFonts w:ascii="Times New Roman" w:hAnsi="Times New Roman"/>
                <w:sz w:val="24"/>
                <w:szCs w:val="28"/>
              </w:rPr>
              <w:t>Без обработки</w:t>
            </w:r>
          </w:p>
        </w:tc>
        <w:tc>
          <w:tcPr>
            <w:tcW w:w="3118" w:type="dxa"/>
            <w:tcBorders>
              <w:top w:val="single" w:sz="4" w:space="0" w:color="auto"/>
              <w:left w:val="single" w:sz="4" w:space="0" w:color="auto"/>
              <w:bottom w:val="single" w:sz="4" w:space="0" w:color="auto"/>
              <w:right w:val="single" w:sz="4" w:space="0" w:color="auto"/>
            </w:tcBorders>
            <w:hideMark/>
          </w:tcPr>
          <w:p w14:paraId="28DBC1A5" w14:textId="77777777" w:rsidR="009E11FD" w:rsidRDefault="009E11FD" w:rsidP="001A39FE">
            <w:pPr>
              <w:jc w:val="center"/>
              <w:rPr>
                <w:rFonts w:ascii="Times New Roman" w:hAnsi="Times New Roman"/>
                <w:sz w:val="24"/>
                <w:szCs w:val="28"/>
              </w:rPr>
            </w:pPr>
            <w:r>
              <w:rPr>
                <w:rFonts w:ascii="Times New Roman" w:hAnsi="Times New Roman"/>
                <w:sz w:val="24"/>
                <w:szCs w:val="28"/>
              </w:rPr>
              <w:t>0,2845</w:t>
            </w:r>
          </w:p>
        </w:tc>
      </w:tr>
    </w:tbl>
    <w:p w14:paraId="5F98EAD0" w14:textId="77777777" w:rsidR="00C827E7" w:rsidRDefault="00C827E7" w:rsidP="001A39FE">
      <w:pPr>
        <w:pStyle w:val="a6"/>
        <w:spacing w:before="0" w:beforeAutospacing="0" w:after="0" w:afterAutospacing="0"/>
        <w:ind w:firstLine="709"/>
        <w:jc w:val="both"/>
        <w:rPr>
          <w:sz w:val="28"/>
          <w:szCs w:val="28"/>
          <w:lang w:eastAsia="en-US"/>
        </w:rPr>
      </w:pPr>
    </w:p>
    <w:p w14:paraId="5CE437BD" w14:textId="1AD10426" w:rsidR="009E11FD" w:rsidRDefault="009E11FD" w:rsidP="001A39FE">
      <w:pPr>
        <w:pStyle w:val="a6"/>
        <w:spacing w:before="0" w:beforeAutospacing="0" w:after="0" w:afterAutospacing="0"/>
        <w:ind w:firstLine="709"/>
        <w:jc w:val="both"/>
        <w:rPr>
          <w:sz w:val="28"/>
          <w:szCs w:val="28"/>
          <w:lang w:eastAsia="en-US"/>
        </w:rPr>
      </w:pPr>
      <w:r>
        <w:rPr>
          <w:sz w:val="28"/>
          <w:szCs w:val="28"/>
          <w:lang w:eastAsia="en-US"/>
        </w:rPr>
        <w:t xml:space="preserve">На следующем этапе модифицировали метод оценки антимикробной активности, основанного на восстановлении солей </w:t>
      </w:r>
      <w:proofErr w:type="spellStart"/>
      <w:r>
        <w:rPr>
          <w:sz w:val="28"/>
          <w:szCs w:val="28"/>
          <w:lang w:eastAsia="en-US"/>
        </w:rPr>
        <w:lastRenderedPageBreak/>
        <w:t>тетразоля</w:t>
      </w:r>
      <w:proofErr w:type="spellEnd"/>
      <w:r>
        <w:rPr>
          <w:sz w:val="28"/>
          <w:szCs w:val="28"/>
          <w:lang w:eastAsia="en-US"/>
        </w:rPr>
        <w:t>, использовали для определения биоцидного потенциала модельного антимикробного вещества WF-2.</w:t>
      </w:r>
    </w:p>
    <w:p w14:paraId="3A3B47B8" w14:textId="08751292" w:rsidR="009E11FD" w:rsidRDefault="009E11FD" w:rsidP="001A39FE">
      <w:pPr>
        <w:pStyle w:val="a6"/>
        <w:spacing w:before="0" w:beforeAutospacing="0" w:after="0" w:afterAutospacing="0"/>
        <w:ind w:firstLine="709"/>
        <w:jc w:val="both"/>
        <w:rPr>
          <w:sz w:val="28"/>
          <w:szCs w:val="28"/>
          <w:lang w:eastAsia="en-US"/>
        </w:rPr>
      </w:pPr>
      <w:r>
        <w:rPr>
          <w:sz w:val="28"/>
          <w:szCs w:val="28"/>
          <w:lang w:eastAsia="en-US"/>
        </w:rPr>
        <w:t xml:space="preserve">Исходя из результатов, полученных ранее в микробиологических методах, для оценки </w:t>
      </w:r>
      <w:proofErr w:type="spellStart"/>
      <w:r>
        <w:rPr>
          <w:sz w:val="28"/>
          <w:szCs w:val="28"/>
          <w:lang w:eastAsia="en-US"/>
        </w:rPr>
        <w:t>редуктазным</w:t>
      </w:r>
      <w:proofErr w:type="spellEnd"/>
      <w:r>
        <w:rPr>
          <w:sz w:val="28"/>
          <w:szCs w:val="28"/>
          <w:lang w:eastAsia="en-US"/>
        </w:rPr>
        <w:t xml:space="preserve"> методом выбрали следующие концентрации вещества WF-2: 0,001%; 0,005%, 0,01%. Данные оценки для </w:t>
      </w:r>
      <w:proofErr w:type="spellStart"/>
      <w:r>
        <w:rPr>
          <w:i/>
          <w:sz w:val="28"/>
          <w:szCs w:val="28"/>
          <w:lang w:eastAsia="en-US"/>
        </w:rPr>
        <w:t>Candida</w:t>
      </w:r>
      <w:proofErr w:type="spellEnd"/>
      <w:r>
        <w:rPr>
          <w:i/>
          <w:sz w:val="28"/>
          <w:szCs w:val="28"/>
          <w:lang w:eastAsia="en-US"/>
        </w:rPr>
        <w:t xml:space="preserve"> </w:t>
      </w:r>
      <w:proofErr w:type="spellStart"/>
      <w:r>
        <w:rPr>
          <w:i/>
          <w:sz w:val="28"/>
          <w:szCs w:val="28"/>
          <w:lang w:eastAsia="en-US"/>
        </w:rPr>
        <w:t>albicans</w:t>
      </w:r>
      <w:proofErr w:type="spellEnd"/>
      <w:r>
        <w:rPr>
          <w:sz w:val="28"/>
          <w:szCs w:val="28"/>
          <w:lang w:eastAsia="en-US"/>
        </w:rPr>
        <w:t xml:space="preserve"> ATCC 10231 приведены в таблице 4.</w:t>
      </w:r>
    </w:p>
    <w:p w14:paraId="0E5618D3" w14:textId="77777777" w:rsidR="00C827E7" w:rsidRDefault="00C827E7" w:rsidP="001A39FE">
      <w:pPr>
        <w:pStyle w:val="a6"/>
        <w:spacing w:before="0" w:beforeAutospacing="0" w:after="0" w:afterAutospacing="0"/>
        <w:ind w:firstLine="709"/>
        <w:jc w:val="both"/>
        <w:rPr>
          <w:sz w:val="28"/>
          <w:szCs w:val="28"/>
          <w:lang w:eastAsia="en-US"/>
        </w:rPr>
      </w:pPr>
    </w:p>
    <w:p w14:paraId="2BEBA804" w14:textId="2E84D583" w:rsidR="009E11FD" w:rsidRPr="00166514" w:rsidRDefault="009E11FD" w:rsidP="001A39FE">
      <w:pPr>
        <w:jc w:val="both"/>
        <w:rPr>
          <w:rFonts w:ascii="Times New Roman" w:hAnsi="Times New Roman"/>
          <w:bCs/>
          <w:sz w:val="28"/>
          <w:szCs w:val="28"/>
        </w:rPr>
      </w:pPr>
      <w:r w:rsidRPr="00166514">
        <w:rPr>
          <w:rFonts w:ascii="Times New Roman" w:hAnsi="Times New Roman"/>
          <w:bCs/>
          <w:sz w:val="28"/>
          <w:szCs w:val="28"/>
        </w:rPr>
        <w:t>Таблица 4 – Антимикробная активность WF-2 по отношению к</w:t>
      </w:r>
      <w:r w:rsidR="00166514" w:rsidRPr="00166514">
        <w:rPr>
          <w:rFonts w:ascii="Times New Roman" w:hAnsi="Times New Roman"/>
          <w:bCs/>
          <w:sz w:val="28"/>
          <w:szCs w:val="28"/>
          <w:lang w:val="ru-RU"/>
        </w:rPr>
        <w:t xml:space="preserve"> </w:t>
      </w:r>
      <w:r w:rsidRPr="00166514">
        <w:rPr>
          <w:rFonts w:ascii="Times New Roman" w:hAnsi="Times New Roman"/>
          <w:bCs/>
          <w:i/>
          <w:sz w:val="28"/>
          <w:szCs w:val="28"/>
        </w:rPr>
        <w:t>Candida albicans</w:t>
      </w:r>
      <w:r w:rsidRPr="00166514">
        <w:rPr>
          <w:rFonts w:ascii="Times New Roman" w:hAnsi="Times New Roman"/>
          <w:bCs/>
          <w:sz w:val="28"/>
          <w:szCs w:val="28"/>
        </w:rPr>
        <w:t xml:space="preserve"> ATCC 10231</w:t>
      </w:r>
    </w:p>
    <w:tbl>
      <w:tblPr>
        <w:tblStyle w:val="a3"/>
        <w:tblW w:w="8640" w:type="dxa"/>
        <w:tblInd w:w="108" w:type="dxa"/>
        <w:tblLayout w:type="fixed"/>
        <w:tblLook w:val="04A0" w:firstRow="1" w:lastRow="0" w:firstColumn="1" w:lastColumn="0" w:noHBand="0" w:noVBand="1"/>
      </w:tblPr>
      <w:tblGrid>
        <w:gridCol w:w="3683"/>
        <w:gridCol w:w="1982"/>
        <w:gridCol w:w="2975"/>
      </w:tblGrid>
      <w:tr w:rsidR="009E11FD" w14:paraId="2B5E47BB" w14:textId="77777777" w:rsidTr="009E11FD">
        <w:trPr>
          <w:trHeight w:val="340"/>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0A9979F2" w14:textId="77777777" w:rsidR="009E11FD" w:rsidRDefault="009E11FD" w:rsidP="001A39FE">
            <w:pPr>
              <w:jc w:val="center"/>
              <w:rPr>
                <w:rFonts w:ascii="Times New Roman" w:hAnsi="Times New Roman"/>
                <w:sz w:val="24"/>
                <w:szCs w:val="28"/>
              </w:rPr>
            </w:pPr>
            <w:r>
              <w:rPr>
                <w:rFonts w:ascii="Times New Roman" w:hAnsi="Times New Roman"/>
                <w:sz w:val="24"/>
                <w:szCs w:val="28"/>
              </w:rPr>
              <w:t>Антимикробное вещество</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CE8003F" w14:textId="77777777" w:rsidR="009E11FD" w:rsidRDefault="009E11FD" w:rsidP="001A39FE">
            <w:pPr>
              <w:jc w:val="center"/>
              <w:rPr>
                <w:rFonts w:ascii="Times New Roman" w:hAnsi="Times New Roman"/>
                <w:sz w:val="24"/>
                <w:szCs w:val="28"/>
              </w:rPr>
            </w:pPr>
            <w:proofErr w:type="spellStart"/>
            <w:r>
              <w:rPr>
                <w:rFonts w:ascii="Times New Roman" w:hAnsi="Times New Roman"/>
                <w:sz w:val="24"/>
                <w:szCs w:val="28"/>
              </w:rPr>
              <w:t>Экстинция</w:t>
            </w:r>
            <w:proofErr w:type="spellEnd"/>
            <w:r>
              <w:rPr>
                <w:rFonts w:ascii="Times New Roman" w:hAnsi="Times New Roman"/>
                <w:sz w:val="24"/>
                <w:szCs w:val="28"/>
              </w:rPr>
              <w:t xml:space="preserve"> раствора</w:t>
            </w:r>
          </w:p>
        </w:tc>
      </w:tr>
      <w:tr w:rsidR="009E11FD" w14:paraId="24C77920" w14:textId="77777777" w:rsidTr="009E11FD">
        <w:trPr>
          <w:trHeight w:val="340"/>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AF2986A" w14:textId="77777777" w:rsidR="009E11FD" w:rsidRDefault="009E11FD" w:rsidP="001A39FE">
            <w:pPr>
              <w:jc w:val="both"/>
              <w:rPr>
                <w:rFonts w:ascii="Times New Roman" w:hAnsi="Times New Roman"/>
                <w:sz w:val="24"/>
                <w:szCs w:val="28"/>
              </w:rPr>
            </w:pPr>
            <w:r>
              <w:rPr>
                <w:rFonts w:ascii="Times New Roman" w:hAnsi="Times New Roman"/>
                <w:sz w:val="24"/>
                <w:szCs w:val="28"/>
              </w:rPr>
              <w:t>Контроль</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CDFF4A" w14:textId="77777777" w:rsidR="009E11FD" w:rsidRDefault="009E11FD" w:rsidP="001A39FE">
            <w:pPr>
              <w:jc w:val="center"/>
              <w:rPr>
                <w:rFonts w:ascii="Times New Roman" w:hAnsi="Times New Roman"/>
                <w:sz w:val="24"/>
                <w:szCs w:val="28"/>
              </w:rPr>
            </w:pPr>
            <w:r>
              <w:rPr>
                <w:rFonts w:ascii="Times New Roman" w:hAnsi="Times New Roman"/>
                <w:sz w:val="24"/>
                <w:szCs w:val="28"/>
              </w:rPr>
              <w:t>0,3127</w:t>
            </w:r>
          </w:p>
        </w:tc>
      </w:tr>
      <w:tr w:rsidR="009E11FD" w14:paraId="6E48AFD0" w14:textId="77777777" w:rsidTr="009E11FD">
        <w:trPr>
          <w:trHeight w:val="286"/>
        </w:trPr>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137E7FCB" w14:textId="77777777" w:rsidR="009E11FD" w:rsidRDefault="009E11FD" w:rsidP="001A39FE">
            <w:pPr>
              <w:jc w:val="both"/>
              <w:rPr>
                <w:rFonts w:ascii="Times New Roman" w:hAnsi="Times New Roman"/>
                <w:sz w:val="24"/>
                <w:szCs w:val="28"/>
              </w:rPr>
            </w:pPr>
            <w:r>
              <w:rPr>
                <w:rFonts w:ascii="Times New Roman" w:hAnsi="Times New Roman"/>
                <w:sz w:val="24"/>
                <w:szCs w:val="28"/>
              </w:rPr>
              <w:t>WF-2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F946F0" w14:textId="77777777" w:rsidR="009E11FD" w:rsidRDefault="009E11FD" w:rsidP="001A39FE">
            <w:pPr>
              <w:jc w:val="center"/>
              <w:rPr>
                <w:rFonts w:ascii="Times New Roman" w:hAnsi="Times New Roman"/>
                <w:sz w:val="24"/>
                <w:szCs w:val="28"/>
              </w:rPr>
            </w:pPr>
            <w:r>
              <w:rPr>
                <w:rFonts w:ascii="Times New Roman" w:hAnsi="Times New Roman"/>
                <w:sz w:val="24"/>
                <w:szCs w:val="28"/>
              </w:rPr>
              <w:t>0,001%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4236E3B" w14:textId="77777777" w:rsidR="009E11FD" w:rsidRDefault="009E11FD" w:rsidP="001A39FE">
            <w:pPr>
              <w:jc w:val="center"/>
              <w:rPr>
                <w:rFonts w:ascii="Times New Roman" w:hAnsi="Times New Roman"/>
                <w:sz w:val="24"/>
                <w:szCs w:val="28"/>
              </w:rPr>
            </w:pPr>
            <w:r>
              <w:rPr>
                <w:rFonts w:ascii="Times New Roman" w:hAnsi="Times New Roman"/>
                <w:sz w:val="24"/>
                <w:szCs w:val="28"/>
              </w:rPr>
              <w:t>0,3043</w:t>
            </w:r>
          </w:p>
        </w:tc>
      </w:tr>
      <w:tr w:rsidR="009E11FD" w14:paraId="7454D0C8" w14:textId="77777777" w:rsidTr="009E11FD">
        <w:trPr>
          <w:trHeight w:val="340"/>
        </w:trPr>
        <w:tc>
          <w:tcPr>
            <w:tcW w:w="5670" w:type="dxa"/>
            <w:vMerge/>
            <w:tcBorders>
              <w:top w:val="single" w:sz="4" w:space="0" w:color="auto"/>
              <w:left w:val="single" w:sz="4" w:space="0" w:color="auto"/>
              <w:bottom w:val="single" w:sz="4" w:space="0" w:color="auto"/>
              <w:right w:val="single" w:sz="4" w:space="0" w:color="auto"/>
            </w:tcBorders>
            <w:vAlign w:val="center"/>
            <w:hideMark/>
          </w:tcPr>
          <w:p w14:paraId="758DAB5B" w14:textId="77777777" w:rsidR="009E11FD" w:rsidRDefault="009E11FD" w:rsidP="001A39FE">
            <w:pPr>
              <w:rPr>
                <w:rFonts w:ascii="Times New Roman" w:hAnsi="Times New Roman"/>
                <w:sz w:val="24"/>
                <w:szCs w:val="28"/>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6F3B85F" w14:textId="77777777" w:rsidR="009E11FD" w:rsidRDefault="009E11FD" w:rsidP="001A39FE">
            <w:pPr>
              <w:jc w:val="center"/>
              <w:rPr>
                <w:rFonts w:ascii="Times New Roman" w:hAnsi="Times New Roman"/>
                <w:sz w:val="24"/>
                <w:szCs w:val="28"/>
              </w:rPr>
            </w:pPr>
            <w:r>
              <w:rPr>
                <w:rFonts w:ascii="Times New Roman" w:hAnsi="Times New Roman"/>
                <w:sz w:val="24"/>
                <w:szCs w:val="28"/>
              </w:rPr>
              <w:t>0,005%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EF4E728" w14:textId="77777777" w:rsidR="009E11FD" w:rsidRDefault="009E11FD" w:rsidP="001A39FE">
            <w:pPr>
              <w:jc w:val="center"/>
              <w:rPr>
                <w:rFonts w:ascii="Times New Roman" w:hAnsi="Times New Roman"/>
                <w:sz w:val="24"/>
                <w:szCs w:val="28"/>
              </w:rPr>
            </w:pPr>
            <w:r>
              <w:rPr>
                <w:rFonts w:ascii="Times New Roman" w:hAnsi="Times New Roman"/>
                <w:sz w:val="24"/>
                <w:szCs w:val="28"/>
              </w:rPr>
              <w:t>0,2775</w:t>
            </w:r>
          </w:p>
        </w:tc>
      </w:tr>
      <w:tr w:rsidR="009E11FD" w14:paraId="4842E925" w14:textId="77777777" w:rsidTr="009E11FD">
        <w:trPr>
          <w:trHeight w:val="340"/>
        </w:trPr>
        <w:tc>
          <w:tcPr>
            <w:tcW w:w="5670" w:type="dxa"/>
            <w:vMerge/>
            <w:tcBorders>
              <w:top w:val="single" w:sz="4" w:space="0" w:color="auto"/>
              <w:left w:val="single" w:sz="4" w:space="0" w:color="auto"/>
              <w:bottom w:val="single" w:sz="4" w:space="0" w:color="auto"/>
              <w:right w:val="single" w:sz="4" w:space="0" w:color="auto"/>
            </w:tcBorders>
            <w:vAlign w:val="center"/>
            <w:hideMark/>
          </w:tcPr>
          <w:p w14:paraId="74DA6E08" w14:textId="77777777" w:rsidR="009E11FD" w:rsidRDefault="009E11FD" w:rsidP="001A39FE">
            <w:pPr>
              <w:rPr>
                <w:rFonts w:ascii="Times New Roman" w:hAnsi="Times New Roman"/>
                <w:sz w:val="24"/>
                <w:szCs w:val="28"/>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ABC1FF7" w14:textId="77777777" w:rsidR="009E11FD" w:rsidRDefault="009E11FD" w:rsidP="001A39FE">
            <w:pPr>
              <w:jc w:val="center"/>
              <w:rPr>
                <w:rFonts w:ascii="Times New Roman" w:hAnsi="Times New Roman"/>
                <w:sz w:val="24"/>
                <w:szCs w:val="28"/>
              </w:rPr>
            </w:pPr>
            <w:r>
              <w:rPr>
                <w:rFonts w:ascii="Times New Roman" w:hAnsi="Times New Roman"/>
                <w:sz w:val="24"/>
                <w:szCs w:val="28"/>
              </w:rPr>
              <w:t>0,01%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2338B3" w14:textId="77777777" w:rsidR="009E11FD" w:rsidRDefault="009E11FD" w:rsidP="001A39FE">
            <w:pPr>
              <w:jc w:val="center"/>
              <w:rPr>
                <w:rFonts w:ascii="Times New Roman" w:hAnsi="Times New Roman"/>
                <w:sz w:val="24"/>
                <w:szCs w:val="28"/>
              </w:rPr>
            </w:pPr>
            <w:r>
              <w:rPr>
                <w:rFonts w:ascii="Times New Roman" w:hAnsi="Times New Roman"/>
                <w:sz w:val="24"/>
                <w:szCs w:val="28"/>
              </w:rPr>
              <w:t>0,2584</w:t>
            </w:r>
          </w:p>
        </w:tc>
      </w:tr>
    </w:tbl>
    <w:p w14:paraId="35BC8D74" w14:textId="77777777" w:rsidR="00C827E7" w:rsidRDefault="00C827E7" w:rsidP="001A39FE">
      <w:pPr>
        <w:pStyle w:val="a6"/>
        <w:spacing w:before="0" w:beforeAutospacing="0" w:after="0" w:afterAutospacing="0"/>
        <w:ind w:firstLine="709"/>
        <w:jc w:val="both"/>
        <w:rPr>
          <w:sz w:val="28"/>
          <w:szCs w:val="28"/>
          <w:lang w:eastAsia="en-US"/>
        </w:rPr>
      </w:pPr>
    </w:p>
    <w:p w14:paraId="49F6FA2C" w14:textId="1D2529AD" w:rsidR="009E11FD" w:rsidRDefault="009E11FD" w:rsidP="001A39FE">
      <w:pPr>
        <w:pStyle w:val="a6"/>
        <w:spacing w:before="0" w:beforeAutospacing="0" w:after="0" w:afterAutospacing="0"/>
        <w:ind w:firstLine="709"/>
        <w:jc w:val="both"/>
        <w:rPr>
          <w:sz w:val="28"/>
          <w:szCs w:val="28"/>
        </w:rPr>
      </w:pPr>
      <w:r>
        <w:rPr>
          <w:sz w:val="28"/>
          <w:szCs w:val="28"/>
          <w:lang w:eastAsia="en-US"/>
        </w:rPr>
        <w:t xml:space="preserve">Исходя </w:t>
      </w:r>
      <w:proofErr w:type="gramStart"/>
      <w:r>
        <w:rPr>
          <w:sz w:val="28"/>
          <w:szCs w:val="28"/>
          <w:lang w:eastAsia="en-US"/>
        </w:rPr>
        <w:t>из  полученных</w:t>
      </w:r>
      <w:proofErr w:type="gramEnd"/>
      <w:r>
        <w:rPr>
          <w:sz w:val="28"/>
          <w:szCs w:val="28"/>
          <w:lang w:eastAsia="en-US"/>
        </w:rPr>
        <w:t xml:space="preserve"> данных (таблица 4) можно сделать вывод, что использование модифицированного </w:t>
      </w:r>
      <w:proofErr w:type="spellStart"/>
      <w:r>
        <w:rPr>
          <w:sz w:val="28"/>
          <w:szCs w:val="28"/>
          <w:lang w:eastAsia="en-US"/>
        </w:rPr>
        <w:t>редуктазного</w:t>
      </w:r>
      <w:proofErr w:type="spellEnd"/>
      <w:r>
        <w:rPr>
          <w:sz w:val="28"/>
          <w:szCs w:val="28"/>
          <w:lang w:eastAsia="en-US"/>
        </w:rPr>
        <w:t xml:space="preserve"> метода позволяет получить достоверные результаты оценки антимикробной активности, коррелирующие с результатами, полученные ранее стандартными микробиологическими методами.</w:t>
      </w:r>
      <w:r>
        <w:rPr>
          <w:sz w:val="28"/>
          <w:szCs w:val="28"/>
        </w:rPr>
        <w:t xml:space="preserve"> </w:t>
      </w:r>
    </w:p>
    <w:p w14:paraId="41F7D8EA" w14:textId="77777777" w:rsidR="009E11FD" w:rsidRDefault="009E11FD" w:rsidP="00027A24">
      <w:pPr>
        <w:tabs>
          <w:tab w:val="left" w:pos="8505"/>
        </w:tabs>
        <w:spacing w:before="120" w:after="120"/>
        <w:jc w:val="center"/>
        <w:rPr>
          <w:rFonts w:ascii="Times New Roman" w:hAnsi="Times New Roman"/>
          <w:sz w:val="28"/>
          <w:szCs w:val="28"/>
        </w:rPr>
      </w:pPr>
      <w:r>
        <w:rPr>
          <w:rFonts w:ascii="Times New Roman" w:hAnsi="Times New Roman"/>
          <w:sz w:val="28"/>
          <w:szCs w:val="28"/>
        </w:rPr>
        <w:t>ЛИТЕРАТУРА</w:t>
      </w:r>
    </w:p>
    <w:p w14:paraId="5C495369" w14:textId="77777777" w:rsidR="009E11FD" w:rsidRDefault="009E11FD" w:rsidP="001A39FE">
      <w:pPr>
        <w:pStyle w:val="a5"/>
        <w:numPr>
          <w:ilvl w:val="0"/>
          <w:numId w:val="10"/>
        </w:numPr>
        <w:tabs>
          <w:tab w:val="left" w:pos="142"/>
          <w:tab w:val="num" w:pos="284"/>
          <w:tab w:val="left" w:pos="851"/>
        </w:tabs>
        <w:spacing w:after="0" w:line="24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Калилец</w:t>
      </w:r>
      <w:proofErr w:type="spellEnd"/>
      <w:r>
        <w:rPr>
          <w:rFonts w:ascii="Times New Roman" w:eastAsia="Times New Roman" w:hAnsi="Times New Roman" w:cs="Times New Roman"/>
          <w:sz w:val="28"/>
          <w:szCs w:val="28"/>
        </w:rPr>
        <w:t xml:space="preserve"> А.С., Оценка антибактериальной свойств новых </w:t>
      </w:r>
      <w:proofErr w:type="spellStart"/>
      <w:r>
        <w:rPr>
          <w:rFonts w:ascii="Times New Roman" w:eastAsia="Times New Roman" w:hAnsi="Times New Roman" w:cs="Times New Roman"/>
          <w:sz w:val="28"/>
          <w:szCs w:val="28"/>
        </w:rPr>
        <w:t>функционализированных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тетрагидрокарбазолонов</w:t>
      </w:r>
      <w:proofErr w:type="spellEnd"/>
      <w:r>
        <w:rPr>
          <w:rFonts w:ascii="Times New Roman" w:eastAsia="Times New Roman" w:hAnsi="Times New Roman" w:cs="Times New Roman"/>
          <w:sz w:val="28"/>
          <w:szCs w:val="28"/>
        </w:rPr>
        <w:t xml:space="preserve"> / А.С. </w:t>
      </w:r>
      <w:proofErr w:type="spellStart"/>
      <w:r>
        <w:rPr>
          <w:rFonts w:ascii="Times New Roman" w:eastAsia="Times New Roman" w:hAnsi="Times New Roman" w:cs="Times New Roman"/>
          <w:sz w:val="28"/>
          <w:szCs w:val="28"/>
        </w:rPr>
        <w:t>Калилец</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А.И.</w:t>
      </w:r>
      <w:proofErr w:type="gramEnd"/>
      <w:r>
        <w:rPr>
          <w:rFonts w:ascii="Times New Roman" w:eastAsia="Times New Roman" w:hAnsi="Times New Roman" w:cs="Times New Roman"/>
          <w:sz w:val="28"/>
          <w:szCs w:val="28"/>
        </w:rPr>
        <w:t xml:space="preserve"> Савельев, Е.Ф. Чернявская, С.Г. </w:t>
      </w:r>
      <w:proofErr w:type="spellStart"/>
      <w:r>
        <w:rPr>
          <w:rFonts w:ascii="Times New Roman" w:eastAsia="Times New Roman" w:hAnsi="Times New Roman" w:cs="Times New Roman"/>
          <w:sz w:val="28"/>
          <w:szCs w:val="28"/>
        </w:rPr>
        <w:t>Михалёнок</w:t>
      </w:r>
      <w:proofErr w:type="spellEnd"/>
      <w:r>
        <w:rPr>
          <w:rFonts w:ascii="Times New Roman" w:eastAsia="Times New Roman" w:hAnsi="Times New Roman" w:cs="Times New Roman"/>
          <w:sz w:val="28"/>
          <w:szCs w:val="28"/>
        </w:rPr>
        <w:t xml:space="preserve"> // БГТУ. – 2021. – С. 78–79.</w:t>
      </w:r>
    </w:p>
    <w:p w14:paraId="0411CB26" w14:textId="77777777" w:rsidR="009E11FD" w:rsidRDefault="009E11FD" w:rsidP="001A39FE">
      <w:pPr>
        <w:pStyle w:val="a5"/>
        <w:numPr>
          <w:ilvl w:val="0"/>
          <w:numId w:val="10"/>
        </w:numPr>
        <w:tabs>
          <w:tab w:val="left" w:pos="142"/>
          <w:tab w:val="num" w:pos="284"/>
          <w:tab w:val="left" w:pos="851"/>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G.A.W. Rook A Simple Method for the </w:t>
      </w:r>
      <w:proofErr w:type="spellStart"/>
      <w:r>
        <w:rPr>
          <w:rFonts w:ascii="Times New Roman" w:eastAsia="Times New Roman" w:hAnsi="Times New Roman" w:cs="Times New Roman"/>
          <w:sz w:val="28"/>
          <w:szCs w:val="28"/>
          <w:lang w:val="en-US"/>
        </w:rPr>
        <w:t>Solubilisation</w:t>
      </w:r>
      <w:proofErr w:type="spellEnd"/>
      <w:r>
        <w:rPr>
          <w:rFonts w:ascii="Times New Roman" w:eastAsia="Times New Roman" w:hAnsi="Times New Roman" w:cs="Times New Roman"/>
          <w:sz w:val="28"/>
          <w:szCs w:val="28"/>
          <w:lang w:val="en-US"/>
        </w:rPr>
        <w:t xml:space="preserve"> of Reduced NBT, and Its Use as a Colorimetric Assay for Activation of Human Macrophages by y-Interferon / G.A.W. </w:t>
      </w:r>
      <w:proofErr w:type="gramStart"/>
      <w:r>
        <w:rPr>
          <w:rFonts w:ascii="Times New Roman" w:eastAsia="Times New Roman" w:hAnsi="Times New Roman" w:cs="Times New Roman"/>
          <w:sz w:val="28"/>
          <w:szCs w:val="28"/>
          <w:lang w:val="en-US"/>
        </w:rPr>
        <w:t>Rook ,</w:t>
      </w:r>
      <w:proofErr w:type="gramEnd"/>
      <w:r>
        <w:rPr>
          <w:rFonts w:ascii="Times New Roman" w:eastAsia="Times New Roman" w:hAnsi="Times New Roman" w:cs="Times New Roman"/>
          <w:sz w:val="28"/>
          <w:szCs w:val="28"/>
          <w:lang w:val="en-US"/>
        </w:rPr>
        <w:t xml:space="preserve"> J. Steele, S. Umar and H.M. </w:t>
      </w:r>
      <w:proofErr w:type="spellStart"/>
      <w:r>
        <w:rPr>
          <w:rFonts w:ascii="Times New Roman" w:eastAsia="Times New Roman" w:hAnsi="Times New Roman" w:cs="Times New Roman"/>
          <w:sz w:val="28"/>
          <w:szCs w:val="28"/>
          <w:lang w:val="en-US"/>
        </w:rPr>
        <w:t>Dockrell</w:t>
      </w:r>
      <w:proofErr w:type="spellEnd"/>
      <w:r>
        <w:rPr>
          <w:rFonts w:ascii="Times New Roman" w:eastAsia="Times New Roman" w:hAnsi="Times New Roman" w:cs="Times New Roman"/>
          <w:sz w:val="28"/>
          <w:szCs w:val="28"/>
          <w:lang w:val="en-US"/>
        </w:rPr>
        <w:t xml:space="preserve"> // Department of Microbiology and 1 Department of Immunology, The Middlesex Hospital Medical School, London W1, U.K. </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1985. </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Р. 161</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167.</w:t>
      </w:r>
    </w:p>
    <w:p w14:paraId="39AB28C7" w14:textId="46B04810" w:rsidR="009E11FD" w:rsidRDefault="009E11FD" w:rsidP="001A39FE">
      <w:pPr>
        <w:pStyle w:val="a5"/>
        <w:numPr>
          <w:ilvl w:val="0"/>
          <w:numId w:val="10"/>
        </w:numPr>
        <w:tabs>
          <w:tab w:val="left" w:pos="142"/>
          <w:tab w:val="num" w:pos="284"/>
          <w:tab w:val="left" w:pos="851"/>
        </w:tabs>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Методы дезинтеграции клеток [Электронный ресурс]. – Режим доступа: </w:t>
      </w:r>
      <w:r w:rsidRPr="00166514">
        <w:rPr>
          <w:rFonts w:ascii="Times New Roman" w:eastAsia="Times New Roman" w:hAnsi="Times New Roman" w:cs="Times New Roman"/>
          <w:sz w:val="28"/>
          <w:szCs w:val="28"/>
        </w:rPr>
        <w:t xml:space="preserve">https://studbooks.net / 1205175 / </w:t>
      </w:r>
      <w:proofErr w:type="spellStart"/>
      <w:r w:rsidRPr="00166514">
        <w:rPr>
          <w:rFonts w:ascii="Times New Roman" w:eastAsia="Times New Roman" w:hAnsi="Times New Roman" w:cs="Times New Roman"/>
          <w:sz w:val="28"/>
          <w:szCs w:val="28"/>
        </w:rPr>
        <w:t>meditsina</w:t>
      </w:r>
      <w:proofErr w:type="spellEnd"/>
      <w:r w:rsidRPr="00166514">
        <w:rPr>
          <w:rFonts w:ascii="Times New Roman" w:eastAsia="Times New Roman" w:hAnsi="Times New Roman" w:cs="Times New Roman"/>
          <w:sz w:val="28"/>
          <w:szCs w:val="28"/>
        </w:rPr>
        <w:t xml:space="preserve"> / </w:t>
      </w:r>
      <w:proofErr w:type="spellStart"/>
      <w:r w:rsidRPr="00166514">
        <w:rPr>
          <w:rFonts w:ascii="Times New Roman" w:eastAsia="Times New Roman" w:hAnsi="Times New Roman" w:cs="Times New Roman"/>
          <w:sz w:val="28"/>
          <w:szCs w:val="28"/>
        </w:rPr>
        <w:t>metody_dezintegratsii_kl</w:t>
      </w:r>
      <w:r>
        <w:rPr>
          <w:rFonts w:ascii="Times New Roman" w:eastAsia="Times New Roman" w:hAnsi="Times New Roman" w:cs="Times New Roman"/>
          <w:sz w:val="28"/>
          <w:szCs w:val="28"/>
        </w:rPr>
        <w:t>etok</w:t>
      </w:r>
      <w:proofErr w:type="spellEnd"/>
      <w:r>
        <w:rPr>
          <w:rFonts w:ascii="Times New Roman" w:eastAsia="Times New Roman" w:hAnsi="Times New Roman" w:cs="Times New Roman"/>
          <w:sz w:val="28"/>
          <w:szCs w:val="28"/>
        </w:rPr>
        <w:t>. – Дата доступа: 17.03.2022.</w:t>
      </w:r>
    </w:p>
    <w:p w14:paraId="76482811" w14:textId="0E0800F5" w:rsidR="009E11FD" w:rsidRDefault="009E11FD" w:rsidP="001A39FE">
      <w:pPr>
        <w:pStyle w:val="a5"/>
        <w:numPr>
          <w:ilvl w:val="0"/>
          <w:numId w:val="10"/>
        </w:numPr>
        <w:tabs>
          <w:tab w:val="left" w:pos="142"/>
          <w:tab w:val="num" w:pos="284"/>
          <w:tab w:val="left" w:pos="851"/>
        </w:tabs>
        <w:spacing w:after="0" w:line="240" w:lineRule="auto"/>
        <w:ind w:left="0" w:firstLine="709"/>
        <w:jc w:val="both"/>
        <w:rPr>
          <w:rFonts w:ascii="Times New Roman" w:hAnsi="Times New Roman" w:cs="Times New Roman"/>
          <w:spacing w:val="-2"/>
          <w:sz w:val="28"/>
          <w:szCs w:val="28"/>
        </w:rPr>
      </w:pPr>
      <w:r>
        <w:rPr>
          <w:rFonts w:ascii="Times New Roman" w:eastAsia="Times New Roman" w:hAnsi="Times New Roman" w:cs="Times New Roman"/>
          <w:spacing w:val="-2"/>
          <w:sz w:val="28"/>
          <w:szCs w:val="28"/>
        </w:rPr>
        <w:t xml:space="preserve">Методы выделения и очистки ферментов [Электронный ресурс]. – Режим доступа: </w:t>
      </w:r>
      <w:r w:rsidRPr="00166514">
        <w:rPr>
          <w:rFonts w:ascii="Times New Roman" w:hAnsi="Times New Roman" w:cs="Times New Roman"/>
          <w:spacing w:val="-2"/>
          <w:sz w:val="28"/>
          <w:szCs w:val="28"/>
        </w:rPr>
        <w:t>https://www.chem21.info/page/071054135157 107202168056050092044000011200175162</w:t>
      </w:r>
      <w:proofErr w:type="gramStart"/>
      <w:r w:rsidRPr="00166514">
        <w:rPr>
          <w:rFonts w:ascii="Times New Roman" w:hAnsi="Times New Roman" w:cs="Times New Roman"/>
          <w:spacing w:val="-2"/>
          <w:sz w:val="28"/>
          <w:szCs w:val="28"/>
        </w:rPr>
        <w:t>/</w:t>
      </w:r>
      <w:r>
        <w:rPr>
          <w:rFonts w:ascii="Times New Roman" w:eastAsia="Times New Roman" w:hAnsi="Times New Roman" w:cs="Times New Roman"/>
          <w:spacing w:val="-2"/>
          <w:sz w:val="28"/>
          <w:szCs w:val="28"/>
        </w:rPr>
        <w:t xml:space="preserve"> .</w:t>
      </w:r>
      <w:proofErr w:type="gramEnd"/>
      <w:r>
        <w:rPr>
          <w:rFonts w:ascii="Times New Roman" w:eastAsia="Times New Roman" w:hAnsi="Times New Roman" w:cs="Times New Roman"/>
          <w:spacing w:val="-2"/>
          <w:sz w:val="28"/>
          <w:szCs w:val="28"/>
        </w:rPr>
        <w:t>– Дата доступа: 18.03.2022.</w:t>
      </w:r>
    </w:p>
    <w:p w14:paraId="493602D8" w14:textId="6ACC6B89" w:rsidR="009E11FD" w:rsidRPr="00027A24" w:rsidRDefault="009E11FD" w:rsidP="001A39FE">
      <w:pPr>
        <w:pStyle w:val="a5"/>
        <w:numPr>
          <w:ilvl w:val="0"/>
          <w:numId w:val="10"/>
        </w:numPr>
        <w:tabs>
          <w:tab w:val="left" w:pos="142"/>
          <w:tab w:val="num" w:pos="284"/>
          <w:tab w:val="left" w:pos="851"/>
        </w:tabs>
        <w:spacing w:after="0" w:line="240" w:lineRule="auto"/>
        <w:ind w:left="0"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Шапхаев</w:t>
      </w:r>
      <w:proofErr w:type="spellEnd"/>
      <w:r>
        <w:rPr>
          <w:rFonts w:ascii="Times New Roman" w:eastAsia="Times New Roman" w:hAnsi="Times New Roman" w:cs="Times New Roman"/>
          <w:sz w:val="28"/>
          <w:szCs w:val="28"/>
        </w:rPr>
        <w:t xml:space="preserve"> Э.Г., Дезинтеграция клеток в биотехнологии: Э.Г. </w:t>
      </w:r>
      <w:proofErr w:type="spellStart"/>
      <w:r>
        <w:rPr>
          <w:rFonts w:ascii="Times New Roman" w:eastAsia="Times New Roman" w:hAnsi="Times New Roman" w:cs="Times New Roman"/>
          <w:sz w:val="28"/>
          <w:szCs w:val="28"/>
        </w:rPr>
        <w:t>Шапхаев</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В.Ж.</w:t>
      </w:r>
      <w:proofErr w:type="gramEnd"/>
      <w:r>
        <w:rPr>
          <w:rFonts w:ascii="Times New Roman" w:eastAsia="Times New Roman" w:hAnsi="Times New Roman" w:cs="Times New Roman"/>
          <w:sz w:val="28"/>
          <w:szCs w:val="28"/>
        </w:rPr>
        <w:t xml:space="preserve"> Цыренов, Е.И. </w:t>
      </w:r>
      <w:proofErr w:type="spellStart"/>
      <w:r>
        <w:rPr>
          <w:rFonts w:ascii="Times New Roman" w:eastAsia="Times New Roman" w:hAnsi="Times New Roman" w:cs="Times New Roman"/>
          <w:sz w:val="28"/>
          <w:szCs w:val="28"/>
        </w:rPr>
        <w:t>Чебунина</w:t>
      </w:r>
      <w:proofErr w:type="spellEnd"/>
      <w:r>
        <w:rPr>
          <w:rFonts w:ascii="Times New Roman" w:eastAsia="Times New Roman" w:hAnsi="Times New Roman" w:cs="Times New Roman"/>
          <w:sz w:val="28"/>
          <w:szCs w:val="28"/>
        </w:rPr>
        <w:t xml:space="preserve"> / Учеб. пособие, ВСГТУ. – Улан-Удэ.: 2001. –  96</w:t>
      </w:r>
      <w:r w:rsidR="00027A24" w:rsidRPr="00027A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p>
    <w:p w14:paraId="3F464DA5" w14:textId="77777777" w:rsidR="00027A24" w:rsidRDefault="00027A24" w:rsidP="00027A24">
      <w:pPr>
        <w:pStyle w:val="a5"/>
        <w:tabs>
          <w:tab w:val="left" w:pos="142"/>
          <w:tab w:val="left" w:pos="851"/>
        </w:tabs>
        <w:spacing w:after="0" w:line="240" w:lineRule="auto"/>
        <w:ind w:left="709"/>
        <w:jc w:val="both"/>
        <w:rPr>
          <w:rFonts w:ascii="Times New Roman" w:hAnsi="Times New Roman" w:cs="Times New Roman"/>
          <w:sz w:val="28"/>
          <w:szCs w:val="28"/>
        </w:rPr>
      </w:pPr>
    </w:p>
    <w:p w14:paraId="70956CBF" w14:textId="77777777" w:rsidR="009E11FD" w:rsidRDefault="009E11FD" w:rsidP="001A39FE">
      <w:pPr>
        <w:tabs>
          <w:tab w:val="right" w:pos="8505"/>
        </w:tabs>
        <w:jc w:val="both"/>
        <w:rPr>
          <w:rFonts w:ascii="Times New Roman" w:hAnsi="Times New Roman"/>
          <w:sz w:val="28"/>
          <w:szCs w:val="28"/>
        </w:rPr>
      </w:pPr>
      <w:r>
        <w:rPr>
          <w:rFonts w:ascii="Times New Roman" w:hAnsi="Times New Roman"/>
          <w:sz w:val="28"/>
          <w:szCs w:val="28"/>
        </w:rPr>
        <w:lastRenderedPageBreak/>
        <w:t>УДК 579.63</w:t>
      </w:r>
      <w:r>
        <w:rPr>
          <w:rFonts w:ascii="Times New Roman" w:hAnsi="Times New Roman"/>
          <w:sz w:val="28"/>
          <w:szCs w:val="28"/>
        </w:rPr>
        <w:tab/>
        <w:t>Студ. А.А. Песковая</w:t>
      </w:r>
    </w:p>
    <w:p w14:paraId="2F79BE12" w14:textId="3B0543D0" w:rsidR="009E11FD" w:rsidRDefault="009E11FD" w:rsidP="001A39FE">
      <w:pPr>
        <w:ind w:firstLine="709"/>
        <w:jc w:val="right"/>
        <w:rPr>
          <w:rFonts w:ascii="Times New Roman" w:hAnsi="Times New Roman"/>
          <w:color w:val="000000" w:themeColor="text1"/>
          <w:sz w:val="28"/>
          <w:szCs w:val="28"/>
        </w:rPr>
      </w:pPr>
      <w:r>
        <w:rPr>
          <w:rFonts w:ascii="Times New Roman" w:hAnsi="Times New Roman"/>
          <w:color w:val="000000" w:themeColor="text1"/>
          <w:sz w:val="28"/>
          <w:szCs w:val="28"/>
        </w:rPr>
        <w:t>Науч. рук. ассист</w:t>
      </w:r>
      <w:proofErr w:type="spellStart"/>
      <w:r w:rsidR="00C827E7">
        <w:rPr>
          <w:rFonts w:ascii="Times New Roman" w:hAnsi="Times New Roman"/>
          <w:color w:val="000000" w:themeColor="text1"/>
          <w:sz w:val="28"/>
          <w:szCs w:val="28"/>
          <w:lang w:val="ru-RU"/>
        </w:rPr>
        <w:t>ент</w:t>
      </w:r>
      <w:proofErr w:type="spellEnd"/>
      <w:r w:rsidR="00C827E7">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rPr>
        <w:t>Е.Ф. Чернявская</w:t>
      </w:r>
    </w:p>
    <w:p w14:paraId="6C7D748E" w14:textId="77777777" w:rsidR="009E11FD" w:rsidRDefault="009E11FD" w:rsidP="001A39FE">
      <w:pPr>
        <w:ind w:firstLine="709"/>
        <w:jc w:val="right"/>
        <w:rPr>
          <w:rFonts w:ascii="Times New Roman" w:hAnsi="Times New Roman"/>
          <w:color w:val="000000" w:themeColor="text1"/>
        </w:rPr>
      </w:pPr>
      <w:r>
        <w:rPr>
          <w:rFonts w:ascii="Times New Roman" w:hAnsi="Times New Roman"/>
          <w:color w:val="000000" w:themeColor="text1"/>
        </w:rPr>
        <w:t>(кафедра биотехнологии, БГТУ)</w:t>
      </w:r>
    </w:p>
    <w:p w14:paraId="23ED5862" w14:textId="77777777" w:rsidR="009E11FD" w:rsidRDefault="009E11FD" w:rsidP="00027A24">
      <w:pPr>
        <w:spacing w:before="120"/>
        <w:jc w:val="center"/>
        <w:rPr>
          <w:rFonts w:ascii="Times New Roman" w:hAnsi="Times New Roman"/>
          <w:b/>
          <w:color w:val="000000" w:themeColor="text1"/>
          <w:sz w:val="28"/>
          <w:szCs w:val="28"/>
        </w:rPr>
      </w:pPr>
      <w:r>
        <w:rPr>
          <w:rFonts w:ascii="Times New Roman" w:hAnsi="Times New Roman"/>
          <w:b/>
          <w:color w:val="000000" w:themeColor="text1"/>
          <w:sz w:val="28"/>
          <w:szCs w:val="28"/>
        </w:rPr>
        <w:t>ОЦЕНКА АНТИМИКРОБНОЙ АКТИВНОСТИ</w:t>
      </w:r>
    </w:p>
    <w:p w14:paraId="6364778C" w14:textId="77777777" w:rsidR="009E11FD" w:rsidRDefault="009E11FD" w:rsidP="001A39FE">
      <w:pPr>
        <w:jc w:val="center"/>
        <w:rPr>
          <w:rFonts w:ascii="Times New Roman" w:hAnsi="Times New Roman"/>
          <w:b/>
          <w:color w:val="000000" w:themeColor="text1"/>
          <w:sz w:val="28"/>
          <w:szCs w:val="28"/>
        </w:rPr>
      </w:pPr>
      <w:r>
        <w:rPr>
          <w:rFonts w:ascii="Times New Roman" w:hAnsi="Times New Roman"/>
          <w:b/>
          <w:color w:val="000000" w:themeColor="text1"/>
          <w:sz w:val="28"/>
          <w:szCs w:val="28"/>
        </w:rPr>
        <w:t>ГИГИЕНИЧЕСКИХ СРЕДСТВ</w:t>
      </w:r>
    </w:p>
    <w:p w14:paraId="204B2ECC" w14:textId="77777777" w:rsidR="009E11FD" w:rsidRDefault="009E11FD" w:rsidP="00027A24">
      <w:pPr>
        <w:spacing w:after="120"/>
        <w:jc w:val="center"/>
        <w:rPr>
          <w:rFonts w:ascii="Times New Roman" w:hAnsi="Times New Roman"/>
          <w:b/>
          <w:color w:val="000000" w:themeColor="text1"/>
          <w:sz w:val="28"/>
          <w:szCs w:val="28"/>
        </w:rPr>
      </w:pPr>
      <w:r>
        <w:rPr>
          <w:rFonts w:ascii="Times New Roman" w:hAnsi="Times New Roman"/>
          <w:b/>
          <w:color w:val="000000" w:themeColor="text1"/>
          <w:sz w:val="28"/>
          <w:szCs w:val="28"/>
        </w:rPr>
        <w:t>ДЛЯ СЕЛЬСКОХОЗЯЙСТВЕННЫХ ЖИВОТНЫХ</w:t>
      </w:r>
    </w:p>
    <w:p w14:paraId="7F4F0207" w14:textId="77777777" w:rsidR="009E11FD" w:rsidRDefault="009E11FD" w:rsidP="001A39FE">
      <w:pPr>
        <w:pStyle w:val="a6"/>
        <w:spacing w:before="0" w:beforeAutospacing="0" w:after="0" w:afterAutospacing="0"/>
        <w:ind w:firstLine="709"/>
        <w:jc w:val="both"/>
        <w:rPr>
          <w:sz w:val="28"/>
          <w:szCs w:val="28"/>
        </w:rPr>
      </w:pPr>
      <w:r>
        <w:rPr>
          <w:sz w:val="28"/>
          <w:szCs w:val="28"/>
        </w:rPr>
        <w:t>На сегодняшний день дезинфекция является важнейшим звеном в профилактике распространения инфекционных, паразитарных заболеваний человека и животных, предотвращении микробиологического поражения кормов, а также сырья и продуктов животного происхождения, обеспечении надлежащих зоогигиенических параметров в животноводческих помещениях и санитарных норм на предприятиях перерабатывающей промышленности [1]. В связи с широким распространением резистентности микроорганизмов, основной задачей является создание новых эффективных средств защиты и отбор наиболее перспективных препаратов.</w:t>
      </w:r>
    </w:p>
    <w:p w14:paraId="150DB00C" w14:textId="77777777" w:rsidR="009E11FD" w:rsidRDefault="009E11FD" w:rsidP="001A39FE">
      <w:pPr>
        <w:pStyle w:val="a6"/>
        <w:spacing w:before="0" w:beforeAutospacing="0" w:after="0" w:afterAutospacing="0"/>
        <w:ind w:firstLine="709"/>
        <w:jc w:val="both"/>
        <w:rPr>
          <w:sz w:val="28"/>
          <w:szCs w:val="28"/>
        </w:rPr>
      </w:pPr>
      <w:r>
        <w:rPr>
          <w:sz w:val="28"/>
          <w:szCs w:val="28"/>
        </w:rPr>
        <w:t>Таким образом, целью исследования стала оценка антимикробной активности гигиенических средств для сельскохозяйственный животных.</w:t>
      </w:r>
    </w:p>
    <w:p w14:paraId="5ED167E4" w14:textId="101DF50A" w:rsidR="009E11FD" w:rsidRPr="00027A24" w:rsidRDefault="009E11FD" w:rsidP="001A39FE">
      <w:pPr>
        <w:ind w:firstLine="709"/>
        <w:jc w:val="both"/>
        <w:rPr>
          <w:rFonts w:ascii="Times New Roman" w:hAnsi="Times New Roman"/>
          <w:bCs/>
          <w:iCs/>
          <w:color w:val="222222"/>
          <w:spacing w:val="-6"/>
          <w:sz w:val="28"/>
          <w:szCs w:val="28"/>
          <w:shd w:val="clear" w:color="auto" w:fill="FFFFFF"/>
        </w:rPr>
      </w:pPr>
      <w:r w:rsidRPr="00027A24">
        <w:rPr>
          <w:rFonts w:ascii="Times New Roman" w:hAnsi="Times New Roman"/>
          <w:color w:val="000000" w:themeColor="text1"/>
          <w:spacing w:val="-6"/>
          <w:sz w:val="28"/>
          <w:szCs w:val="28"/>
        </w:rPr>
        <w:t xml:space="preserve">Объектами исследования являются гигиенические средства </w:t>
      </w:r>
      <w:proofErr w:type="spellStart"/>
      <w:r w:rsidRPr="00027A24">
        <w:rPr>
          <w:rFonts w:ascii="Times New Roman" w:hAnsi="Times New Roman"/>
          <w:color w:val="000000" w:themeColor="text1"/>
          <w:spacing w:val="-6"/>
          <w:sz w:val="28"/>
          <w:szCs w:val="28"/>
          <w:lang w:val="en-US"/>
        </w:rPr>
        <w:t>Panamil</w:t>
      </w:r>
      <w:proofErr w:type="spellEnd"/>
      <w:r w:rsidRPr="00027A24">
        <w:rPr>
          <w:rFonts w:ascii="Times New Roman" w:hAnsi="Times New Roman"/>
          <w:color w:val="000000" w:themeColor="text1"/>
          <w:spacing w:val="-6"/>
          <w:sz w:val="28"/>
          <w:szCs w:val="28"/>
          <w:lang w:val="ru-RU"/>
        </w:rPr>
        <w:t xml:space="preserve"> </w:t>
      </w:r>
      <w:r w:rsidRPr="00027A24">
        <w:rPr>
          <w:rFonts w:ascii="Times New Roman" w:hAnsi="Times New Roman"/>
          <w:color w:val="000000" w:themeColor="text1"/>
          <w:spacing w:val="-6"/>
          <w:sz w:val="28"/>
          <w:szCs w:val="28"/>
          <w:lang w:val="en-US"/>
        </w:rPr>
        <w:t>Oxy</w:t>
      </w:r>
      <w:r w:rsidRPr="00027A24">
        <w:rPr>
          <w:rFonts w:ascii="Times New Roman" w:hAnsi="Times New Roman"/>
          <w:color w:val="000000" w:themeColor="text1"/>
          <w:spacing w:val="-6"/>
          <w:sz w:val="28"/>
          <w:szCs w:val="28"/>
          <w:lang w:val="ru-RU"/>
        </w:rPr>
        <w:t xml:space="preserve"> </w:t>
      </w:r>
      <w:r w:rsidRPr="00027A24">
        <w:rPr>
          <w:rFonts w:ascii="Times New Roman" w:hAnsi="Times New Roman"/>
          <w:color w:val="000000" w:themeColor="text1"/>
          <w:spacing w:val="-6"/>
          <w:sz w:val="28"/>
          <w:szCs w:val="28"/>
          <w:lang w:val="en-US"/>
        </w:rPr>
        <w:t>Foam</w:t>
      </w:r>
      <w:r w:rsidRPr="00027A24">
        <w:rPr>
          <w:rFonts w:ascii="Times New Roman" w:hAnsi="Times New Roman"/>
          <w:color w:val="000000" w:themeColor="text1"/>
          <w:spacing w:val="-6"/>
          <w:sz w:val="28"/>
          <w:szCs w:val="28"/>
        </w:rPr>
        <w:t xml:space="preserve">, </w:t>
      </w:r>
      <w:proofErr w:type="spellStart"/>
      <w:r w:rsidRPr="00027A24">
        <w:rPr>
          <w:rFonts w:ascii="Times New Roman" w:hAnsi="Times New Roman"/>
          <w:color w:val="000000" w:themeColor="text1"/>
          <w:spacing w:val="-6"/>
          <w:sz w:val="28"/>
          <w:szCs w:val="28"/>
          <w:lang w:val="en-US"/>
        </w:rPr>
        <w:t>Panamil</w:t>
      </w:r>
      <w:proofErr w:type="spellEnd"/>
      <w:r w:rsidRPr="00027A24">
        <w:rPr>
          <w:rFonts w:ascii="Times New Roman" w:hAnsi="Times New Roman"/>
          <w:color w:val="000000" w:themeColor="text1"/>
          <w:spacing w:val="-6"/>
          <w:sz w:val="28"/>
          <w:szCs w:val="28"/>
          <w:lang w:val="ru-RU"/>
        </w:rPr>
        <w:t xml:space="preserve"> </w:t>
      </w:r>
      <w:proofErr w:type="spellStart"/>
      <w:r w:rsidRPr="00027A24">
        <w:rPr>
          <w:rFonts w:ascii="Times New Roman" w:hAnsi="Times New Roman"/>
          <w:color w:val="000000" w:themeColor="text1"/>
          <w:spacing w:val="-6"/>
          <w:sz w:val="28"/>
          <w:szCs w:val="28"/>
          <w:lang w:val="en-US"/>
        </w:rPr>
        <w:t>Givitsa</w:t>
      </w:r>
      <w:proofErr w:type="spellEnd"/>
      <w:r w:rsidRPr="00027A24">
        <w:rPr>
          <w:rFonts w:ascii="Times New Roman" w:hAnsi="Times New Roman"/>
          <w:color w:val="000000" w:themeColor="text1"/>
          <w:spacing w:val="-6"/>
          <w:sz w:val="28"/>
          <w:szCs w:val="28"/>
          <w:lang w:val="ru-RU"/>
        </w:rPr>
        <w:t xml:space="preserve"> </w:t>
      </w:r>
      <w:r w:rsidRPr="00027A24">
        <w:rPr>
          <w:rFonts w:ascii="Times New Roman" w:hAnsi="Times New Roman"/>
          <w:color w:val="000000" w:themeColor="text1"/>
          <w:spacing w:val="-6"/>
          <w:sz w:val="28"/>
          <w:szCs w:val="28"/>
          <w:lang w:val="en-US"/>
        </w:rPr>
        <w:t>Foam</w:t>
      </w:r>
      <w:r w:rsidRPr="00027A24">
        <w:rPr>
          <w:rFonts w:ascii="Times New Roman" w:hAnsi="Times New Roman"/>
          <w:color w:val="000000" w:themeColor="text1"/>
          <w:spacing w:val="-6"/>
          <w:sz w:val="28"/>
          <w:szCs w:val="28"/>
        </w:rPr>
        <w:t xml:space="preserve">, </w:t>
      </w:r>
      <w:proofErr w:type="spellStart"/>
      <w:r w:rsidRPr="00027A24">
        <w:rPr>
          <w:rFonts w:ascii="Times New Roman" w:hAnsi="Times New Roman"/>
          <w:color w:val="000000" w:themeColor="text1"/>
          <w:spacing w:val="-6"/>
          <w:sz w:val="28"/>
          <w:szCs w:val="28"/>
          <w:lang w:val="en-US"/>
        </w:rPr>
        <w:t>Panamil</w:t>
      </w:r>
      <w:proofErr w:type="spellEnd"/>
      <w:r w:rsidRPr="00027A24">
        <w:rPr>
          <w:rFonts w:ascii="Times New Roman" w:hAnsi="Times New Roman"/>
          <w:color w:val="000000" w:themeColor="text1"/>
          <w:spacing w:val="-6"/>
          <w:sz w:val="28"/>
          <w:szCs w:val="28"/>
          <w:lang w:val="ru-RU"/>
        </w:rPr>
        <w:t xml:space="preserve"> </w:t>
      </w:r>
      <w:proofErr w:type="spellStart"/>
      <w:r w:rsidRPr="00027A24">
        <w:rPr>
          <w:rFonts w:ascii="Times New Roman" w:hAnsi="Times New Roman"/>
          <w:color w:val="000000" w:themeColor="text1"/>
          <w:spacing w:val="-6"/>
          <w:sz w:val="28"/>
          <w:szCs w:val="28"/>
          <w:lang w:val="en-US"/>
        </w:rPr>
        <w:t>Givitsa</w:t>
      </w:r>
      <w:proofErr w:type="spellEnd"/>
      <w:r w:rsidRPr="00027A24">
        <w:rPr>
          <w:rFonts w:ascii="Times New Roman" w:hAnsi="Times New Roman"/>
          <w:color w:val="000000" w:themeColor="text1"/>
          <w:spacing w:val="-6"/>
          <w:sz w:val="28"/>
          <w:szCs w:val="28"/>
        </w:rPr>
        <w:t xml:space="preserve">, </w:t>
      </w:r>
      <w:proofErr w:type="spellStart"/>
      <w:r w:rsidRPr="00027A24">
        <w:rPr>
          <w:rFonts w:ascii="Times New Roman" w:hAnsi="Times New Roman"/>
          <w:color w:val="000000" w:themeColor="text1"/>
          <w:spacing w:val="-6"/>
          <w:sz w:val="28"/>
          <w:szCs w:val="28"/>
          <w:lang w:val="en-US"/>
        </w:rPr>
        <w:t>Panamil</w:t>
      </w:r>
      <w:proofErr w:type="spellEnd"/>
      <w:r w:rsidRPr="00027A24">
        <w:rPr>
          <w:rFonts w:ascii="Times New Roman" w:hAnsi="Times New Roman"/>
          <w:color w:val="000000" w:themeColor="text1"/>
          <w:spacing w:val="-6"/>
          <w:sz w:val="28"/>
          <w:szCs w:val="28"/>
          <w:lang w:val="ru-RU"/>
        </w:rPr>
        <w:t xml:space="preserve"> </w:t>
      </w:r>
      <w:r w:rsidRPr="00027A24">
        <w:rPr>
          <w:rFonts w:ascii="Times New Roman" w:hAnsi="Times New Roman"/>
          <w:color w:val="000000" w:themeColor="text1"/>
          <w:spacing w:val="-6"/>
          <w:sz w:val="28"/>
          <w:szCs w:val="28"/>
          <w:lang w:val="en-US"/>
        </w:rPr>
        <w:t>Propolis</w:t>
      </w:r>
      <w:r w:rsidRPr="00027A24">
        <w:rPr>
          <w:rFonts w:ascii="Times New Roman" w:hAnsi="Times New Roman"/>
          <w:color w:val="000000" w:themeColor="text1"/>
          <w:spacing w:val="-6"/>
          <w:sz w:val="28"/>
          <w:szCs w:val="28"/>
          <w:lang w:val="ru-RU"/>
        </w:rPr>
        <w:t xml:space="preserve"> </w:t>
      </w:r>
      <w:r w:rsidRPr="00027A24">
        <w:rPr>
          <w:rFonts w:ascii="Times New Roman" w:hAnsi="Times New Roman"/>
          <w:color w:val="000000" w:themeColor="text1"/>
          <w:spacing w:val="-6"/>
          <w:sz w:val="28"/>
          <w:szCs w:val="28"/>
          <w:lang w:val="en-US"/>
        </w:rPr>
        <w:t>Foam</w:t>
      </w:r>
      <w:r w:rsidRPr="00027A24">
        <w:rPr>
          <w:rFonts w:ascii="Times New Roman" w:hAnsi="Times New Roman"/>
          <w:color w:val="000000" w:themeColor="text1"/>
          <w:spacing w:val="-6"/>
          <w:sz w:val="28"/>
          <w:szCs w:val="28"/>
        </w:rPr>
        <w:t xml:space="preserve">, </w:t>
      </w:r>
      <w:proofErr w:type="spellStart"/>
      <w:r w:rsidRPr="00027A24">
        <w:rPr>
          <w:rFonts w:ascii="Times New Roman" w:hAnsi="Times New Roman"/>
          <w:color w:val="000000" w:themeColor="text1"/>
          <w:spacing w:val="-6"/>
          <w:sz w:val="28"/>
          <w:szCs w:val="28"/>
          <w:lang w:val="en-US"/>
        </w:rPr>
        <w:t>Panamil</w:t>
      </w:r>
      <w:proofErr w:type="spellEnd"/>
      <w:r w:rsidRPr="00027A24">
        <w:rPr>
          <w:rFonts w:ascii="Times New Roman" w:hAnsi="Times New Roman"/>
          <w:color w:val="000000" w:themeColor="text1"/>
          <w:spacing w:val="-6"/>
          <w:sz w:val="28"/>
          <w:szCs w:val="28"/>
          <w:lang w:val="ru-RU"/>
        </w:rPr>
        <w:t xml:space="preserve"> </w:t>
      </w:r>
      <w:r w:rsidRPr="00027A24">
        <w:rPr>
          <w:rFonts w:ascii="Times New Roman" w:hAnsi="Times New Roman"/>
          <w:color w:val="000000" w:themeColor="text1"/>
          <w:spacing w:val="-6"/>
          <w:sz w:val="28"/>
          <w:szCs w:val="28"/>
          <w:lang w:val="en-US"/>
        </w:rPr>
        <w:t>Propolis</w:t>
      </w:r>
      <w:r w:rsidRPr="00027A24">
        <w:rPr>
          <w:rFonts w:ascii="Times New Roman" w:hAnsi="Times New Roman"/>
          <w:color w:val="000000" w:themeColor="text1"/>
          <w:spacing w:val="-6"/>
          <w:sz w:val="28"/>
          <w:szCs w:val="28"/>
        </w:rPr>
        <w:t xml:space="preserve">, а также действующие вещества входящие в их состав (перекись водорода, живица и прополис). </w:t>
      </w:r>
      <w:r w:rsidRPr="00027A24">
        <w:rPr>
          <w:rFonts w:ascii="Times New Roman" w:hAnsi="Times New Roman"/>
          <w:spacing w:val="-6"/>
          <w:sz w:val="28"/>
          <w:szCs w:val="28"/>
        </w:rPr>
        <w:t xml:space="preserve">Для определения антимикробной активности использовали стандартные диффузионный и суспензионный методы, в качестве тест-культур выступали </w:t>
      </w:r>
      <w:r w:rsidRPr="00027A24">
        <w:rPr>
          <w:rFonts w:ascii="Times New Roman" w:hAnsi="Times New Roman"/>
          <w:i/>
          <w:spacing w:val="-6"/>
          <w:sz w:val="28"/>
          <w:szCs w:val="28"/>
          <w:lang w:val="en-US"/>
        </w:rPr>
        <w:t>E</w:t>
      </w:r>
      <w:r w:rsidRPr="00027A24">
        <w:rPr>
          <w:rFonts w:ascii="Times New Roman" w:hAnsi="Times New Roman"/>
          <w:i/>
          <w:spacing w:val="-6"/>
          <w:sz w:val="28"/>
          <w:szCs w:val="28"/>
        </w:rPr>
        <w:t>.</w:t>
      </w:r>
      <w:r w:rsidRPr="00027A24">
        <w:rPr>
          <w:rFonts w:ascii="Times New Roman" w:hAnsi="Times New Roman"/>
          <w:i/>
          <w:spacing w:val="-6"/>
          <w:sz w:val="28"/>
          <w:szCs w:val="28"/>
          <w:lang w:val="en-US"/>
        </w:rPr>
        <w:t>coli</w:t>
      </w:r>
      <w:r w:rsidRPr="00027A24">
        <w:rPr>
          <w:rFonts w:ascii="Times New Roman" w:hAnsi="Times New Roman"/>
          <w:i/>
          <w:spacing w:val="-6"/>
          <w:sz w:val="28"/>
          <w:szCs w:val="28"/>
          <w:lang w:val="ru-RU"/>
        </w:rPr>
        <w:t xml:space="preserve"> </w:t>
      </w:r>
      <w:r w:rsidRPr="00027A24">
        <w:rPr>
          <w:rFonts w:ascii="Times New Roman" w:hAnsi="Times New Roman"/>
          <w:spacing w:val="-6"/>
          <w:sz w:val="28"/>
          <w:szCs w:val="28"/>
          <w:lang w:val="en-US"/>
        </w:rPr>
        <w:t>ATCC</w:t>
      </w:r>
      <w:r w:rsidRPr="00027A24">
        <w:rPr>
          <w:rFonts w:ascii="Times New Roman" w:hAnsi="Times New Roman"/>
          <w:spacing w:val="-6"/>
          <w:sz w:val="28"/>
          <w:szCs w:val="28"/>
        </w:rPr>
        <w:t xml:space="preserve"> 8739, </w:t>
      </w:r>
      <w:r w:rsidRPr="00027A24">
        <w:rPr>
          <w:rFonts w:ascii="Times New Roman" w:hAnsi="Times New Roman"/>
          <w:i/>
          <w:spacing w:val="-6"/>
          <w:sz w:val="28"/>
          <w:szCs w:val="28"/>
          <w:lang w:val="en-US"/>
        </w:rPr>
        <w:t>St</w:t>
      </w:r>
      <w:r w:rsidRPr="00027A24">
        <w:rPr>
          <w:rFonts w:ascii="Times New Roman" w:hAnsi="Times New Roman"/>
          <w:i/>
          <w:spacing w:val="-6"/>
          <w:sz w:val="28"/>
          <w:szCs w:val="28"/>
        </w:rPr>
        <w:t xml:space="preserve">. </w:t>
      </w:r>
      <w:r w:rsidRPr="00027A24">
        <w:rPr>
          <w:rFonts w:ascii="Times New Roman" w:hAnsi="Times New Roman"/>
          <w:i/>
          <w:spacing w:val="-6"/>
          <w:sz w:val="28"/>
          <w:szCs w:val="28"/>
          <w:lang w:val="en-US"/>
        </w:rPr>
        <w:t>aureus</w:t>
      </w:r>
      <w:r w:rsidRPr="00027A24">
        <w:rPr>
          <w:rFonts w:ascii="Times New Roman" w:hAnsi="Times New Roman"/>
          <w:i/>
          <w:spacing w:val="-6"/>
          <w:sz w:val="28"/>
          <w:szCs w:val="28"/>
          <w:lang w:val="ru-RU"/>
        </w:rPr>
        <w:t xml:space="preserve"> </w:t>
      </w:r>
      <w:r w:rsidRPr="00027A24">
        <w:rPr>
          <w:rFonts w:ascii="Times New Roman" w:hAnsi="Times New Roman"/>
          <w:spacing w:val="-6"/>
          <w:sz w:val="28"/>
          <w:szCs w:val="28"/>
          <w:lang w:val="en-US"/>
        </w:rPr>
        <w:t>ATCC</w:t>
      </w:r>
      <w:r w:rsidRPr="00027A24">
        <w:rPr>
          <w:rFonts w:ascii="Times New Roman" w:hAnsi="Times New Roman"/>
          <w:spacing w:val="-6"/>
          <w:sz w:val="28"/>
          <w:szCs w:val="28"/>
        </w:rPr>
        <w:t xml:space="preserve"> 6538. На первом этапе анализа оценивали антимикробную активность действующих веществ диффузионным методом.</w:t>
      </w:r>
      <w:r w:rsidR="00027A24" w:rsidRPr="00027A24">
        <w:rPr>
          <w:rFonts w:ascii="Times New Roman" w:hAnsi="Times New Roman" w:cstheme="minorBidi"/>
          <w:spacing w:val="-6"/>
          <w:sz w:val="28"/>
          <w:szCs w:val="28"/>
          <w:lang w:val="ru-RU"/>
        </w:rPr>
        <w:t xml:space="preserve"> </w:t>
      </w:r>
      <w:r w:rsidRPr="00027A24">
        <w:rPr>
          <w:rFonts w:ascii="Times New Roman" w:hAnsi="Times New Roman"/>
          <w:bCs/>
          <w:iCs/>
          <w:color w:val="222222"/>
          <w:spacing w:val="-6"/>
          <w:sz w:val="28"/>
          <w:szCs w:val="28"/>
          <w:shd w:val="clear" w:color="auto" w:fill="FFFFFF"/>
        </w:rPr>
        <w:t>Результаты анализа представлены в таблице</w:t>
      </w:r>
      <w:r w:rsidR="00C827E7" w:rsidRPr="00027A24">
        <w:rPr>
          <w:rFonts w:ascii="Times New Roman" w:hAnsi="Times New Roman"/>
          <w:bCs/>
          <w:iCs/>
          <w:color w:val="222222"/>
          <w:spacing w:val="-6"/>
          <w:sz w:val="28"/>
          <w:szCs w:val="28"/>
          <w:shd w:val="clear" w:color="auto" w:fill="FFFFFF"/>
          <w:lang w:val="ru-RU"/>
        </w:rPr>
        <w:t xml:space="preserve"> </w:t>
      </w:r>
      <w:r w:rsidRPr="00027A24">
        <w:rPr>
          <w:rFonts w:ascii="Times New Roman" w:hAnsi="Times New Roman"/>
          <w:bCs/>
          <w:iCs/>
          <w:color w:val="222222"/>
          <w:spacing w:val="-6"/>
          <w:sz w:val="28"/>
          <w:szCs w:val="28"/>
          <w:shd w:val="clear" w:color="auto" w:fill="FFFFFF"/>
        </w:rPr>
        <w:t>1.</w:t>
      </w:r>
    </w:p>
    <w:p w14:paraId="42FC4B38" w14:textId="77777777" w:rsidR="00C827E7" w:rsidRDefault="00C827E7" w:rsidP="001A39FE">
      <w:pPr>
        <w:ind w:firstLine="709"/>
        <w:jc w:val="both"/>
        <w:rPr>
          <w:rFonts w:ascii="Times New Roman" w:hAnsi="Times New Roman"/>
          <w:bCs/>
          <w:iCs/>
          <w:color w:val="222222"/>
          <w:sz w:val="28"/>
          <w:szCs w:val="28"/>
          <w:shd w:val="clear" w:color="auto" w:fill="FFFFFF"/>
        </w:rPr>
      </w:pPr>
    </w:p>
    <w:p w14:paraId="5CDA072D" w14:textId="41B0AD77" w:rsidR="009E11FD" w:rsidRPr="00166514" w:rsidRDefault="009E11FD" w:rsidP="001A39FE">
      <w:pPr>
        <w:spacing w:beforeLines="120" w:before="288" w:afterLines="120" w:after="288"/>
        <w:contextualSpacing/>
        <w:jc w:val="both"/>
        <w:rPr>
          <w:rFonts w:ascii="Times New Roman" w:hAnsi="Times New Roman"/>
          <w:iCs/>
          <w:color w:val="222222"/>
          <w:sz w:val="28"/>
          <w:szCs w:val="28"/>
          <w:shd w:val="clear" w:color="auto" w:fill="FFFFFF"/>
        </w:rPr>
      </w:pPr>
      <w:r w:rsidRPr="00166514">
        <w:rPr>
          <w:rFonts w:ascii="Times New Roman" w:hAnsi="Times New Roman"/>
          <w:sz w:val="28"/>
          <w:szCs w:val="28"/>
        </w:rPr>
        <w:t>Таблица 1 – Антимикробные свойства гигиенических средств по отношению</w:t>
      </w:r>
      <w:r w:rsidR="00166514" w:rsidRPr="00166514">
        <w:rPr>
          <w:rFonts w:ascii="Times New Roman" w:hAnsi="Times New Roman"/>
          <w:sz w:val="28"/>
          <w:szCs w:val="28"/>
          <w:lang w:val="ru-RU"/>
        </w:rPr>
        <w:t xml:space="preserve"> </w:t>
      </w:r>
      <w:r w:rsidRPr="00166514">
        <w:rPr>
          <w:rFonts w:ascii="Times New Roman" w:hAnsi="Times New Roman"/>
          <w:sz w:val="28"/>
          <w:szCs w:val="28"/>
        </w:rPr>
        <w:t>к тест культурам</w:t>
      </w:r>
    </w:p>
    <w:tbl>
      <w:tblPr>
        <w:tblStyle w:val="a3"/>
        <w:tblW w:w="5000" w:type="pct"/>
        <w:jc w:val="center"/>
        <w:tblLook w:val="04A0" w:firstRow="1" w:lastRow="0" w:firstColumn="1" w:lastColumn="0" w:noHBand="0" w:noVBand="1"/>
      </w:tblPr>
      <w:tblGrid>
        <w:gridCol w:w="2456"/>
        <w:gridCol w:w="3111"/>
        <w:gridCol w:w="1507"/>
        <w:gridCol w:w="1420"/>
      </w:tblGrid>
      <w:tr w:rsidR="009E11FD" w14:paraId="3792C351" w14:textId="77777777" w:rsidTr="009E11FD">
        <w:trPr>
          <w:jc w:val="center"/>
        </w:trPr>
        <w:tc>
          <w:tcPr>
            <w:tcW w:w="1446" w:type="pct"/>
            <w:vMerge w:val="restart"/>
            <w:tcBorders>
              <w:top w:val="single" w:sz="4" w:space="0" w:color="auto"/>
              <w:left w:val="single" w:sz="4" w:space="0" w:color="auto"/>
              <w:bottom w:val="single" w:sz="4" w:space="0" w:color="auto"/>
              <w:right w:val="single" w:sz="4" w:space="0" w:color="auto"/>
            </w:tcBorders>
            <w:vAlign w:val="center"/>
            <w:hideMark/>
          </w:tcPr>
          <w:p w14:paraId="33523219" w14:textId="77777777" w:rsidR="009E11FD" w:rsidRDefault="009E11FD" w:rsidP="001A39FE">
            <w:pPr>
              <w:jc w:val="center"/>
              <w:rPr>
                <w:rFonts w:ascii="Times New Roman" w:hAnsi="Times New Roman"/>
                <w:sz w:val="24"/>
                <w:szCs w:val="24"/>
              </w:rPr>
            </w:pPr>
            <w:r>
              <w:rPr>
                <w:rFonts w:ascii="Times New Roman" w:hAnsi="Times New Roman"/>
                <w:sz w:val="24"/>
                <w:szCs w:val="24"/>
              </w:rPr>
              <w:t>Образец</w:t>
            </w:r>
          </w:p>
        </w:tc>
        <w:tc>
          <w:tcPr>
            <w:tcW w:w="1831" w:type="pct"/>
            <w:vMerge w:val="restart"/>
            <w:tcBorders>
              <w:top w:val="single" w:sz="4" w:space="0" w:color="auto"/>
              <w:left w:val="single" w:sz="4" w:space="0" w:color="auto"/>
              <w:bottom w:val="single" w:sz="4" w:space="0" w:color="auto"/>
              <w:right w:val="single" w:sz="4" w:space="0" w:color="auto"/>
            </w:tcBorders>
            <w:vAlign w:val="center"/>
            <w:hideMark/>
          </w:tcPr>
          <w:p w14:paraId="7358C05F" w14:textId="77777777" w:rsidR="009E11FD" w:rsidRDefault="009E11FD" w:rsidP="001A39FE">
            <w:pPr>
              <w:jc w:val="center"/>
              <w:rPr>
                <w:rFonts w:ascii="Times New Roman" w:hAnsi="Times New Roman"/>
                <w:sz w:val="24"/>
                <w:szCs w:val="24"/>
              </w:rPr>
            </w:pPr>
            <w:r>
              <w:rPr>
                <w:rFonts w:ascii="Times New Roman" w:hAnsi="Times New Roman"/>
                <w:sz w:val="24"/>
                <w:szCs w:val="24"/>
              </w:rPr>
              <w:t>Концентрация образцов, %</w:t>
            </w:r>
          </w:p>
        </w:tc>
        <w:tc>
          <w:tcPr>
            <w:tcW w:w="1723" w:type="pct"/>
            <w:gridSpan w:val="2"/>
            <w:tcBorders>
              <w:top w:val="single" w:sz="4" w:space="0" w:color="auto"/>
              <w:left w:val="single" w:sz="4" w:space="0" w:color="auto"/>
              <w:bottom w:val="single" w:sz="4" w:space="0" w:color="auto"/>
              <w:right w:val="single" w:sz="4" w:space="0" w:color="auto"/>
            </w:tcBorders>
            <w:vAlign w:val="center"/>
            <w:hideMark/>
          </w:tcPr>
          <w:p w14:paraId="2ED8EDCE" w14:textId="77777777" w:rsidR="009E11FD" w:rsidRDefault="009E11FD" w:rsidP="001A39FE">
            <w:pPr>
              <w:jc w:val="center"/>
              <w:rPr>
                <w:rFonts w:ascii="Times New Roman" w:hAnsi="Times New Roman"/>
                <w:sz w:val="24"/>
                <w:szCs w:val="24"/>
              </w:rPr>
            </w:pPr>
            <w:r>
              <w:rPr>
                <w:rFonts w:ascii="Times New Roman" w:hAnsi="Times New Roman"/>
                <w:sz w:val="24"/>
                <w:szCs w:val="24"/>
              </w:rPr>
              <w:t>Ширина зон</w:t>
            </w:r>
          </w:p>
          <w:p w14:paraId="5327C3E3" w14:textId="77777777" w:rsidR="009E11FD" w:rsidRDefault="009E11FD" w:rsidP="001A39FE">
            <w:pPr>
              <w:jc w:val="center"/>
              <w:rPr>
                <w:rFonts w:ascii="Times New Roman" w:hAnsi="Times New Roman"/>
                <w:sz w:val="24"/>
                <w:szCs w:val="24"/>
              </w:rPr>
            </w:pPr>
            <w:r>
              <w:rPr>
                <w:rFonts w:ascii="Times New Roman" w:hAnsi="Times New Roman"/>
                <w:sz w:val="24"/>
                <w:szCs w:val="24"/>
              </w:rPr>
              <w:t xml:space="preserve">ингибирования, </w:t>
            </w:r>
            <w:r>
              <w:rPr>
                <w:rFonts w:ascii="Times New Roman" w:hAnsi="Times New Roman"/>
                <w:sz w:val="24"/>
                <w:szCs w:val="24"/>
                <w:lang w:val="en-US"/>
              </w:rPr>
              <w:t>D</w:t>
            </w:r>
            <w:r>
              <w:rPr>
                <w:rFonts w:ascii="Times New Roman" w:hAnsi="Times New Roman"/>
                <w:sz w:val="24"/>
                <w:szCs w:val="24"/>
              </w:rPr>
              <w:t xml:space="preserve"> (мм)</w:t>
            </w:r>
          </w:p>
        </w:tc>
      </w:tr>
      <w:tr w:rsidR="009E11FD" w14:paraId="7909F5B8" w14:textId="77777777" w:rsidTr="009E11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BCAD4" w14:textId="77777777" w:rsidR="009E11FD" w:rsidRDefault="009E11FD" w:rsidP="001A39FE">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0D6AC" w14:textId="77777777" w:rsidR="009E11FD" w:rsidRDefault="009E11FD" w:rsidP="001A39FE">
            <w:pPr>
              <w:rPr>
                <w:rFonts w:ascii="Times New Roman" w:hAnsi="Times New Roman"/>
                <w:sz w:val="24"/>
                <w:szCs w:val="24"/>
              </w:rPr>
            </w:pPr>
          </w:p>
        </w:tc>
        <w:tc>
          <w:tcPr>
            <w:tcW w:w="887" w:type="pct"/>
            <w:tcBorders>
              <w:top w:val="single" w:sz="4" w:space="0" w:color="auto"/>
              <w:left w:val="single" w:sz="4" w:space="0" w:color="auto"/>
              <w:bottom w:val="single" w:sz="4" w:space="0" w:color="auto"/>
              <w:right w:val="single" w:sz="4" w:space="0" w:color="auto"/>
            </w:tcBorders>
            <w:vAlign w:val="center"/>
            <w:hideMark/>
          </w:tcPr>
          <w:p w14:paraId="09B84C0B" w14:textId="77777777" w:rsidR="009E11FD" w:rsidRDefault="009E11FD" w:rsidP="001A39FE">
            <w:pPr>
              <w:jc w:val="center"/>
              <w:rPr>
                <w:rFonts w:ascii="Times New Roman" w:hAnsi="Times New Roman"/>
                <w:i/>
                <w:sz w:val="24"/>
                <w:szCs w:val="24"/>
                <w:lang w:val="en-US"/>
              </w:rPr>
            </w:pPr>
            <w:proofErr w:type="gramStart"/>
            <w:r>
              <w:rPr>
                <w:rFonts w:ascii="Times New Roman" w:hAnsi="Times New Roman"/>
                <w:i/>
                <w:sz w:val="24"/>
                <w:szCs w:val="24"/>
                <w:lang w:val="en-US"/>
              </w:rPr>
              <w:t>E</w:t>
            </w:r>
            <w:r>
              <w:rPr>
                <w:rFonts w:ascii="Times New Roman" w:hAnsi="Times New Roman"/>
                <w:i/>
                <w:sz w:val="24"/>
                <w:szCs w:val="24"/>
              </w:rPr>
              <w:t>.</w:t>
            </w:r>
            <w:r>
              <w:rPr>
                <w:rFonts w:ascii="Times New Roman" w:hAnsi="Times New Roman"/>
                <w:i/>
                <w:sz w:val="24"/>
                <w:szCs w:val="24"/>
                <w:lang w:val="en-US"/>
              </w:rPr>
              <w:t>coli</w:t>
            </w:r>
            <w:proofErr w:type="gramEnd"/>
            <w:r>
              <w:rPr>
                <w:rFonts w:ascii="Times New Roman" w:hAnsi="Times New Roman"/>
                <w:i/>
                <w:sz w:val="24"/>
                <w:szCs w:val="24"/>
                <w:lang w:val="en-US"/>
              </w:rPr>
              <w:t xml:space="preserve"> </w:t>
            </w:r>
            <w:r>
              <w:rPr>
                <w:rFonts w:ascii="Times New Roman" w:hAnsi="Times New Roman"/>
                <w:sz w:val="24"/>
                <w:szCs w:val="24"/>
                <w:lang w:val="en-US"/>
              </w:rPr>
              <w:t>ATCC</w:t>
            </w:r>
            <w:r>
              <w:rPr>
                <w:rFonts w:ascii="Times New Roman" w:hAnsi="Times New Roman"/>
                <w:sz w:val="24"/>
                <w:szCs w:val="24"/>
              </w:rPr>
              <w:t xml:space="preserve"> 8739</w:t>
            </w:r>
          </w:p>
        </w:tc>
        <w:tc>
          <w:tcPr>
            <w:tcW w:w="836" w:type="pct"/>
            <w:tcBorders>
              <w:top w:val="single" w:sz="4" w:space="0" w:color="auto"/>
              <w:left w:val="single" w:sz="4" w:space="0" w:color="auto"/>
              <w:bottom w:val="single" w:sz="4" w:space="0" w:color="auto"/>
              <w:right w:val="single" w:sz="4" w:space="0" w:color="auto"/>
            </w:tcBorders>
            <w:vAlign w:val="center"/>
            <w:hideMark/>
          </w:tcPr>
          <w:p w14:paraId="7E4A0760" w14:textId="77777777" w:rsidR="009E11FD" w:rsidRDefault="009E11FD" w:rsidP="001A39FE">
            <w:pPr>
              <w:jc w:val="center"/>
              <w:rPr>
                <w:rFonts w:ascii="Times New Roman" w:hAnsi="Times New Roman"/>
                <w:i/>
                <w:sz w:val="24"/>
                <w:szCs w:val="24"/>
              </w:rPr>
            </w:pPr>
            <w:r>
              <w:rPr>
                <w:rFonts w:ascii="Times New Roman" w:hAnsi="Times New Roman"/>
                <w:i/>
                <w:sz w:val="24"/>
                <w:szCs w:val="24"/>
                <w:lang w:val="en-US"/>
              </w:rPr>
              <w:t>St</w:t>
            </w:r>
            <w:r>
              <w:rPr>
                <w:rFonts w:ascii="Times New Roman" w:hAnsi="Times New Roman"/>
                <w:i/>
                <w:sz w:val="24"/>
                <w:szCs w:val="24"/>
              </w:rPr>
              <w:t xml:space="preserve">. </w:t>
            </w:r>
            <w:r>
              <w:rPr>
                <w:rFonts w:ascii="Times New Roman" w:hAnsi="Times New Roman"/>
                <w:i/>
                <w:sz w:val="24"/>
                <w:szCs w:val="24"/>
                <w:lang w:val="en-US"/>
              </w:rPr>
              <w:t xml:space="preserve">aureus </w:t>
            </w:r>
            <w:r>
              <w:rPr>
                <w:rFonts w:ascii="Times New Roman" w:hAnsi="Times New Roman"/>
                <w:sz w:val="24"/>
                <w:szCs w:val="24"/>
                <w:lang w:val="en-US"/>
              </w:rPr>
              <w:t>ATCC</w:t>
            </w:r>
            <w:r>
              <w:rPr>
                <w:rFonts w:ascii="Times New Roman" w:hAnsi="Times New Roman"/>
                <w:sz w:val="24"/>
                <w:szCs w:val="24"/>
              </w:rPr>
              <w:t xml:space="preserve"> 6538</w:t>
            </w:r>
          </w:p>
        </w:tc>
      </w:tr>
      <w:tr w:rsidR="009E11FD" w14:paraId="7EA7DD8C" w14:textId="77777777" w:rsidTr="009E11FD">
        <w:trPr>
          <w:jc w:val="center"/>
        </w:trPr>
        <w:tc>
          <w:tcPr>
            <w:tcW w:w="1446" w:type="pct"/>
            <w:tcBorders>
              <w:top w:val="single" w:sz="4" w:space="0" w:color="auto"/>
              <w:left w:val="single" w:sz="4" w:space="0" w:color="auto"/>
              <w:bottom w:val="single" w:sz="4" w:space="0" w:color="auto"/>
              <w:right w:val="single" w:sz="4" w:space="0" w:color="auto"/>
            </w:tcBorders>
            <w:vAlign w:val="center"/>
            <w:hideMark/>
          </w:tcPr>
          <w:p w14:paraId="0E2479D3"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lang w:val="en-US"/>
              </w:rPr>
              <w:t>1</w:t>
            </w:r>
          </w:p>
        </w:tc>
        <w:tc>
          <w:tcPr>
            <w:tcW w:w="1831" w:type="pct"/>
            <w:tcBorders>
              <w:top w:val="single" w:sz="4" w:space="0" w:color="auto"/>
              <w:left w:val="single" w:sz="4" w:space="0" w:color="auto"/>
              <w:bottom w:val="single" w:sz="4" w:space="0" w:color="auto"/>
              <w:right w:val="single" w:sz="4" w:space="0" w:color="auto"/>
            </w:tcBorders>
            <w:vAlign w:val="center"/>
            <w:hideMark/>
          </w:tcPr>
          <w:p w14:paraId="28624F5F" w14:textId="77777777" w:rsidR="009E11FD" w:rsidRDefault="009E11FD" w:rsidP="001A39FE">
            <w:pPr>
              <w:jc w:val="center"/>
              <w:rPr>
                <w:rFonts w:ascii="Times New Roman" w:hAnsi="Times New Roman"/>
                <w:iCs/>
                <w:sz w:val="24"/>
                <w:szCs w:val="24"/>
                <w:lang w:val="en-US"/>
              </w:rPr>
            </w:pPr>
            <w:r>
              <w:rPr>
                <w:rFonts w:ascii="Times New Roman" w:hAnsi="Times New Roman"/>
                <w:iCs/>
                <w:sz w:val="24"/>
                <w:szCs w:val="24"/>
                <w:lang w:val="en-US"/>
              </w:rPr>
              <w:t>2</w:t>
            </w:r>
          </w:p>
        </w:tc>
        <w:tc>
          <w:tcPr>
            <w:tcW w:w="887" w:type="pct"/>
            <w:tcBorders>
              <w:top w:val="single" w:sz="4" w:space="0" w:color="auto"/>
              <w:left w:val="single" w:sz="4" w:space="0" w:color="auto"/>
              <w:bottom w:val="single" w:sz="4" w:space="0" w:color="auto"/>
              <w:right w:val="single" w:sz="4" w:space="0" w:color="auto"/>
            </w:tcBorders>
            <w:vAlign w:val="center"/>
            <w:hideMark/>
          </w:tcPr>
          <w:p w14:paraId="5E8BC06F" w14:textId="77777777" w:rsidR="009E11FD" w:rsidRDefault="009E11FD" w:rsidP="001A39FE">
            <w:pPr>
              <w:jc w:val="center"/>
              <w:rPr>
                <w:rFonts w:ascii="Times New Roman" w:hAnsi="Times New Roman"/>
                <w:iCs/>
                <w:sz w:val="24"/>
                <w:szCs w:val="24"/>
                <w:lang w:val="en-US"/>
              </w:rPr>
            </w:pPr>
            <w:r>
              <w:rPr>
                <w:rFonts w:ascii="Times New Roman" w:hAnsi="Times New Roman"/>
                <w:iCs/>
                <w:sz w:val="24"/>
                <w:szCs w:val="24"/>
                <w:lang w:val="en-US"/>
              </w:rPr>
              <w:t>3</w:t>
            </w:r>
          </w:p>
        </w:tc>
        <w:tc>
          <w:tcPr>
            <w:tcW w:w="836" w:type="pct"/>
            <w:tcBorders>
              <w:top w:val="single" w:sz="4" w:space="0" w:color="auto"/>
              <w:left w:val="single" w:sz="4" w:space="0" w:color="auto"/>
              <w:bottom w:val="single" w:sz="4" w:space="0" w:color="auto"/>
              <w:right w:val="single" w:sz="4" w:space="0" w:color="auto"/>
            </w:tcBorders>
            <w:vAlign w:val="center"/>
            <w:hideMark/>
          </w:tcPr>
          <w:p w14:paraId="326242C2" w14:textId="77777777" w:rsidR="009E11FD" w:rsidRDefault="009E11FD" w:rsidP="001A39FE">
            <w:pPr>
              <w:jc w:val="center"/>
              <w:rPr>
                <w:rFonts w:ascii="Times New Roman" w:hAnsi="Times New Roman"/>
                <w:iCs/>
                <w:sz w:val="24"/>
                <w:szCs w:val="24"/>
                <w:lang w:val="en-US"/>
              </w:rPr>
            </w:pPr>
            <w:r>
              <w:rPr>
                <w:rFonts w:ascii="Times New Roman" w:hAnsi="Times New Roman"/>
                <w:iCs/>
                <w:sz w:val="24"/>
                <w:szCs w:val="24"/>
                <w:lang w:val="en-US"/>
              </w:rPr>
              <w:t>4</w:t>
            </w:r>
          </w:p>
        </w:tc>
      </w:tr>
      <w:tr w:rsidR="009E11FD" w14:paraId="6F945B73" w14:textId="77777777" w:rsidTr="009E11FD">
        <w:trPr>
          <w:jc w:val="center"/>
        </w:trPr>
        <w:tc>
          <w:tcPr>
            <w:tcW w:w="1446" w:type="pct"/>
            <w:vMerge w:val="restart"/>
            <w:tcBorders>
              <w:top w:val="single" w:sz="4" w:space="0" w:color="auto"/>
              <w:left w:val="single" w:sz="4" w:space="0" w:color="auto"/>
              <w:bottom w:val="single" w:sz="4" w:space="0" w:color="auto"/>
              <w:right w:val="single" w:sz="4" w:space="0" w:color="auto"/>
            </w:tcBorders>
            <w:hideMark/>
          </w:tcPr>
          <w:p w14:paraId="08EB323C" w14:textId="77777777" w:rsidR="009E11FD" w:rsidRDefault="009E11FD" w:rsidP="001A39FE">
            <w:pPr>
              <w:rPr>
                <w:rFonts w:ascii="Times New Roman" w:hAnsi="Times New Roman"/>
                <w:color w:val="000000" w:themeColor="text1"/>
                <w:sz w:val="24"/>
                <w:szCs w:val="24"/>
              </w:rPr>
            </w:pPr>
            <w:proofErr w:type="spellStart"/>
            <w:r>
              <w:rPr>
                <w:rFonts w:ascii="Times New Roman" w:hAnsi="Times New Roman"/>
                <w:color w:val="000000" w:themeColor="text1"/>
                <w:sz w:val="24"/>
                <w:szCs w:val="24"/>
                <w:lang w:val="en-US"/>
              </w:rPr>
              <w:t>Panamil</w:t>
            </w:r>
            <w:proofErr w:type="spellEnd"/>
            <w:r w:rsidRPr="009E11FD">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Oxy</w:t>
            </w:r>
            <w:r w:rsidRPr="009E11FD">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Foam</w:t>
            </w:r>
          </w:p>
          <w:p w14:paraId="41F2CA57" w14:textId="77777777" w:rsidR="009E11FD" w:rsidRDefault="009E11FD" w:rsidP="001A39FE">
            <w:pPr>
              <w:rPr>
                <w:rFonts w:ascii="Times New Roman" w:hAnsi="Times New Roman"/>
                <w:color w:val="000000" w:themeColor="text1"/>
                <w:sz w:val="24"/>
                <w:szCs w:val="24"/>
              </w:rPr>
            </w:pPr>
            <w:r>
              <w:rPr>
                <w:rFonts w:ascii="Times New Roman" w:hAnsi="Times New Roman"/>
                <w:color w:val="000000" w:themeColor="text1"/>
                <w:sz w:val="24"/>
                <w:szCs w:val="24"/>
              </w:rPr>
              <w:t xml:space="preserve">(ДВ </w:t>
            </w:r>
            <w:r>
              <w:rPr>
                <w:rFonts w:ascii="Times New Roman" w:hAnsi="Times New Roman"/>
                <w:b/>
                <w:bCs/>
                <w:sz w:val="24"/>
                <w:szCs w:val="24"/>
              </w:rPr>
              <w:t xml:space="preserve">– </w:t>
            </w:r>
            <w:r>
              <w:rPr>
                <w:rFonts w:ascii="Times New Roman" w:hAnsi="Times New Roman"/>
                <w:bCs/>
                <w:sz w:val="24"/>
                <w:szCs w:val="24"/>
              </w:rPr>
              <w:t>Н</w:t>
            </w:r>
            <w:r>
              <w:rPr>
                <w:rFonts w:ascii="Times New Roman" w:hAnsi="Times New Roman"/>
                <w:bCs/>
                <w:sz w:val="24"/>
                <w:szCs w:val="24"/>
                <w:vertAlign w:val="subscript"/>
              </w:rPr>
              <w:t>2</w:t>
            </w:r>
            <w:r>
              <w:rPr>
                <w:rFonts w:ascii="Times New Roman" w:hAnsi="Times New Roman"/>
                <w:bCs/>
                <w:sz w:val="24"/>
                <w:szCs w:val="24"/>
              </w:rPr>
              <w:t>О</w:t>
            </w:r>
            <w:r>
              <w:rPr>
                <w:rFonts w:ascii="Times New Roman" w:hAnsi="Times New Roman"/>
                <w:bCs/>
                <w:sz w:val="24"/>
                <w:szCs w:val="24"/>
                <w:vertAlign w:val="subscript"/>
              </w:rPr>
              <w:t>2</w:t>
            </w:r>
            <w:r>
              <w:rPr>
                <w:rFonts w:ascii="Times New Roman" w:hAnsi="Times New Roman"/>
                <w:color w:val="000000" w:themeColor="text1"/>
                <w:sz w:val="24"/>
                <w:szCs w:val="24"/>
              </w:rPr>
              <w:t>)</w:t>
            </w:r>
          </w:p>
        </w:tc>
        <w:tc>
          <w:tcPr>
            <w:tcW w:w="1831" w:type="pct"/>
            <w:tcBorders>
              <w:top w:val="single" w:sz="4" w:space="0" w:color="auto"/>
              <w:left w:val="single" w:sz="4" w:space="0" w:color="auto"/>
              <w:bottom w:val="single" w:sz="4" w:space="0" w:color="auto"/>
              <w:right w:val="single" w:sz="4" w:space="0" w:color="auto"/>
            </w:tcBorders>
            <w:vAlign w:val="center"/>
            <w:hideMark/>
          </w:tcPr>
          <w:p w14:paraId="1A493B55" w14:textId="77777777" w:rsidR="009E11FD" w:rsidRDefault="009E11FD" w:rsidP="001A39FE">
            <w:pPr>
              <w:jc w:val="center"/>
              <w:rPr>
                <w:rFonts w:ascii="Times New Roman" w:hAnsi="Times New Roman"/>
                <w:sz w:val="24"/>
                <w:szCs w:val="24"/>
              </w:rPr>
            </w:pPr>
            <w:r>
              <w:rPr>
                <w:rFonts w:ascii="Times New Roman" w:hAnsi="Times New Roman"/>
                <w:sz w:val="24"/>
                <w:szCs w:val="24"/>
              </w:rPr>
              <w:t>100</w:t>
            </w:r>
          </w:p>
        </w:tc>
        <w:tc>
          <w:tcPr>
            <w:tcW w:w="887" w:type="pct"/>
            <w:tcBorders>
              <w:top w:val="single" w:sz="4" w:space="0" w:color="auto"/>
              <w:left w:val="single" w:sz="4" w:space="0" w:color="auto"/>
              <w:bottom w:val="single" w:sz="4" w:space="0" w:color="auto"/>
              <w:right w:val="single" w:sz="4" w:space="0" w:color="auto"/>
            </w:tcBorders>
            <w:vAlign w:val="center"/>
            <w:hideMark/>
          </w:tcPr>
          <w:p w14:paraId="0675E98C" w14:textId="77777777" w:rsidR="009E11FD" w:rsidRDefault="009E11FD" w:rsidP="001A39FE">
            <w:pPr>
              <w:jc w:val="center"/>
              <w:rPr>
                <w:rFonts w:ascii="Times New Roman" w:hAnsi="Times New Roman"/>
                <w:sz w:val="24"/>
                <w:szCs w:val="24"/>
              </w:rPr>
            </w:pPr>
            <w:r>
              <w:rPr>
                <w:rFonts w:ascii="Times New Roman" w:hAnsi="Times New Roman"/>
                <w:sz w:val="24"/>
                <w:szCs w:val="24"/>
              </w:rPr>
              <w:t>26</w:t>
            </w:r>
          </w:p>
        </w:tc>
        <w:tc>
          <w:tcPr>
            <w:tcW w:w="836" w:type="pct"/>
            <w:tcBorders>
              <w:top w:val="single" w:sz="4" w:space="0" w:color="auto"/>
              <w:left w:val="single" w:sz="4" w:space="0" w:color="auto"/>
              <w:bottom w:val="single" w:sz="4" w:space="0" w:color="auto"/>
              <w:right w:val="single" w:sz="4" w:space="0" w:color="auto"/>
            </w:tcBorders>
            <w:vAlign w:val="center"/>
            <w:hideMark/>
          </w:tcPr>
          <w:p w14:paraId="748D6624" w14:textId="77777777" w:rsidR="009E11FD" w:rsidRDefault="009E11FD" w:rsidP="001A39FE">
            <w:pPr>
              <w:jc w:val="center"/>
              <w:rPr>
                <w:rFonts w:ascii="Times New Roman" w:hAnsi="Times New Roman"/>
                <w:sz w:val="24"/>
                <w:szCs w:val="24"/>
              </w:rPr>
            </w:pPr>
            <w:r>
              <w:rPr>
                <w:rFonts w:ascii="Times New Roman" w:hAnsi="Times New Roman"/>
                <w:sz w:val="24"/>
                <w:szCs w:val="24"/>
              </w:rPr>
              <w:t>40</w:t>
            </w:r>
          </w:p>
        </w:tc>
      </w:tr>
      <w:tr w:rsidR="009E11FD" w14:paraId="6C4999FB" w14:textId="77777777" w:rsidTr="009E11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854C08" w14:textId="77777777" w:rsidR="009E11FD" w:rsidRDefault="009E11FD" w:rsidP="001A39FE">
            <w:pPr>
              <w:rPr>
                <w:rFonts w:ascii="Times New Roman" w:hAnsi="Times New Roman"/>
                <w:color w:val="000000" w:themeColor="text1"/>
                <w:sz w:val="24"/>
                <w:szCs w:val="24"/>
              </w:rPr>
            </w:pPr>
          </w:p>
        </w:tc>
        <w:tc>
          <w:tcPr>
            <w:tcW w:w="1831" w:type="pct"/>
            <w:tcBorders>
              <w:top w:val="single" w:sz="4" w:space="0" w:color="auto"/>
              <w:left w:val="single" w:sz="4" w:space="0" w:color="auto"/>
              <w:bottom w:val="single" w:sz="4" w:space="0" w:color="auto"/>
              <w:right w:val="single" w:sz="4" w:space="0" w:color="auto"/>
            </w:tcBorders>
            <w:vAlign w:val="center"/>
            <w:hideMark/>
          </w:tcPr>
          <w:p w14:paraId="79C28F1E" w14:textId="77777777" w:rsidR="009E11FD" w:rsidRDefault="009E11FD" w:rsidP="001A39FE">
            <w:pPr>
              <w:jc w:val="center"/>
              <w:rPr>
                <w:rFonts w:ascii="Times New Roman" w:hAnsi="Times New Roman"/>
                <w:sz w:val="24"/>
                <w:szCs w:val="24"/>
              </w:rPr>
            </w:pPr>
            <w:r>
              <w:rPr>
                <w:rFonts w:ascii="Times New Roman" w:hAnsi="Times New Roman"/>
                <w:sz w:val="24"/>
                <w:szCs w:val="24"/>
              </w:rPr>
              <w:t>50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7F9654A" w14:textId="77777777" w:rsidR="009E11FD" w:rsidRDefault="009E11FD" w:rsidP="001A39FE">
            <w:pPr>
              <w:jc w:val="center"/>
              <w:rPr>
                <w:rFonts w:ascii="Times New Roman" w:hAnsi="Times New Roman"/>
                <w:sz w:val="24"/>
                <w:szCs w:val="24"/>
              </w:rPr>
            </w:pPr>
            <w:r>
              <w:rPr>
                <w:rFonts w:ascii="Times New Roman" w:hAnsi="Times New Roman"/>
                <w:sz w:val="24"/>
                <w:szCs w:val="24"/>
              </w:rPr>
              <w:t>22</w:t>
            </w:r>
          </w:p>
        </w:tc>
        <w:tc>
          <w:tcPr>
            <w:tcW w:w="836" w:type="pct"/>
            <w:tcBorders>
              <w:top w:val="single" w:sz="4" w:space="0" w:color="auto"/>
              <w:left w:val="single" w:sz="4" w:space="0" w:color="auto"/>
              <w:bottom w:val="single" w:sz="4" w:space="0" w:color="auto"/>
              <w:right w:val="single" w:sz="4" w:space="0" w:color="auto"/>
            </w:tcBorders>
            <w:vAlign w:val="center"/>
            <w:hideMark/>
          </w:tcPr>
          <w:p w14:paraId="75AF973B" w14:textId="77777777" w:rsidR="009E11FD" w:rsidRDefault="009E11FD" w:rsidP="001A39FE">
            <w:pPr>
              <w:jc w:val="center"/>
              <w:rPr>
                <w:rFonts w:ascii="Times New Roman" w:hAnsi="Times New Roman"/>
                <w:sz w:val="24"/>
                <w:szCs w:val="24"/>
              </w:rPr>
            </w:pPr>
            <w:r>
              <w:rPr>
                <w:rFonts w:ascii="Times New Roman" w:hAnsi="Times New Roman"/>
                <w:sz w:val="24"/>
                <w:szCs w:val="24"/>
              </w:rPr>
              <w:t>38</w:t>
            </w:r>
          </w:p>
        </w:tc>
      </w:tr>
      <w:tr w:rsidR="009E11FD" w14:paraId="400D70DA" w14:textId="77777777" w:rsidTr="009E11FD">
        <w:trPr>
          <w:trHeight w:val="388"/>
          <w:jc w:val="center"/>
        </w:trPr>
        <w:tc>
          <w:tcPr>
            <w:tcW w:w="1446" w:type="pct"/>
            <w:vMerge w:val="restart"/>
            <w:tcBorders>
              <w:top w:val="single" w:sz="4" w:space="0" w:color="auto"/>
              <w:left w:val="single" w:sz="4" w:space="0" w:color="auto"/>
              <w:bottom w:val="single" w:sz="4" w:space="0" w:color="auto"/>
              <w:right w:val="single" w:sz="4" w:space="0" w:color="auto"/>
            </w:tcBorders>
            <w:hideMark/>
          </w:tcPr>
          <w:p w14:paraId="5EA53395" w14:textId="77777777" w:rsidR="009E11FD" w:rsidRDefault="009E11FD" w:rsidP="001A39FE">
            <w:pPr>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Panamil</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Givitsa</w:t>
            </w:r>
            <w:proofErr w:type="spellEnd"/>
            <w:r>
              <w:rPr>
                <w:rFonts w:ascii="Times New Roman" w:hAnsi="Times New Roman"/>
                <w:color w:val="000000" w:themeColor="text1"/>
                <w:sz w:val="24"/>
                <w:szCs w:val="24"/>
                <w:lang w:val="en-US"/>
              </w:rPr>
              <w:t xml:space="preserve"> Foam</w:t>
            </w:r>
          </w:p>
          <w:p w14:paraId="02B8CFA5" w14:textId="77777777" w:rsidR="009E11FD" w:rsidRDefault="009E11FD" w:rsidP="001A39FE">
            <w:pPr>
              <w:rPr>
                <w:rFonts w:ascii="Times New Roman" w:hAnsi="Times New Roman"/>
                <w:sz w:val="24"/>
                <w:szCs w:val="24"/>
                <w:lang w:val="en-US"/>
              </w:rPr>
            </w:pPr>
            <w:r>
              <w:rPr>
                <w:rFonts w:ascii="Times New Roman" w:hAnsi="Times New Roman"/>
                <w:color w:val="000000" w:themeColor="text1"/>
                <w:sz w:val="24"/>
                <w:szCs w:val="24"/>
                <w:lang w:val="en-US"/>
              </w:rPr>
              <w:t>(</w:t>
            </w:r>
            <w:r>
              <w:rPr>
                <w:rFonts w:ascii="Times New Roman" w:hAnsi="Times New Roman"/>
                <w:color w:val="000000" w:themeColor="text1"/>
                <w:sz w:val="24"/>
                <w:szCs w:val="24"/>
              </w:rPr>
              <w:t>ДВ</w:t>
            </w:r>
            <w:r>
              <w:rPr>
                <w:rFonts w:ascii="Times New Roman" w:hAnsi="Times New Roman"/>
                <w:color w:val="000000" w:themeColor="text1"/>
                <w:sz w:val="24"/>
                <w:szCs w:val="24"/>
                <w:lang w:val="en-US"/>
              </w:rPr>
              <w:t xml:space="preserve"> </w:t>
            </w:r>
            <w:r>
              <w:rPr>
                <w:rFonts w:ascii="Times New Roman" w:hAnsi="Times New Roman"/>
                <w:b/>
                <w:bCs/>
                <w:sz w:val="24"/>
                <w:szCs w:val="24"/>
                <w:lang w:val="en-US"/>
              </w:rPr>
              <w:t xml:space="preserve">– </w:t>
            </w:r>
            <w:r>
              <w:rPr>
                <w:rFonts w:ascii="Times New Roman" w:hAnsi="Times New Roman"/>
                <w:sz w:val="24"/>
                <w:szCs w:val="24"/>
              </w:rPr>
              <w:t>живица</w:t>
            </w:r>
            <w:r>
              <w:rPr>
                <w:rFonts w:ascii="Times New Roman" w:hAnsi="Times New Roman"/>
                <w:color w:val="000000" w:themeColor="text1"/>
                <w:sz w:val="24"/>
                <w:szCs w:val="24"/>
                <w:lang w:val="en-US"/>
              </w:rPr>
              <w:t>)</w:t>
            </w:r>
          </w:p>
        </w:tc>
        <w:tc>
          <w:tcPr>
            <w:tcW w:w="1831" w:type="pct"/>
            <w:tcBorders>
              <w:top w:val="single" w:sz="4" w:space="0" w:color="auto"/>
              <w:left w:val="single" w:sz="4" w:space="0" w:color="auto"/>
              <w:bottom w:val="single" w:sz="4" w:space="0" w:color="auto"/>
              <w:right w:val="single" w:sz="4" w:space="0" w:color="auto"/>
            </w:tcBorders>
            <w:vAlign w:val="center"/>
            <w:hideMark/>
          </w:tcPr>
          <w:p w14:paraId="0702B1BB" w14:textId="77777777" w:rsidR="009E11FD" w:rsidRDefault="009E11FD" w:rsidP="001A39FE">
            <w:pPr>
              <w:jc w:val="center"/>
              <w:rPr>
                <w:rFonts w:ascii="Times New Roman" w:hAnsi="Times New Roman"/>
                <w:sz w:val="24"/>
                <w:szCs w:val="24"/>
              </w:rPr>
            </w:pPr>
            <w:r>
              <w:rPr>
                <w:rFonts w:ascii="Times New Roman" w:hAnsi="Times New Roman"/>
                <w:sz w:val="24"/>
                <w:szCs w:val="24"/>
              </w:rPr>
              <w:t>100</w:t>
            </w:r>
          </w:p>
        </w:tc>
        <w:tc>
          <w:tcPr>
            <w:tcW w:w="887" w:type="pct"/>
            <w:tcBorders>
              <w:top w:val="single" w:sz="4" w:space="0" w:color="auto"/>
              <w:left w:val="single" w:sz="4" w:space="0" w:color="auto"/>
              <w:bottom w:val="single" w:sz="4" w:space="0" w:color="auto"/>
              <w:right w:val="single" w:sz="4" w:space="0" w:color="auto"/>
            </w:tcBorders>
            <w:vAlign w:val="center"/>
            <w:hideMark/>
          </w:tcPr>
          <w:p w14:paraId="0D68FCAD" w14:textId="77777777" w:rsidR="009E11FD" w:rsidRDefault="009E11FD" w:rsidP="001A39FE">
            <w:pPr>
              <w:jc w:val="center"/>
              <w:rPr>
                <w:rFonts w:ascii="Times New Roman" w:hAnsi="Times New Roman"/>
                <w:sz w:val="24"/>
                <w:szCs w:val="24"/>
              </w:rPr>
            </w:pPr>
            <w:r>
              <w:rPr>
                <w:rFonts w:ascii="Times New Roman" w:hAnsi="Times New Roman"/>
                <w:sz w:val="24"/>
                <w:szCs w:val="24"/>
              </w:rPr>
              <w:t>-</w:t>
            </w:r>
          </w:p>
        </w:tc>
        <w:tc>
          <w:tcPr>
            <w:tcW w:w="836" w:type="pct"/>
            <w:tcBorders>
              <w:top w:val="single" w:sz="4" w:space="0" w:color="auto"/>
              <w:left w:val="single" w:sz="4" w:space="0" w:color="auto"/>
              <w:bottom w:val="single" w:sz="4" w:space="0" w:color="auto"/>
              <w:right w:val="single" w:sz="4" w:space="0" w:color="auto"/>
            </w:tcBorders>
            <w:vAlign w:val="center"/>
            <w:hideMark/>
          </w:tcPr>
          <w:p w14:paraId="0FB223A0" w14:textId="77777777" w:rsidR="009E11FD" w:rsidRDefault="009E11FD" w:rsidP="001A39FE">
            <w:pPr>
              <w:jc w:val="center"/>
              <w:rPr>
                <w:rFonts w:ascii="Times New Roman" w:hAnsi="Times New Roman"/>
                <w:sz w:val="24"/>
                <w:szCs w:val="24"/>
              </w:rPr>
            </w:pPr>
            <w:r>
              <w:rPr>
                <w:rFonts w:ascii="Times New Roman" w:hAnsi="Times New Roman"/>
                <w:sz w:val="24"/>
                <w:szCs w:val="24"/>
              </w:rPr>
              <w:t>(22)</w:t>
            </w:r>
          </w:p>
        </w:tc>
      </w:tr>
      <w:tr w:rsidR="009E11FD" w14:paraId="75F8D9AB" w14:textId="77777777" w:rsidTr="009E11FD">
        <w:trPr>
          <w:trHeight w:val="3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F3479" w14:textId="77777777" w:rsidR="009E11FD" w:rsidRDefault="009E11FD" w:rsidP="001A39FE">
            <w:pPr>
              <w:rPr>
                <w:rFonts w:ascii="Times New Roman" w:hAnsi="Times New Roman"/>
                <w:sz w:val="24"/>
                <w:szCs w:val="24"/>
                <w:lang w:val="en-US"/>
              </w:rPr>
            </w:pPr>
          </w:p>
        </w:tc>
        <w:tc>
          <w:tcPr>
            <w:tcW w:w="1831" w:type="pct"/>
            <w:tcBorders>
              <w:top w:val="single" w:sz="4" w:space="0" w:color="auto"/>
              <w:left w:val="single" w:sz="4" w:space="0" w:color="auto"/>
              <w:bottom w:val="single" w:sz="4" w:space="0" w:color="auto"/>
              <w:right w:val="single" w:sz="4" w:space="0" w:color="auto"/>
            </w:tcBorders>
            <w:vAlign w:val="center"/>
            <w:hideMark/>
          </w:tcPr>
          <w:p w14:paraId="027CDCE1" w14:textId="77777777" w:rsidR="009E11FD" w:rsidRDefault="009E11FD" w:rsidP="001A39FE">
            <w:pPr>
              <w:jc w:val="center"/>
              <w:rPr>
                <w:rFonts w:ascii="Times New Roman" w:hAnsi="Times New Roman"/>
                <w:sz w:val="24"/>
                <w:szCs w:val="24"/>
              </w:rPr>
            </w:pPr>
            <w:r>
              <w:rPr>
                <w:rFonts w:ascii="Times New Roman" w:hAnsi="Times New Roman"/>
                <w:sz w:val="24"/>
                <w:szCs w:val="24"/>
              </w:rPr>
              <w:t>50</w:t>
            </w:r>
          </w:p>
        </w:tc>
        <w:tc>
          <w:tcPr>
            <w:tcW w:w="887" w:type="pct"/>
            <w:tcBorders>
              <w:top w:val="single" w:sz="4" w:space="0" w:color="auto"/>
              <w:left w:val="single" w:sz="4" w:space="0" w:color="auto"/>
              <w:bottom w:val="single" w:sz="4" w:space="0" w:color="auto"/>
              <w:right w:val="single" w:sz="4" w:space="0" w:color="auto"/>
            </w:tcBorders>
            <w:vAlign w:val="center"/>
            <w:hideMark/>
          </w:tcPr>
          <w:p w14:paraId="0B324BD4" w14:textId="77777777" w:rsidR="009E11FD" w:rsidRDefault="009E11FD" w:rsidP="001A39FE">
            <w:pPr>
              <w:jc w:val="center"/>
              <w:rPr>
                <w:rFonts w:ascii="Times New Roman" w:hAnsi="Times New Roman"/>
                <w:sz w:val="24"/>
                <w:szCs w:val="24"/>
              </w:rPr>
            </w:pPr>
            <w:r>
              <w:rPr>
                <w:rFonts w:ascii="Times New Roman" w:hAnsi="Times New Roman"/>
                <w:sz w:val="24"/>
                <w:szCs w:val="24"/>
              </w:rPr>
              <w:t>-</w:t>
            </w:r>
          </w:p>
        </w:tc>
        <w:tc>
          <w:tcPr>
            <w:tcW w:w="836" w:type="pct"/>
            <w:tcBorders>
              <w:top w:val="single" w:sz="4" w:space="0" w:color="auto"/>
              <w:left w:val="single" w:sz="4" w:space="0" w:color="auto"/>
              <w:bottom w:val="single" w:sz="4" w:space="0" w:color="auto"/>
              <w:right w:val="single" w:sz="4" w:space="0" w:color="auto"/>
            </w:tcBorders>
            <w:vAlign w:val="center"/>
            <w:hideMark/>
          </w:tcPr>
          <w:p w14:paraId="2393BE50" w14:textId="77777777" w:rsidR="009E11FD" w:rsidRDefault="009E11FD" w:rsidP="001A39FE">
            <w:pPr>
              <w:jc w:val="center"/>
              <w:rPr>
                <w:rFonts w:ascii="Times New Roman" w:hAnsi="Times New Roman"/>
                <w:sz w:val="24"/>
                <w:szCs w:val="24"/>
              </w:rPr>
            </w:pPr>
            <w:r>
              <w:rPr>
                <w:rFonts w:ascii="Times New Roman" w:hAnsi="Times New Roman"/>
                <w:sz w:val="24"/>
                <w:szCs w:val="24"/>
              </w:rPr>
              <w:t>(19)</w:t>
            </w:r>
          </w:p>
        </w:tc>
      </w:tr>
    </w:tbl>
    <w:p w14:paraId="26923E8B" w14:textId="77777777" w:rsidR="009E11FD" w:rsidRPr="00C827E7" w:rsidRDefault="009E11FD" w:rsidP="001A39FE">
      <w:pPr>
        <w:rPr>
          <w:rFonts w:ascii="Times New Roman" w:hAnsi="Times New Roman"/>
          <w:sz w:val="28"/>
          <w:szCs w:val="28"/>
        </w:rPr>
      </w:pPr>
      <w:r w:rsidRPr="00C827E7">
        <w:rPr>
          <w:rFonts w:ascii="Times New Roman" w:hAnsi="Times New Roman"/>
          <w:sz w:val="28"/>
          <w:szCs w:val="28"/>
        </w:rPr>
        <w:lastRenderedPageBreak/>
        <w:t>Продолжение таблицы 1</w:t>
      </w:r>
    </w:p>
    <w:tbl>
      <w:tblPr>
        <w:tblStyle w:val="a3"/>
        <w:tblW w:w="5000" w:type="pct"/>
        <w:jc w:val="center"/>
        <w:tblLook w:val="04A0" w:firstRow="1" w:lastRow="0" w:firstColumn="1" w:lastColumn="0" w:noHBand="0" w:noVBand="1"/>
      </w:tblPr>
      <w:tblGrid>
        <w:gridCol w:w="2456"/>
        <w:gridCol w:w="3111"/>
        <w:gridCol w:w="1507"/>
        <w:gridCol w:w="1420"/>
      </w:tblGrid>
      <w:tr w:rsidR="009E11FD" w14:paraId="5B88994F" w14:textId="77777777" w:rsidTr="009E11FD">
        <w:trPr>
          <w:trHeight w:val="283"/>
          <w:jc w:val="center"/>
        </w:trPr>
        <w:tc>
          <w:tcPr>
            <w:tcW w:w="1446" w:type="pct"/>
            <w:tcBorders>
              <w:top w:val="single" w:sz="4" w:space="0" w:color="auto"/>
              <w:left w:val="single" w:sz="4" w:space="0" w:color="auto"/>
              <w:bottom w:val="single" w:sz="4" w:space="0" w:color="auto"/>
              <w:right w:val="single" w:sz="4" w:space="0" w:color="auto"/>
            </w:tcBorders>
            <w:vAlign w:val="center"/>
            <w:hideMark/>
          </w:tcPr>
          <w:p w14:paraId="53760F78" w14:textId="77777777" w:rsidR="009E11FD" w:rsidRDefault="009E11FD" w:rsidP="001A39FE">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w:t>
            </w:r>
          </w:p>
        </w:tc>
        <w:tc>
          <w:tcPr>
            <w:tcW w:w="1831" w:type="pct"/>
            <w:tcBorders>
              <w:top w:val="single" w:sz="4" w:space="0" w:color="auto"/>
              <w:left w:val="single" w:sz="4" w:space="0" w:color="auto"/>
              <w:bottom w:val="single" w:sz="4" w:space="0" w:color="auto"/>
              <w:right w:val="single" w:sz="4" w:space="0" w:color="auto"/>
            </w:tcBorders>
            <w:vAlign w:val="center"/>
            <w:hideMark/>
          </w:tcPr>
          <w:p w14:paraId="733C588A"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lang w:val="en-US"/>
              </w:rPr>
              <w:t>2</w:t>
            </w:r>
          </w:p>
        </w:tc>
        <w:tc>
          <w:tcPr>
            <w:tcW w:w="887" w:type="pct"/>
            <w:tcBorders>
              <w:top w:val="single" w:sz="4" w:space="0" w:color="auto"/>
              <w:left w:val="single" w:sz="4" w:space="0" w:color="auto"/>
              <w:bottom w:val="single" w:sz="4" w:space="0" w:color="auto"/>
              <w:right w:val="single" w:sz="4" w:space="0" w:color="auto"/>
            </w:tcBorders>
            <w:vAlign w:val="center"/>
            <w:hideMark/>
          </w:tcPr>
          <w:p w14:paraId="6D1DA030"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lang w:val="en-US"/>
              </w:rPr>
              <w:t>3</w:t>
            </w:r>
          </w:p>
        </w:tc>
        <w:tc>
          <w:tcPr>
            <w:tcW w:w="836" w:type="pct"/>
            <w:tcBorders>
              <w:top w:val="single" w:sz="4" w:space="0" w:color="auto"/>
              <w:left w:val="single" w:sz="4" w:space="0" w:color="auto"/>
              <w:bottom w:val="single" w:sz="4" w:space="0" w:color="auto"/>
              <w:right w:val="single" w:sz="4" w:space="0" w:color="auto"/>
            </w:tcBorders>
            <w:vAlign w:val="center"/>
            <w:hideMark/>
          </w:tcPr>
          <w:p w14:paraId="24974D98"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lang w:val="en-US"/>
              </w:rPr>
              <w:t>4</w:t>
            </w:r>
          </w:p>
        </w:tc>
      </w:tr>
      <w:tr w:rsidR="009E11FD" w14:paraId="24DE95F3" w14:textId="77777777" w:rsidTr="009E11FD">
        <w:trPr>
          <w:trHeight w:val="388"/>
          <w:jc w:val="center"/>
        </w:trPr>
        <w:tc>
          <w:tcPr>
            <w:tcW w:w="1446" w:type="pct"/>
            <w:vMerge w:val="restart"/>
            <w:tcBorders>
              <w:top w:val="single" w:sz="4" w:space="0" w:color="auto"/>
              <w:left w:val="single" w:sz="4" w:space="0" w:color="auto"/>
              <w:bottom w:val="single" w:sz="4" w:space="0" w:color="auto"/>
              <w:right w:val="single" w:sz="4" w:space="0" w:color="auto"/>
            </w:tcBorders>
            <w:vAlign w:val="center"/>
            <w:hideMark/>
          </w:tcPr>
          <w:p w14:paraId="226E446B" w14:textId="77777777" w:rsidR="009E11FD" w:rsidRDefault="009E11FD" w:rsidP="001A39FE">
            <w:pPr>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Panamil</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Givitsa</w:t>
            </w:r>
            <w:proofErr w:type="spellEnd"/>
          </w:p>
          <w:p w14:paraId="7B4372BE" w14:textId="77777777" w:rsidR="009E11FD" w:rsidRDefault="009E11FD" w:rsidP="001A39FE">
            <w:pPr>
              <w:rPr>
                <w:rFonts w:ascii="Times New Roman" w:hAnsi="Times New Roman"/>
                <w:sz w:val="24"/>
                <w:szCs w:val="24"/>
                <w:lang w:val="en-US"/>
              </w:rPr>
            </w:pPr>
            <w:r>
              <w:rPr>
                <w:rFonts w:ascii="Times New Roman" w:hAnsi="Times New Roman"/>
                <w:color w:val="000000" w:themeColor="text1"/>
                <w:sz w:val="24"/>
                <w:szCs w:val="24"/>
              </w:rPr>
              <w:t xml:space="preserve">(ДВ </w:t>
            </w:r>
            <w:r>
              <w:rPr>
                <w:rFonts w:ascii="Times New Roman" w:hAnsi="Times New Roman"/>
                <w:b/>
                <w:bCs/>
                <w:sz w:val="24"/>
                <w:szCs w:val="24"/>
              </w:rPr>
              <w:t xml:space="preserve">– </w:t>
            </w:r>
            <w:r>
              <w:rPr>
                <w:rFonts w:ascii="Times New Roman" w:hAnsi="Times New Roman"/>
                <w:sz w:val="24"/>
                <w:szCs w:val="24"/>
              </w:rPr>
              <w:t>живица</w:t>
            </w:r>
            <w:r>
              <w:rPr>
                <w:rFonts w:ascii="Times New Roman" w:hAnsi="Times New Roman"/>
                <w:color w:val="000000" w:themeColor="text1"/>
                <w:sz w:val="24"/>
                <w:szCs w:val="24"/>
              </w:rPr>
              <w:t>)</w:t>
            </w:r>
          </w:p>
        </w:tc>
        <w:tc>
          <w:tcPr>
            <w:tcW w:w="1831" w:type="pct"/>
            <w:tcBorders>
              <w:top w:val="single" w:sz="4" w:space="0" w:color="auto"/>
              <w:left w:val="single" w:sz="4" w:space="0" w:color="auto"/>
              <w:bottom w:val="single" w:sz="4" w:space="0" w:color="auto"/>
              <w:right w:val="single" w:sz="4" w:space="0" w:color="auto"/>
            </w:tcBorders>
            <w:vAlign w:val="center"/>
            <w:hideMark/>
          </w:tcPr>
          <w:p w14:paraId="6595D3DD" w14:textId="77777777" w:rsidR="009E11FD" w:rsidRDefault="009E11FD" w:rsidP="001A39FE">
            <w:pPr>
              <w:jc w:val="center"/>
              <w:rPr>
                <w:rFonts w:ascii="Times New Roman" w:hAnsi="Times New Roman"/>
                <w:sz w:val="24"/>
                <w:szCs w:val="24"/>
              </w:rPr>
            </w:pPr>
            <w:r>
              <w:rPr>
                <w:rFonts w:ascii="Times New Roman" w:hAnsi="Times New Roman"/>
                <w:sz w:val="24"/>
                <w:szCs w:val="24"/>
              </w:rPr>
              <w:t>100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FEDB467" w14:textId="77777777" w:rsidR="009E11FD" w:rsidRDefault="009E11FD" w:rsidP="001A39FE">
            <w:pPr>
              <w:jc w:val="center"/>
              <w:rPr>
                <w:rFonts w:ascii="Times New Roman" w:hAnsi="Times New Roman"/>
                <w:sz w:val="24"/>
                <w:szCs w:val="24"/>
              </w:rPr>
            </w:pPr>
            <w:r>
              <w:rPr>
                <w:rFonts w:ascii="Times New Roman" w:hAnsi="Times New Roman"/>
                <w:sz w:val="24"/>
                <w:szCs w:val="24"/>
              </w:rPr>
              <w:t>-</w:t>
            </w:r>
          </w:p>
        </w:tc>
        <w:tc>
          <w:tcPr>
            <w:tcW w:w="836" w:type="pct"/>
            <w:tcBorders>
              <w:top w:val="single" w:sz="4" w:space="0" w:color="auto"/>
              <w:left w:val="single" w:sz="4" w:space="0" w:color="auto"/>
              <w:bottom w:val="single" w:sz="4" w:space="0" w:color="auto"/>
              <w:right w:val="single" w:sz="4" w:space="0" w:color="auto"/>
            </w:tcBorders>
            <w:vAlign w:val="center"/>
            <w:hideMark/>
          </w:tcPr>
          <w:p w14:paraId="1D2EBB92" w14:textId="77777777" w:rsidR="009E11FD" w:rsidRDefault="009E11FD" w:rsidP="001A39FE">
            <w:pPr>
              <w:jc w:val="center"/>
              <w:rPr>
                <w:rFonts w:ascii="Times New Roman" w:hAnsi="Times New Roman"/>
                <w:sz w:val="24"/>
                <w:szCs w:val="24"/>
              </w:rPr>
            </w:pPr>
            <w:r>
              <w:rPr>
                <w:rFonts w:ascii="Times New Roman" w:hAnsi="Times New Roman"/>
                <w:sz w:val="24"/>
                <w:szCs w:val="24"/>
              </w:rPr>
              <w:t>-</w:t>
            </w:r>
          </w:p>
        </w:tc>
      </w:tr>
      <w:tr w:rsidR="009E11FD" w14:paraId="61ECF131" w14:textId="77777777" w:rsidTr="009E11FD">
        <w:trPr>
          <w:trHeight w:val="3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2B50D0" w14:textId="77777777" w:rsidR="009E11FD" w:rsidRDefault="009E11FD" w:rsidP="001A39FE">
            <w:pPr>
              <w:rPr>
                <w:rFonts w:ascii="Times New Roman" w:hAnsi="Times New Roman"/>
                <w:sz w:val="24"/>
                <w:szCs w:val="24"/>
                <w:lang w:val="en-US"/>
              </w:rPr>
            </w:pPr>
          </w:p>
        </w:tc>
        <w:tc>
          <w:tcPr>
            <w:tcW w:w="1831" w:type="pct"/>
            <w:tcBorders>
              <w:top w:val="single" w:sz="4" w:space="0" w:color="auto"/>
              <w:left w:val="single" w:sz="4" w:space="0" w:color="auto"/>
              <w:bottom w:val="single" w:sz="4" w:space="0" w:color="auto"/>
              <w:right w:val="single" w:sz="4" w:space="0" w:color="auto"/>
            </w:tcBorders>
            <w:vAlign w:val="center"/>
            <w:hideMark/>
          </w:tcPr>
          <w:p w14:paraId="3AC8049E" w14:textId="77777777" w:rsidR="009E11FD" w:rsidRDefault="009E11FD" w:rsidP="001A39FE">
            <w:pPr>
              <w:jc w:val="center"/>
              <w:rPr>
                <w:rFonts w:ascii="Times New Roman" w:hAnsi="Times New Roman"/>
                <w:sz w:val="24"/>
                <w:szCs w:val="24"/>
              </w:rPr>
            </w:pPr>
            <w:r>
              <w:rPr>
                <w:rFonts w:ascii="Times New Roman" w:hAnsi="Times New Roman"/>
                <w:sz w:val="24"/>
                <w:szCs w:val="24"/>
              </w:rPr>
              <w:t>50</w:t>
            </w:r>
          </w:p>
        </w:tc>
        <w:tc>
          <w:tcPr>
            <w:tcW w:w="887" w:type="pct"/>
            <w:tcBorders>
              <w:top w:val="single" w:sz="4" w:space="0" w:color="auto"/>
              <w:left w:val="single" w:sz="4" w:space="0" w:color="auto"/>
              <w:bottom w:val="single" w:sz="4" w:space="0" w:color="auto"/>
              <w:right w:val="single" w:sz="4" w:space="0" w:color="auto"/>
            </w:tcBorders>
            <w:vAlign w:val="center"/>
            <w:hideMark/>
          </w:tcPr>
          <w:p w14:paraId="2665FF10" w14:textId="77777777" w:rsidR="009E11FD" w:rsidRDefault="009E11FD" w:rsidP="001A39FE">
            <w:pPr>
              <w:jc w:val="center"/>
              <w:rPr>
                <w:rFonts w:ascii="Times New Roman" w:hAnsi="Times New Roman"/>
                <w:sz w:val="24"/>
                <w:szCs w:val="24"/>
              </w:rPr>
            </w:pPr>
            <w:r>
              <w:rPr>
                <w:rFonts w:ascii="Times New Roman" w:hAnsi="Times New Roman"/>
                <w:sz w:val="24"/>
                <w:szCs w:val="24"/>
              </w:rPr>
              <w:t>-</w:t>
            </w:r>
          </w:p>
        </w:tc>
        <w:tc>
          <w:tcPr>
            <w:tcW w:w="836" w:type="pct"/>
            <w:tcBorders>
              <w:top w:val="single" w:sz="4" w:space="0" w:color="auto"/>
              <w:left w:val="single" w:sz="4" w:space="0" w:color="auto"/>
              <w:bottom w:val="single" w:sz="4" w:space="0" w:color="auto"/>
              <w:right w:val="single" w:sz="4" w:space="0" w:color="auto"/>
            </w:tcBorders>
            <w:vAlign w:val="center"/>
            <w:hideMark/>
          </w:tcPr>
          <w:p w14:paraId="31F6BE3D" w14:textId="77777777" w:rsidR="009E11FD" w:rsidRDefault="009E11FD" w:rsidP="001A39FE">
            <w:pPr>
              <w:jc w:val="center"/>
              <w:rPr>
                <w:rFonts w:ascii="Times New Roman" w:hAnsi="Times New Roman"/>
                <w:sz w:val="24"/>
                <w:szCs w:val="24"/>
              </w:rPr>
            </w:pPr>
            <w:r>
              <w:rPr>
                <w:rFonts w:ascii="Times New Roman" w:hAnsi="Times New Roman"/>
                <w:sz w:val="24"/>
                <w:szCs w:val="24"/>
              </w:rPr>
              <w:t>-</w:t>
            </w:r>
          </w:p>
        </w:tc>
      </w:tr>
      <w:tr w:rsidR="009E11FD" w14:paraId="35E0058D" w14:textId="77777777" w:rsidTr="009E11FD">
        <w:trPr>
          <w:trHeight w:val="388"/>
          <w:jc w:val="center"/>
        </w:trPr>
        <w:tc>
          <w:tcPr>
            <w:tcW w:w="1446" w:type="pct"/>
            <w:vMerge w:val="restart"/>
            <w:tcBorders>
              <w:top w:val="single" w:sz="4" w:space="0" w:color="auto"/>
              <w:left w:val="single" w:sz="4" w:space="0" w:color="auto"/>
              <w:bottom w:val="single" w:sz="4" w:space="0" w:color="auto"/>
              <w:right w:val="single" w:sz="4" w:space="0" w:color="auto"/>
            </w:tcBorders>
            <w:hideMark/>
          </w:tcPr>
          <w:p w14:paraId="59EDC622" w14:textId="77777777" w:rsidR="009E11FD" w:rsidRDefault="009E11FD" w:rsidP="001A39FE">
            <w:pPr>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Panamil</w:t>
            </w:r>
            <w:proofErr w:type="spellEnd"/>
            <w:r>
              <w:rPr>
                <w:rFonts w:ascii="Times New Roman" w:hAnsi="Times New Roman"/>
                <w:color w:val="000000" w:themeColor="text1"/>
                <w:sz w:val="24"/>
                <w:szCs w:val="24"/>
                <w:lang w:val="en-US"/>
              </w:rPr>
              <w:t xml:space="preserve"> Propolis Foam</w:t>
            </w:r>
          </w:p>
          <w:p w14:paraId="11D6DE52" w14:textId="77777777" w:rsidR="009E11FD" w:rsidRDefault="009E11FD" w:rsidP="001A39FE">
            <w:pPr>
              <w:rPr>
                <w:rFonts w:asciiTheme="minorHAnsi" w:hAnsiTheme="minorHAnsi" w:cstheme="minorBidi"/>
                <w:sz w:val="24"/>
                <w:szCs w:val="24"/>
                <w:lang w:val="en-US"/>
              </w:rPr>
            </w:pPr>
            <w:r>
              <w:rPr>
                <w:rFonts w:ascii="Times New Roman" w:hAnsi="Times New Roman"/>
                <w:color w:val="000000" w:themeColor="text1"/>
                <w:sz w:val="24"/>
                <w:szCs w:val="24"/>
                <w:lang w:val="en-US"/>
              </w:rPr>
              <w:t>(</w:t>
            </w:r>
            <w:r>
              <w:rPr>
                <w:rFonts w:ascii="Times New Roman" w:hAnsi="Times New Roman"/>
                <w:color w:val="000000" w:themeColor="text1"/>
                <w:sz w:val="24"/>
                <w:szCs w:val="24"/>
              </w:rPr>
              <w:t>ДВ</w:t>
            </w:r>
            <w:r>
              <w:rPr>
                <w:rFonts w:ascii="Times New Roman" w:hAnsi="Times New Roman"/>
                <w:color w:val="000000" w:themeColor="text1"/>
                <w:sz w:val="24"/>
                <w:szCs w:val="24"/>
                <w:lang w:val="en-US"/>
              </w:rPr>
              <w:t xml:space="preserve"> </w:t>
            </w:r>
            <w:r>
              <w:rPr>
                <w:rFonts w:ascii="Times New Roman" w:hAnsi="Times New Roman"/>
                <w:b/>
                <w:bCs/>
                <w:sz w:val="24"/>
                <w:szCs w:val="24"/>
                <w:lang w:val="en-US"/>
              </w:rPr>
              <w:t xml:space="preserve">– </w:t>
            </w:r>
            <w:r>
              <w:rPr>
                <w:rFonts w:ascii="Times New Roman" w:hAnsi="Times New Roman"/>
                <w:sz w:val="24"/>
                <w:szCs w:val="24"/>
              </w:rPr>
              <w:t>прополис</w:t>
            </w:r>
            <w:r>
              <w:rPr>
                <w:rFonts w:ascii="Times New Roman" w:hAnsi="Times New Roman"/>
                <w:color w:val="000000" w:themeColor="text1"/>
                <w:sz w:val="24"/>
                <w:szCs w:val="24"/>
                <w:lang w:val="en-US"/>
              </w:rPr>
              <w:t>)</w:t>
            </w:r>
          </w:p>
        </w:tc>
        <w:tc>
          <w:tcPr>
            <w:tcW w:w="1831" w:type="pct"/>
            <w:tcBorders>
              <w:top w:val="single" w:sz="4" w:space="0" w:color="auto"/>
              <w:left w:val="single" w:sz="4" w:space="0" w:color="auto"/>
              <w:bottom w:val="single" w:sz="4" w:space="0" w:color="auto"/>
              <w:right w:val="single" w:sz="4" w:space="0" w:color="auto"/>
            </w:tcBorders>
            <w:vAlign w:val="center"/>
            <w:hideMark/>
          </w:tcPr>
          <w:p w14:paraId="7B1BACB4" w14:textId="77777777" w:rsidR="009E11FD" w:rsidRDefault="009E11FD" w:rsidP="001A39FE">
            <w:pPr>
              <w:jc w:val="center"/>
              <w:rPr>
                <w:rFonts w:ascii="Times New Roman" w:hAnsi="Times New Roman"/>
                <w:sz w:val="24"/>
                <w:szCs w:val="24"/>
              </w:rPr>
            </w:pPr>
            <w:r>
              <w:rPr>
                <w:rFonts w:ascii="Times New Roman" w:hAnsi="Times New Roman"/>
                <w:sz w:val="24"/>
                <w:szCs w:val="24"/>
              </w:rPr>
              <w:t>100</w:t>
            </w:r>
          </w:p>
        </w:tc>
        <w:tc>
          <w:tcPr>
            <w:tcW w:w="887" w:type="pct"/>
            <w:tcBorders>
              <w:top w:val="single" w:sz="4" w:space="0" w:color="auto"/>
              <w:left w:val="single" w:sz="4" w:space="0" w:color="auto"/>
              <w:bottom w:val="single" w:sz="4" w:space="0" w:color="auto"/>
              <w:right w:val="single" w:sz="4" w:space="0" w:color="auto"/>
            </w:tcBorders>
            <w:vAlign w:val="center"/>
            <w:hideMark/>
          </w:tcPr>
          <w:p w14:paraId="6FBD6914" w14:textId="77777777" w:rsidR="009E11FD" w:rsidRDefault="009E11FD" w:rsidP="001A39FE">
            <w:pPr>
              <w:jc w:val="center"/>
              <w:rPr>
                <w:rFonts w:ascii="Times New Roman" w:hAnsi="Times New Roman"/>
                <w:sz w:val="24"/>
                <w:szCs w:val="24"/>
              </w:rPr>
            </w:pPr>
            <w:r>
              <w:rPr>
                <w:rFonts w:ascii="Times New Roman" w:hAnsi="Times New Roman"/>
                <w:sz w:val="24"/>
                <w:szCs w:val="24"/>
              </w:rPr>
              <w:t>-</w:t>
            </w:r>
          </w:p>
        </w:tc>
        <w:tc>
          <w:tcPr>
            <w:tcW w:w="836" w:type="pct"/>
            <w:tcBorders>
              <w:top w:val="single" w:sz="4" w:space="0" w:color="auto"/>
              <w:left w:val="single" w:sz="4" w:space="0" w:color="auto"/>
              <w:bottom w:val="single" w:sz="4" w:space="0" w:color="auto"/>
              <w:right w:val="single" w:sz="4" w:space="0" w:color="auto"/>
            </w:tcBorders>
            <w:vAlign w:val="center"/>
            <w:hideMark/>
          </w:tcPr>
          <w:p w14:paraId="50750F7D" w14:textId="77777777" w:rsidR="009E11FD" w:rsidRDefault="009E11FD" w:rsidP="001A39FE">
            <w:pPr>
              <w:jc w:val="center"/>
              <w:rPr>
                <w:rFonts w:ascii="Times New Roman" w:hAnsi="Times New Roman"/>
                <w:sz w:val="24"/>
                <w:szCs w:val="24"/>
              </w:rPr>
            </w:pPr>
            <w:r>
              <w:rPr>
                <w:rFonts w:ascii="Times New Roman" w:hAnsi="Times New Roman"/>
                <w:sz w:val="24"/>
                <w:szCs w:val="24"/>
              </w:rPr>
              <w:t>(21)</w:t>
            </w:r>
          </w:p>
        </w:tc>
      </w:tr>
      <w:tr w:rsidR="009E11FD" w14:paraId="5F3A7962" w14:textId="77777777" w:rsidTr="009E11FD">
        <w:trPr>
          <w:trHeight w:val="3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41D593" w14:textId="77777777" w:rsidR="009E11FD" w:rsidRDefault="009E11FD" w:rsidP="001A39FE">
            <w:pPr>
              <w:rPr>
                <w:sz w:val="24"/>
                <w:szCs w:val="24"/>
                <w:lang w:val="en-US"/>
              </w:rPr>
            </w:pPr>
          </w:p>
        </w:tc>
        <w:tc>
          <w:tcPr>
            <w:tcW w:w="1831" w:type="pct"/>
            <w:tcBorders>
              <w:top w:val="single" w:sz="4" w:space="0" w:color="auto"/>
              <w:left w:val="single" w:sz="4" w:space="0" w:color="auto"/>
              <w:bottom w:val="single" w:sz="4" w:space="0" w:color="auto"/>
              <w:right w:val="single" w:sz="4" w:space="0" w:color="auto"/>
            </w:tcBorders>
            <w:vAlign w:val="center"/>
            <w:hideMark/>
          </w:tcPr>
          <w:p w14:paraId="6EAB630F" w14:textId="77777777" w:rsidR="009E11FD" w:rsidRDefault="009E11FD" w:rsidP="001A39FE">
            <w:pPr>
              <w:jc w:val="center"/>
              <w:rPr>
                <w:rFonts w:ascii="Times New Roman" w:hAnsi="Times New Roman"/>
                <w:sz w:val="24"/>
                <w:szCs w:val="24"/>
              </w:rPr>
            </w:pPr>
            <w:r>
              <w:rPr>
                <w:rFonts w:ascii="Times New Roman" w:hAnsi="Times New Roman"/>
                <w:sz w:val="24"/>
                <w:szCs w:val="24"/>
              </w:rPr>
              <w:t>50</w:t>
            </w:r>
          </w:p>
        </w:tc>
        <w:tc>
          <w:tcPr>
            <w:tcW w:w="887" w:type="pct"/>
            <w:tcBorders>
              <w:top w:val="single" w:sz="4" w:space="0" w:color="auto"/>
              <w:left w:val="single" w:sz="4" w:space="0" w:color="auto"/>
              <w:bottom w:val="single" w:sz="4" w:space="0" w:color="auto"/>
              <w:right w:val="single" w:sz="4" w:space="0" w:color="auto"/>
            </w:tcBorders>
            <w:vAlign w:val="center"/>
            <w:hideMark/>
          </w:tcPr>
          <w:p w14:paraId="40041DA0" w14:textId="77777777" w:rsidR="009E11FD" w:rsidRDefault="009E11FD" w:rsidP="001A39FE">
            <w:pPr>
              <w:jc w:val="center"/>
              <w:rPr>
                <w:rFonts w:ascii="Times New Roman" w:hAnsi="Times New Roman"/>
                <w:sz w:val="24"/>
                <w:szCs w:val="24"/>
              </w:rPr>
            </w:pPr>
            <w:r>
              <w:rPr>
                <w:rFonts w:ascii="Times New Roman" w:hAnsi="Times New Roman"/>
                <w:sz w:val="24"/>
                <w:szCs w:val="24"/>
              </w:rPr>
              <w:t>-</w:t>
            </w:r>
          </w:p>
        </w:tc>
        <w:tc>
          <w:tcPr>
            <w:tcW w:w="836" w:type="pct"/>
            <w:tcBorders>
              <w:top w:val="single" w:sz="4" w:space="0" w:color="auto"/>
              <w:left w:val="single" w:sz="4" w:space="0" w:color="auto"/>
              <w:bottom w:val="single" w:sz="4" w:space="0" w:color="auto"/>
              <w:right w:val="single" w:sz="4" w:space="0" w:color="auto"/>
            </w:tcBorders>
            <w:vAlign w:val="center"/>
            <w:hideMark/>
          </w:tcPr>
          <w:p w14:paraId="78F1619B" w14:textId="77777777" w:rsidR="009E11FD" w:rsidRDefault="009E11FD" w:rsidP="001A39FE">
            <w:pPr>
              <w:jc w:val="center"/>
              <w:rPr>
                <w:rFonts w:ascii="Times New Roman" w:hAnsi="Times New Roman"/>
                <w:sz w:val="24"/>
                <w:szCs w:val="24"/>
              </w:rPr>
            </w:pPr>
            <w:r>
              <w:rPr>
                <w:rFonts w:ascii="Times New Roman" w:hAnsi="Times New Roman"/>
                <w:sz w:val="24"/>
                <w:szCs w:val="24"/>
              </w:rPr>
              <w:t>(15)</w:t>
            </w:r>
          </w:p>
        </w:tc>
      </w:tr>
      <w:tr w:rsidR="009E11FD" w14:paraId="79B8E7E6" w14:textId="77777777" w:rsidTr="009E11FD">
        <w:trPr>
          <w:trHeight w:val="388"/>
          <w:jc w:val="center"/>
        </w:trPr>
        <w:tc>
          <w:tcPr>
            <w:tcW w:w="1446" w:type="pct"/>
            <w:vMerge w:val="restart"/>
            <w:tcBorders>
              <w:top w:val="single" w:sz="4" w:space="0" w:color="auto"/>
              <w:left w:val="single" w:sz="4" w:space="0" w:color="auto"/>
              <w:bottom w:val="single" w:sz="4" w:space="0" w:color="auto"/>
              <w:right w:val="single" w:sz="4" w:space="0" w:color="auto"/>
            </w:tcBorders>
            <w:vAlign w:val="center"/>
            <w:hideMark/>
          </w:tcPr>
          <w:p w14:paraId="614F8B07" w14:textId="77777777" w:rsidR="009E11FD" w:rsidRDefault="009E11FD" w:rsidP="001A39FE">
            <w:pPr>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Panamil</w:t>
            </w:r>
            <w:proofErr w:type="spellEnd"/>
            <w:r>
              <w:rPr>
                <w:rFonts w:ascii="Times New Roman" w:hAnsi="Times New Roman"/>
                <w:color w:val="000000" w:themeColor="text1"/>
                <w:sz w:val="24"/>
                <w:szCs w:val="24"/>
                <w:lang w:val="en-US"/>
              </w:rPr>
              <w:t xml:space="preserve"> Propolis</w:t>
            </w:r>
          </w:p>
          <w:p w14:paraId="439570FF" w14:textId="77777777" w:rsidR="009E11FD" w:rsidRDefault="009E11FD" w:rsidP="001A39FE">
            <w:pPr>
              <w:rPr>
                <w:rFonts w:ascii="Times New Roman" w:hAnsi="Times New Roman"/>
                <w:color w:val="000000" w:themeColor="text1"/>
                <w:sz w:val="24"/>
                <w:szCs w:val="24"/>
                <w:lang w:val="en-US"/>
              </w:rPr>
            </w:pPr>
            <w:r>
              <w:rPr>
                <w:rFonts w:ascii="Times New Roman" w:hAnsi="Times New Roman"/>
                <w:color w:val="000000" w:themeColor="text1"/>
                <w:sz w:val="24"/>
                <w:szCs w:val="24"/>
              </w:rPr>
              <w:t xml:space="preserve">(ДВ </w:t>
            </w:r>
            <w:r>
              <w:rPr>
                <w:rFonts w:ascii="Times New Roman" w:hAnsi="Times New Roman"/>
                <w:b/>
                <w:bCs/>
                <w:sz w:val="24"/>
                <w:szCs w:val="24"/>
              </w:rPr>
              <w:t xml:space="preserve">– </w:t>
            </w:r>
            <w:r>
              <w:rPr>
                <w:rFonts w:ascii="Times New Roman" w:hAnsi="Times New Roman"/>
                <w:sz w:val="24"/>
                <w:szCs w:val="24"/>
              </w:rPr>
              <w:t>прополис</w:t>
            </w:r>
            <w:r>
              <w:rPr>
                <w:rFonts w:ascii="Times New Roman" w:hAnsi="Times New Roman"/>
                <w:color w:val="000000" w:themeColor="text1"/>
                <w:sz w:val="24"/>
                <w:szCs w:val="24"/>
              </w:rPr>
              <w:t>)</w:t>
            </w:r>
          </w:p>
        </w:tc>
        <w:tc>
          <w:tcPr>
            <w:tcW w:w="1831" w:type="pct"/>
            <w:tcBorders>
              <w:top w:val="single" w:sz="4" w:space="0" w:color="auto"/>
              <w:left w:val="single" w:sz="4" w:space="0" w:color="auto"/>
              <w:bottom w:val="single" w:sz="4" w:space="0" w:color="auto"/>
              <w:right w:val="single" w:sz="4" w:space="0" w:color="auto"/>
            </w:tcBorders>
            <w:vAlign w:val="center"/>
            <w:hideMark/>
          </w:tcPr>
          <w:p w14:paraId="571CBE3A" w14:textId="77777777" w:rsidR="009E11FD" w:rsidRDefault="009E11FD" w:rsidP="001A39FE">
            <w:pPr>
              <w:jc w:val="center"/>
              <w:rPr>
                <w:rFonts w:ascii="Times New Roman" w:hAnsi="Times New Roman"/>
                <w:sz w:val="24"/>
                <w:szCs w:val="24"/>
              </w:rPr>
            </w:pPr>
            <w:r>
              <w:rPr>
                <w:rFonts w:ascii="Times New Roman" w:hAnsi="Times New Roman"/>
                <w:sz w:val="24"/>
                <w:szCs w:val="24"/>
              </w:rPr>
              <w:t>100</w:t>
            </w:r>
          </w:p>
        </w:tc>
        <w:tc>
          <w:tcPr>
            <w:tcW w:w="887" w:type="pct"/>
            <w:tcBorders>
              <w:top w:val="single" w:sz="4" w:space="0" w:color="auto"/>
              <w:left w:val="single" w:sz="4" w:space="0" w:color="auto"/>
              <w:bottom w:val="single" w:sz="4" w:space="0" w:color="auto"/>
              <w:right w:val="single" w:sz="4" w:space="0" w:color="auto"/>
            </w:tcBorders>
            <w:vAlign w:val="center"/>
            <w:hideMark/>
          </w:tcPr>
          <w:p w14:paraId="04BA9DE0" w14:textId="77777777" w:rsidR="009E11FD" w:rsidRDefault="009E11FD" w:rsidP="001A39FE">
            <w:pPr>
              <w:jc w:val="center"/>
              <w:rPr>
                <w:rFonts w:ascii="Times New Roman" w:hAnsi="Times New Roman"/>
                <w:sz w:val="24"/>
                <w:szCs w:val="24"/>
              </w:rPr>
            </w:pPr>
            <w:r>
              <w:rPr>
                <w:rFonts w:ascii="Times New Roman" w:hAnsi="Times New Roman"/>
                <w:sz w:val="24"/>
                <w:szCs w:val="24"/>
              </w:rPr>
              <w:t>-</w:t>
            </w:r>
          </w:p>
        </w:tc>
        <w:tc>
          <w:tcPr>
            <w:tcW w:w="836" w:type="pct"/>
            <w:tcBorders>
              <w:top w:val="single" w:sz="4" w:space="0" w:color="auto"/>
              <w:left w:val="single" w:sz="4" w:space="0" w:color="auto"/>
              <w:bottom w:val="single" w:sz="4" w:space="0" w:color="auto"/>
              <w:right w:val="single" w:sz="4" w:space="0" w:color="auto"/>
            </w:tcBorders>
            <w:vAlign w:val="center"/>
            <w:hideMark/>
          </w:tcPr>
          <w:p w14:paraId="064755F2" w14:textId="77777777" w:rsidR="009E11FD" w:rsidRDefault="009E11FD" w:rsidP="001A39FE">
            <w:pPr>
              <w:jc w:val="center"/>
              <w:rPr>
                <w:rFonts w:ascii="Times New Roman" w:hAnsi="Times New Roman"/>
                <w:sz w:val="24"/>
                <w:szCs w:val="24"/>
              </w:rPr>
            </w:pPr>
            <w:r>
              <w:rPr>
                <w:rFonts w:ascii="Times New Roman" w:hAnsi="Times New Roman"/>
                <w:sz w:val="24"/>
                <w:szCs w:val="24"/>
              </w:rPr>
              <w:t>-</w:t>
            </w:r>
          </w:p>
        </w:tc>
      </w:tr>
      <w:tr w:rsidR="009E11FD" w14:paraId="525A236B" w14:textId="77777777" w:rsidTr="009E11FD">
        <w:trPr>
          <w:trHeight w:val="3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A54B3B" w14:textId="77777777" w:rsidR="009E11FD" w:rsidRDefault="009E11FD" w:rsidP="001A39FE">
            <w:pPr>
              <w:rPr>
                <w:rFonts w:ascii="Times New Roman" w:hAnsi="Times New Roman"/>
                <w:color w:val="000000" w:themeColor="text1"/>
                <w:sz w:val="24"/>
                <w:szCs w:val="24"/>
                <w:lang w:val="en-US"/>
              </w:rPr>
            </w:pPr>
          </w:p>
        </w:tc>
        <w:tc>
          <w:tcPr>
            <w:tcW w:w="1831" w:type="pct"/>
            <w:tcBorders>
              <w:top w:val="single" w:sz="4" w:space="0" w:color="auto"/>
              <w:left w:val="single" w:sz="4" w:space="0" w:color="auto"/>
              <w:bottom w:val="single" w:sz="4" w:space="0" w:color="auto"/>
              <w:right w:val="single" w:sz="4" w:space="0" w:color="auto"/>
            </w:tcBorders>
            <w:vAlign w:val="center"/>
            <w:hideMark/>
          </w:tcPr>
          <w:p w14:paraId="7143E6D4"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rPr>
              <w:t>50</w:t>
            </w:r>
          </w:p>
        </w:tc>
        <w:tc>
          <w:tcPr>
            <w:tcW w:w="887" w:type="pct"/>
            <w:tcBorders>
              <w:top w:val="single" w:sz="4" w:space="0" w:color="auto"/>
              <w:left w:val="single" w:sz="4" w:space="0" w:color="auto"/>
              <w:bottom w:val="single" w:sz="4" w:space="0" w:color="auto"/>
              <w:right w:val="single" w:sz="4" w:space="0" w:color="auto"/>
            </w:tcBorders>
            <w:vAlign w:val="center"/>
            <w:hideMark/>
          </w:tcPr>
          <w:p w14:paraId="54FB4F65" w14:textId="77777777" w:rsidR="009E11FD" w:rsidRDefault="009E11FD" w:rsidP="001A39FE">
            <w:pPr>
              <w:jc w:val="center"/>
              <w:rPr>
                <w:rFonts w:ascii="Times New Roman" w:hAnsi="Times New Roman"/>
                <w:sz w:val="24"/>
                <w:szCs w:val="24"/>
              </w:rPr>
            </w:pPr>
            <w:r>
              <w:rPr>
                <w:rFonts w:ascii="Times New Roman" w:hAnsi="Times New Roman"/>
                <w:sz w:val="24"/>
                <w:szCs w:val="24"/>
              </w:rPr>
              <w:t>-</w:t>
            </w:r>
          </w:p>
        </w:tc>
        <w:tc>
          <w:tcPr>
            <w:tcW w:w="836" w:type="pct"/>
            <w:tcBorders>
              <w:top w:val="single" w:sz="4" w:space="0" w:color="auto"/>
              <w:left w:val="single" w:sz="4" w:space="0" w:color="auto"/>
              <w:bottom w:val="single" w:sz="4" w:space="0" w:color="auto"/>
              <w:right w:val="single" w:sz="4" w:space="0" w:color="auto"/>
            </w:tcBorders>
            <w:vAlign w:val="center"/>
            <w:hideMark/>
          </w:tcPr>
          <w:p w14:paraId="4821C39C" w14:textId="77777777" w:rsidR="009E11FD" w:rsidRDefault="009E11FD" w:rsidP="001A39FE">
            <w:pPr>
              <w:jc w:val="center"/>
              <w:rPr>
                <w:rFonts w:ascii="Times New Roman" w:hAnsi="Times New Roman"/>
                <w:sz w:val="24"/>
                <w:szCs w:val="24"/>
              </w:rPr>
            </w:pPr>
            <w:r>
              <w:rPr>
                <w:rFonts w:ascii="Times New Roman" w:hAnsi="Times New Roman"/>
                <w:sz w:val="24"/>
                <w:szCs w:val="24"/>
              </w:rPr>
              <w:t>-</w:t>
            </w:r>
          </w:p>
        </w:tc>
      </w:tr>
    </w:tbl>
    <w:p w14:paraId="10F3DF9A" w14:textId="63DE7563" w:rsidR="009E11FD" w:rsidRDefault="009E11FD" w:rsidP="001A39FE">
      <w:pPr>
        <w:jc w:val="both"/>
        <w:rPr>
          <w:rFonts w:ascii="Times New Roman" w:hAnsi="Times New Roman"/>
        </w:rPr>
      </w:pPr>
      <w:r>
        <w:rPr>
          <w:rFonts w:ascii="Times New Roman" w:hAnsi="Times New Roman"/>
        </w:rPr>
        <w:t>Примечание: значение в скобках – неполное ингибирование роста;</w:t>
      </w:r>
      <w:r w:rsidR="005A10EF" w:rsidRPr="005A10EF">
        <w:rPr>
          <w:rFonts w:ascii="Times New Roman" w:hAnsi="Times New Roman"/>
          <w:lang w:val="ru-RU"/>
        </w:rPr>
        <w:t xml:space="preserve"> </w:t>
      </w:r>
      <w:r>
        <w:rPr>
          <w:rFonts w:ascii="Times New Roman" w:hAnsi="Times New Roman"/>
        </w:rPr>
        <w:t xml:space="preserve"> «-» – отсутствие ингибирования.</w:t>
      </w:r>
    </w:p>
    <w:p w14:paraId="684A5332" w14:textId="77777777" w:rsidR="00C827E7" w:rsidRPr="00CA2783" w:rsidRDefault="00C827E7" w:rsidP="001A39FE">
      <w:pPr>
        <w:jc w:val="both"/>
        <w:rPr>
          <w:rFonts w:ascii="Times New Roman" w:hAnsi="Times New Roman"/>
          <w:sz w:val="28"/>
          <w:szCs w:val="28"/>
        </w:rPr>
      </w:pPr>
    </w:p>
    <w:p w14:paraId="02F160D7" w14:textId="0B86A5DA" w:rsidR="009E11FD" w:rsidRDefault="009E11FD" w:rsidP="001A39FE">
      <w:pPr>
        <w:tabs>
          <w:tab w:val="left" w:pos="8505"/>
        </w:tabs>
        <w:ind w:firstLine="709"/>
        <w:contextualSpacing/>
        <w:jc w:val="center"/>
        <w:rPr>
          <w:rFonts w:ascii="Times New Roman" w:hAnsi="Times New Roman"/>
          <w:sz w:val="28"/>
          <w:szCs w:val="28"/>
        </w:rPr>
      </w:pPr>
      <w:r>
        <w:rPr>
          <w:rFonts w:ascii="Times New Roman" w:hAnsi="Times New Roman"/>
          <w:noProof/>
          <w:sz w:val="28"/>
          <w:szCs w:val="28"/>
          <w:lang w:val="az-Cyrl-AZ" w:eastAsia="az-Cyrl-AZ"/>
        </w:rPr>
        <w:drawing>
          <wp:inline distT="0" distB="0" distL="0" distR="0" wp14:anchorId="7CF8BFF9" wp14:editId="55A757A0">
            <wp:extent cx="1448409" cy="980471"/>
            <wp:effectExtent l="0" t="0" r="0" b="0"/>
            <wp:docPr id="14340" name="Рисунок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63201" cy="990484"/>
                    </a:xfrm>
                    <a:prstGeom prst="rect">
                      <a:avLst/>
                    </a:prstGeom>
                    <a:noFill/>
                    <a:ln>
                      <a:noFill/>
                    </a:ln>
                  </pic:spPr>
                </pic:pic>
              </a:graphicData>
            </a:graphic>
          </wp:inline>
        </w:drawing>
      </w:r>
      <w:r>
        <w:rPr>
          <w:rFonts w:ascii="Times New Roman" w:hAnsi="Times New Roman"/>
          <w:noProof/>
          <w:sz w:val="28"/>
          <w:szCs w:val="28"/>
          <w:lang w:val="az-Cyrl-AZ" w:eastAsia="az-Cyrl-AZ"/>
        </w:rPr>
        <w:drawing>
          <wp:inline distT="0" distB="0" distL="0" distR="0" wp14:anchorId="6DE9AE43" wp14:editId="2FA51ABD">
            <wp:extent cx="1462620" cy="972921"/>
            <wp:effectExtent l="0" t="0" r="0" b="5080"/>
            <wp:docPr id="14338" name="Рисунок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5224" cy="987957"/>
                    </a:xfrm>
                    <a:prstGeom prst="rect">
                      <a:avLst/>
                    </a:prstGeom>
                    <a:noFill/>
                    <a:ln>
                      <a:noFill/>
                    </a:ln>
                  </pic:spPr>
                </pic:pic>
              </a:graphicData>
            </a:graphic>
          </wp:inline>
        </w:drawing>
      </w:r>
    </w:p>
    <w:p w14:paraId="011CD613" w14:textId="19D31880" w:rsidR="009E11FD" w:rsidRDefault="009E11FD" w:rsidP="001A39FE">
      <w:pPr>
        <w:tabs>
          <w:tab w:val="left" w:pos="8505"/>
        </w:tabs>
        <w:ind w:firstLine="709"/>
        <w:contextualSpacing/>
        <w:jc w:val="center"/>
        <w:rPr>
          <w:rFonts w:ascii="Times New Roman" w:hAnsi="Times New Roman"/>
          <w:sz w:val="28"/>
          <w:szCs w:val="28"/>
        </w:rPr>
      </w:pPr>
      <w:r>
        <w:rPr>
          <w:rFonts w:ascii="Times New Roman" w:hAnsi="Times New Roman"/>
          <w:noProof/>
          <w:sz w:val="28"/>
          <w:szCs w:val="28"/>
          <w:lang w:val="az-Cyrl-AZ" w:eastAsia="az-Cyrl-AZ"/>
        </w:rPr>
        <w:drawing>
          <wp:inline distT="0" distB="0" distL="0" distR="0" wp14:anchorId="38CF3574" wp14:editId="0E5094DC">
            <wp:extent cx="1221639" cy="1215609"/>
            <wp:effectExtent l="0" t="0" r="0" b="3810"/>
            <wp:docPr id="14337" name="Рисунок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29176" cy="1223109"/>
                    </a:xfrm>
                    <a:prstGeom prst="rect">
                      <a:avLst/>
                    </a:prstGeom>
                    <a:noFill/>
                    <a:ln>
                      <a:noFill/>
                    </a:ln>
                  </pic:spPr>
                </pic:pic>
              </a:graphicData>
            </a:graphic>
          </wp:inline>
        </w:drawing>
      </w:r>
      <w:r>
        <w:rPr>
          <w:rFonts w:ascii="Times New Roman" w:hAnsi="Times New Roman"/>
          <w:noProof/>
          <w:sz w:val="28"/>
          <w:szCs w:val="28"/>
          <w:lang w:val="az-Cyrl-AZ" w:eastAsia="az-Cyrl-AZ"/>
        </w:rPr>
        <w:drawing>
          <wp:inline distT="0" distB="0" distL="0" distR="0" wp14:anchorId="00427963" wp14:editId="2B44D3AA">
            <wp:extent cx="1210339" cy="1228522"/>
            <wp:effectExtent l="0" t="0" r="0" b="3810"/>
            <wp:docPr id="14336" name="Рисунок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44556" cy="1263253"/>
                    </a:xfrm>
                    <a:prstGeom prst="rect">
                      <a:avLst/>
                    </a:prstGeom>
                    <a:noFill/>
                    <a:ln>
                      <a:noFill/>
                    </a:ln>
                  </pic:spPr>
                </pic:pic>
              </a:graphicData>
            </a:graphic>
          </wp:inline>
        </w:drawing>
      </w:r>
    </w:p>
    <w:p w14:paraId="4A4D52B2" w14:textId="77777777" w:rsidR="009E11FD" w:rsidRPr="00C827E7" w:rsidRDefault="009E11FD" w:rsidP="001A39FE">
      <w:pPr>
        <w:tabs>
          <w:tab w:val="left" w:pos="8505"/>
        </w:tabs>
        <w:contextualSpacing/>
        <w:jc w:val="center"/>
        <w:rPr>
          <w:rFonts w:ascii="Times New Roman" w:hAnsi="Times New Roman"/>
          <w:sz w:val="28"/>
          <w:szCs w:val="28"/>
        </w:rPr>
      </w:pPr>
      <w:r w:rsidRPr="00C827E7">
        <w:rPr>
          <w:rFonts w:ascii="Times New Roman" w:hAnsi="Times New Roman"/>
          <w:sz w:val="28"/>
          <w:szCs w:val="28"/>
        </w:rPr>
        <w:t>Рисунок 1 – Антибактериальные свойства гигиенических средств</w:t>
      </w:r>
    </w:p>
    <w:p w14:paraId="136A658E" w14:textId="40C82EB7" w:rsidR="009E11FD" w:rsidRDefault="009E11FD" w:rsidP="001A39FE">
      <w:pPr>
        <w:tabs>
          <w:tab w:val="left" w:pos="8505"/>
        </w:tabs>
        <w:contextualSpacing/>
        <w:jc w:val="center"/>
        <w:rPr>
          <w:rFonts w:ascii="Times New Roman" w:hAnsi="Times New Roman"/>
          <w:sz w:val="28"/>
          <w:szCs w:val="28"/>
        </w:rPr>
      </w:pPr>
      <w:r w:rsidRPr="00C827E7">
        <w:rPr>
          <w:rFonts w:ascii="Times New Roman" w:hAnsi="Times New Roman"/>
          <w:sz w:val="28"/>
          <w:szCs w:val="28"/>
        </w:rPr>
        <w:t>(диффузионный метод)</w:t>
      </w:r>
    </w:p>
    <w:p w14:paraId="5AB4E757" w14:textId="77777777" w:rsidR="00CA2783" w:rsidRPr="00C827E7" w:rsidRDefault="00CA2783" w:rsidP="001A39FE">
      <w:pPr>
        <w:tabs>
          <w:tab w:val="left" w:pos="8505"/>
        </w:tabs>
        <w:contextualSpacing/>
        <w:jc w:val="center"/>
        <w:rPr>
          <w:rFonts w:ascii="Times New Roman" w:hAnsi="Times New Roman"/>
          <w:sz w:val="28"/>
          <w:szCs w:val="28"/>
        </w:rPr>
      </w:pPr>
    </w:p>
    <w:p w14:paraId="29A97DA1" w14:textId="77777777" w:rsidR="009E11FD" w:rsidRDefault="009E11FD" w:rsidP="001A39FE">
      <w:pPr>
        <w:ind w:firstLine="709"/>
        <w:jc w:val="both"/>
        <w:rPr>
          <w:rFonts w:ascii="Times New Roman" w:hAnsi="Times New Roman"/>
          <w:bCs/>
          <w:sz w:val="28"/>
          <w:szCs w:val="28"/>
        </w:rPr>
      </w:pPr>
      <w:r>
        <w:rPr>
          <w:rFonts w:ascii="Times New Roman" w:hAnsi="Times New Roman"/>
          <w:sz w:val="28"/>
          <w:szCs w:val="28"/>
        </w:rPr>
        <w:t xml:space="preserve">На основании проведенного эксперимента установлено, что только гигиеническое средство </w:t>
      </w:r>
      <w:proofErr w:type="spellStart"/>
      <w:r>
        <w:rPr>
          <w:rFonts w:ascii="Times New Roman" w:hAnsi="Times New Roman"/>
          <w:color w:val="000000" w:themeColor="text1"/>
          <w:sz w:val="28"/>
          <w:szCs w:val="28"/>
          <w:lang w:val="en-US"/>
        </w:rPr>
        <w:t>Panamil</w:t>
      </w:r>
      <w:proofErr w:type="spellEnd"/>
      <w:r w:rsidRPr="009E11FD">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en-US"/>
        </w:rPr>
        <w:t>Oxy</w:t>
      </w:r>
      <w:r w:rsidRPr="009E11FD">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en-US"/>
        </w:rPr>
        <w:t>Foam</w:t>
      </w:r>
      <w:r>
        <w:rPr>
          <w:rFonts w:ascii="Times New Roman" w:hAnsi="Times New Roman"/>
          <w:sz w:val="28"/>
          <w:szCs w:val="28"/>
        </w:rPr>
        <w:t xml:space="preserve"> (действующее вещество </w:t>
      </w:r>
      <w:r>
        <w:rPr>
          <w:rFonts w:ascii="Times New Roman" w:hAnsi="Times New Roman"/>
          <w:bCs/>
          <w:sz w:val="28"/>
          <w:szCs w:val="28"/>
        </w:rPr>
        <w:t>Н</w:t>
      </w:r>
      <w:r>
        <w:rPr>
          <w:rFonts w:ascii="Times New Roman" w:hAnsi="Times New Roman"/>
          <w:bCs/>
          <w:sz w:val="28"/>
          <w:szCs w:val="28"/>
          <w:vertAlign w:val="subscript"/>
        </w:rPr>
        <w:t>2</w:t>
      </w:r>
      <w:r>
        <w:rPr>
          <w:rFonts w:ascii="Times New Roman" w:hAnsi="Times New Roman"/>
          <w:bCs/>
          <w:sz w:val="28"/>
          <w:szCs w:val="28"/>
        </w:rPr>
        <w:t>О</w:t>
      </w:r>
      <w:r>
        <w:rPr>
          <w:rFonts w:ascii="Times New Roman" w:hAnsi="Times New Roman"/>
          <w:bCs/>
          <w:sz w:val="28"/>
          <w:szCs w:val="28"/>
          <w:vertAlign w:val="subscript"/>
        </w:rPr>
        <w:t>2</w:t>
      </w:r>
      <w:r>
        <w:rPr>
          <w:rFonts w:ascii="Times New Roman" w:hAnsi="Times New Roman"/>
          <w:sz w:val="28"/>
          <w:szCs w:val="28"/>
        </w:rPr>
        <w:t>) оказывает антимикробное действие на исследуемые культуры в значительной мере (</w:t>
      </w:r>
      <w:r>
        <w:rPr>
          <w:rFonts w:ascii="Times New Roman" w:hAnsi="Times New Roman"/>
          <w:sz w:val="28"/>
          <w:szCs w:val="28"/>
          <w:lang w:val="en-US"/>
        </w:rPr>
        <w:t>D</w:t>
      </w:r>
      <w:r>
        <w:rPr>
          <w:rFonts w:ascii="Times New Roman" w:hAnsi="Times New Roman"/>
          <w:sz w:val="28"/>
          <w:szCs w:val="28"/>
        </w:rPr>
        <w:t xml:space="preserve">&gt;30). В связи с этим на следующем этапе исследовали антимикробные свойства </w:t>
      </w:r>
      <w:r>
        <w:rPr>
          <w:rFonts w:ascii="Times New Roman" w:hAnsi="Times New Roman"/>
          <w:bCs/>
          <w:sz w:val="28"/>
          <w:szCs w:val="28"/>
        </w:rPr>
        <w:t>Н</w:t>
      </w:r>
      <w:r>
        <w:rPr>
          <w:rFonts w:ascii="Times New Roman" w:hAnsi="Times New Roman"/>
          <w:bCs/>
          <w:sz w:val="28"/>
          <w:szCs w:val="28"/>
          <w:vertAlign w:val="subscript"/>
        </w:rPr>
        <w:t>2</w:t>
      </w:r>
      <w:r>
        <w:rPr>
          <w:rFonts w:ascii="Times New Roman" w:hAnsi="Times New Roman"/>
          <w:bCs/>
          <w:sz w:val="28"/>
          <w:szCs w:val="28"/>
        </w:rPr>
        <w:t>О</w:t>
      </w:r>
      <w:r>
        <w:rPr>
          <w:rFonts w:ascii="Times New Roman" w:hAnsi="Times New Roman"/>
          <w:bCs/>
          <w:sz w:val="28"/>
          <w:szCs w:val="28"/>
          <w:vertAlign w:val="subscript"/>
        </w:rPr>
        <w:t>2</w:t>
      </w:r>
      <w:r>
        <w:rPr>
          <w:rFonts w:ascii="Times New Roman" w:hAnsi="Times New Roman"/>
          <w:bCs/>
          <w:sz w:val="28"/>
          <w:szCs w:val="28"/>
        </w:rPr>
        <w:t xml:space="preserve"> суспензионным методом.</w:t>
      </w:r>
    </w:p>
    <w:p w14:paraId="66455D08" w14:textId="691BCBAC" w:rsidR="009E11FD" w:rsidRDefault="009E11FD" w:rsidP="001A39FE">
      <w:pPr>
        <w:ind w:firstLine="709"/>
        <w:jc w:val="both"/>
        <w:rPr>
          <w:rFonts w:ascii="Times New Roman" w:hAnsi="Times New Roman"/>
          <w:bCs/>
          <w:sz w:val="28"/>
          <w:szCs w:val="28"/>
        </w:rPr>
      </w:pPr>
      <w:r>
        <w:rPr>
          <w:rFonts w:ascii="Times New Roman" w:hAnsi="Times New Roman"/>
          <w:bCs/>
          <w:sz w:val="28"/>
          <w:szCs w:val="28"/>
        </w:rPr>
        <w:t>Результаты анализа представлены в таблице 2.</w:t>
      </w:r>
    </w:p>
    <w:p w14:paraId="6A6161DE" w14:textId="77777777" w:rsidR="00CA2783" w:rsidRDefault="00CA2783" w:rsidP="001A39FE">
      <w:pPr>
        <w:ind w:firstLine="709"/>
        <w:jc w:val="both"/>
        <w:rPr>
          <w:rFonts w:ascii="Times New Roman" w:hAnsi="Times New Roman"/>
          <w:bCs/>
          <w:sz w:val="28"/>
          <w:szCs w:val="28"/>
        </w:rPr>
      </w:pPr>
    </w:p>
    <w:p w14:paraId="0E0EEA0E" w14:textId="77777777" w:rsidR="009E11FD" w:rsidRPr="00027A24" w:rsidRDefault="009E11FD" w:rsidP="001A39FE">
      <w:pPr>
        <w:jc w:val="both"/>
        <w:rPr>
          <w:rFonts w:ascii="Times New Roman" w:hAnsi="Times New Roman"/>
          <w:sz w:val="28"/>
          <w:szCs w:val="28"/>
        </w:rPr>
      </w:pPr>
      <w:r w:rsidRPr="00027A24">
        <w:rPr>
          <w:rFonts w:ascii="Times New Roman" w:hAnsi="Times New Roman"/>
          <w:sz w:val="28"/>
          <w:szCs w:val="28"/>
        </w:rPr>
        <w:t>Таблица 2 – Антимикробные свойства Н</w:t>
      </w:r>
      <w:r w:rsidRPr="00027A24">
        <w:rPr>
          <w:rFonts w:ascii="Times New Roman" w:hAnsi="Times New Roman"/>
          <w:sz w:val="28"/>
          <w:szCs w:val="28"/>
          <w:vertAlign w:val="subscript"/>
        </w:rPr>
        <w:t>2</w:t>
      </w:r>
      <w:r w:rsidRPr="00027A24">
        <w:rPr>
          <w:rFonts w:ascii="Times New Roman" w:hAnsi="Times New Roman"/>
          <w:sz w:val="28"/>
          <w:szCs w:val="28"/>
        </w:rPr>
        <w:t>О</w:t>
      </w:r>
      <w:r w:rsidRPr="00027A24">
        <w:rPr>
          <w:rFonts w:ascii="Times New Roman" w:hAnsi="Times New Roman"/>
          <w:sz w:val="28"/>
          <w:szCs w:val="28"/>
          <w:vertAlign w:val="subscript"/>
        </w:rPr>
        <w:t>2</w:t>
      </w:r>
      <w:r w:rsidRPr="00027A24">
        <w:rPr>
          <w:rFonts w:ascii="Times New Roman" w:hAnsi="Times New Roman"/>
          <w:sz w:val="28"/>
          <w:szCs w:val="28"/>
        </w:rPr>
        <w:t xml:space="preserve"> (суспензионный метод)</w:t>
      </w:r>
    </w:p>
    <w:tbl>
      <w:tblPr>
        <w:tblStyle w:val="a3"/>
        <w:tblW w:w="8505" w:type="dxa"/>
        <w:jc w:val="center"/>
        <w:tblLayout w:type="fixed"/>
        <w:tblLook w:val="04A0" w:firstRow="1" w:lastRow="0" w:firstColumn="1" w:lastColumn="0" w:noHBand="0" w:noVBand="1"/>
      </w:tblPr>
      <w:tblGrid>
        <w:gridCol w:w="1269"/>
        <w:gridCol w:w="1701"/>
        <w:gridCol w:w="1567"/>
        <w:gridCol w:w="984"/>
        <w:gridCol w:w="2125"/>
        <w:gridCol w:w="859"/>
      </w:tblGrid>
      <w:tr w:rsidR="009E11FD" w14:paraId="04769CC3" w14:textId="77777777" w:rsidTr="009E11FD">
        <w:trPr>
          <w:trHeight w:val="643"/>
          <w:jc w:val="center"/>
        </w:trPr>
        <w:tc>
          <w:tcPr>
            <w:tcW w:w="1270" w:type="dxa"/>
            <w:tcBorders>
              <w:top w:val="single" w:sz="4" w:space="0" w:color="auto"/>
              <w:left w:val="single" w:sz="4" w:space="0" w:color="auto"/>
              <w:bottom w:val="single" w:sz="4" w:space="0" w:color="auto"/>
              <w:right w:val="single" w:sz="4" w:space="0" w:color="auto"/>
            </w:tcBorders>
            <w:vAlign w:val="center"/>
            <w:hideMark/>
          </w:tcPr>
          <w:p w14:paraId="6D35CF02" w14:textId="77777777" w:rsidR="009E11FD" w:rsidRDefault="009E11FD" w:rsidP="001A39FE">
            <w:pPr>
              <w:jc w:val="center"/>
              <w:rPr>
                <w:rFonts w:ascii="Times New Roman" w:hAnsi="Times New Roman"/>
                <w:sz w:val="24"/>
                <w:szCs w:val="24"/>
              </w:rPr>
            </w:pPr>
            <w:r>
              <w:rPr>
                <w:rFonts w:ascii="Times New Roman" w:hAnsi="Times New Roman"/>
                <w:sz w:val="24"/>
                <w:szCs w:val="24"/>
              </w:rPr>
              <w:t>Образец</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4537B35" w14:textId="77777777" w:rsidR="009E11FD" w:rsidRDefault="009E11FD" w:rsidP="001A39FE">
            <w:pPr>
              <w:jc w:val="center"/>
              <w:rPr>
                <w:rFonts w:ascii="Times New Roman" w:hAnsi="Times New Roman"/>
                <w:sz w:val="24"/>
                <w:szCs w:val="24"/>
              </w:rPr>
            </w:pPr>
            <w:r>
              <w:rPr>
                <w:rFonts w:ascii="Times New Roman" w:hAnsi="Times New Roman"/>
                <w:sz w:val="24"/>
                <w:szCs w:val="24"/>
              </w:rPr>
              <w:t>Концентрация веществ</w:t>
            </w:r>
          </w:p>
        </w:tc>
        <w:tc>
          <w:tcPr>
            <w:tcW w:w="1568" w:type="dxa"/>
            <w:tcBorders>
              <w:top w:val="single" w:sz="4" w:space="0" w:color="auto"/>
              <w:left w:val="single" w:sz="4" w:space="0" w:color="auto"/>
              <w:bottom w:val="single" w:sz="4" w:space="0" w:color="auto"/>
              <w:right w:val="single" w:sz="4" w:space="0" w:color="auto"/>
            </w:tcBorders>
            <w:vAlign w:val="center"/>
            <w:hideMark/>
          </w:tcPr>
          <w:p w14:paraId="51AA8748" w14:textId="77777777" w:rsidR="009E11FD" w:rsidRDefault="009E11FD" w:rsidP="001A39FE">
            <w:pPr>
              <w:jc w:val="center"/>
              <w:rPr>
                <w:rFonts w:ascii="Times New Roman" w:hAnsi="Times New Roman"/>
                <w:sz w:val="24"/>
                <w:szCs w:val="24"/>
              </w:rPr>
            </w:pPr>
            <w:r>
              <w:rPr>
                <w:rFonts w:ascii="Times New Roman" w:hAnsi="Times New Roman"/>
                <w:sz w:val="24"/>
                <w:szCs w:val="24"/>
              </w:rPr>
              <w:t xml:space="preserve">Концентрация </w:t>
            </w:r>
            <w:proofErr w:type="gramStart"/>
            <w:r>
              <w:rPr>
                <w:rFonts w:ascii="Times New Roman" w:hAnsi="Times New Roman"/>
                <w:i/>
                <w:sz w:val="24"/>
                <w:szCs w:val="24"/>
                <w:lang w:val="en-US"/>
              </w:rPr>
              <w:t>E</w:t>
            </w:r>
            <w:r>
              <w:rPr>
                <w:rFonts w:ascii="Times New Roman" w:hAnsi="Times New Roman"/>
                <w:i/>
                <w:sz w:val="24"/>
                <w:szCs w:val="24"/>
              </w:rPr>
              <w:t>.</w:t>
            </w:r>
            <w:r>
              <w:rPr>
                <w:rFonts w:ascii="Times New Roman" w:hAnsi="Times New Roman"/>
                <w:i/>
                <w:sz w:val="24"/>
                <w:szCs w:val="24"/>
                <w:lang w:val="en-US"/>
              </w:rPr>
              <w:t>coli</w:t>
            </w:r>
            <w:proofErr w:type="gramEnd"/>
            <w:r w:rsidRPr="009E11FD">
              <w:rPr>
                <w:rFonts w:ascii="Times New Roman" w:hAnsi="Times New Roman"/>
                <w:i/>
                <w:sz w:val="24"/>
                <w:szCs w:val="24"/>
              </w:rPr>
              <w:t xml:space="preserve"> </w:t>
            </w:r>
            <w:r>
              <w:rPr>
                <w:rFonts w:ascii="Times New Roman" w:hAnsi="Times New Roman"/>
                <w:sz w:val="24"/>
                <w:szCs w:val="24"/>
                <w:lang w:val="en-US"/>
              </w:rPr>
              <w:t>ATCC</w:t>
            </w:r>
            <w:r>
              <w:rPr>
                <w:rFonts w:ascii="Times New Roman" w:hAnsi="Times New Roman"/>
                <w:sz w:val="24"/>
                <w:szCs w:val="24"/>
              </w:rPr>
              <w:t xml:space="preserve"> 8739, КОЕ/мл</w:t>
            </w:r>
          </w:p>
        </w:tc>
        <w:tc>
          <w:tcPr>
            <w:tcW w:w="984" w:type="dxa"/>
            <w:tcBorders>
              <w:top w:val="single" w:sz="4" w:space="0" w:color="auto"/>
              <w:left w:val="single" w:sz="4" w:space="0" w:color="auto"/>
              <w:bottom w:val="single" w:sz="4" w:space="0" w:color="auto"/>
              <w:right w:val="single" w:sz="4" w:space="0" w:color="auto"/>
            </w:tcBorders>
            <w:vAlign w:val="center"/>
            <w:hideMark/>
          </w:tcPr>
          <w:p w14:paraId="1614A5A2"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lang w:val="en-US"/>
              </w:rPr>
              <w:t>R</w:t>
            </w:r>
            <w:r>
              <w:rPr>
                <w:rFonts w:ascii="Times New Roman" w:hAnsi="Times New Roman"/>
                <w:i/>
                <w:sz w:val="24"/>
                <w:szCs w:val="24"/>
                <w:lang w:val="en-US"/>
              </w:rPr>
              <w:t xml:space="preserve"> </w:t>
            </w:r>
            <w:r>
              <w:rPr>
                <w:rFonts w:ascii="Times New Roman" w:hAnsi="Times New Roman"/>
                <w:i/>
                <w:sz w:val="24"/>
                <w:szCs w:val="24"/>
                <w:vertAlign w:val="subscript"/>
                <w:lang w:val="en-US"/>
              </w:rPr>
              <w:t>E</w:t>
            </w:r>
            <w:r>
              <w:rPr>
                <w:rFonts w:ascii="Times New Roman" w:hAnsi="Times New Roman"/>
                <w:i/>
                <w:sz w:val="24"/>
                <w:szCs w:val="24"/>
                <w:vertAlign w:val="subscript"/>
              </w:rPr>
              <w:t>.</w:t>
            </w:r>
            <w:r>
              <w:rPr>
                <w:rFonts w:ascii="Times New Roman" w:hAnsi="Times New Roman"/>
                <w:i/>
                <w:sz w:val="24"/>
                <w:szCs w:val="24"/>
                <w:vertAlign w:val="subscript"/>
                <w:lang w:val="en-US"/>
              </w:rPr>
              <w:t>c</w:t>
            </w:r>
            <w:r>
              <w:rPr>
                <w:rFonts w:ascii="Times New Roman" w:hAnsi="Times New Roman"/>
                <w:i/>
                <w:sz w:val="24"/>
                <w:szCs w:val="24"/>
                <w:lang w:val="en-US"/>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122EE7A" w14:textId="77777777" w:rsidR="009E11FD" w:rsidRDefault="009E11FD" w:rsidP="001A39FE">
            <w:pPr>
              <w:jc w:val="center"/>
              <w:rPr>
                <w:rFonts w:ascii="Times New Roman" w:hAnsi="Times New Roman"/>
                <w:sz w:val="24"/>
                <w:szCs w:val="24"/>
              </w:rPr>
            </w:pPr>
            <w:r>
              <w:rPr>
                <w:rFonts w:ascii="Times New Roman" w:hAnsi="Times New Roman"/>
                <w:sz w:val="24"/>
                <w:szCs w:val="24"/>
              </w:rPr>
              <w:t>Концентрация</w:t>
            </w:r>
          </w:p>
          <w:p w14:paraId="242381C2" w14:textId="77777777" w:rsidR="009E11FD" w:rsidRDefault="009E11FD" w:rsidP="001A39FE">
            <w:pPr>
              <w:jc w:val="center"/>
              <w:rPr>
                <w:rFonts w:ascii="Times New Roman" w:hAnsi="Times New Roman"/>
                <w:sz w:val="24"/>
                <w:szCs w:val="24"/>
              </w:rPr>
            </w:pPr>
            <w:r>
              <w:rPr>
                <w:rFonts w:ascii="Times New Roman" w:hAnsi="Times New Roman"/>
                <w:i/>
                <w:sz w:val="24"/>
                <w:szCs w:val="24"/>
                <w:lang w:val="en-US"/>
              </w:rPr>
              <w:t>S</w:t>
            </w:r>
            <w:r>
              <w:rPr>
                <w:rFonts w:ascii="Times New Roman" w:hAnsi="Times New Roman"/>
                <w:i/>
                <w:sz w:val="24"/>
                <w:szCs w:val="24"/>
              </w:rPr>
              <w:t xml:space="preserve">. </w:t>
            </w:r>
            <w:r>
              <w:rPr>
                <w:rFonts w:ascii="Times New Roman" w:hAnsi="Times New Roman"/>
                <w:i/>
                <w:sz w:val="24"/>
                <w:szCs w:val="24"/>
                <w:lang w:val="en-US"/>
              </w:rPr>
              <w:t>aureus</w:t>
            </w:r>
            <w:r w:rsidRPr="009E11FD">
              <w:rPr>
                <w:rFonts w:ascii="Times New Roman" w:hAnsi="Times New Roman"/>
                <w:i/>
                <w:sz w:val="24"/>
                <w:szCs w:val="24"/>
              </w:rPr>
              <w:t xml:space="preserve"> </w:t>
            </w:r>
            <w:r>
              <w:rPr>
                <w:rFonts w:ascii="Times New Roman" w:hAnsi="Times New Roman"/>
                <w:sz w:val="24"/>
                <w:szCs w:val="24"/>
                <w:lang w:val="en-US"/>
              </w:rPr>
              <w:t>ATCC</w:t>
            </w:r>
            <w:r>
              <w:rPr>
                <w:rFonts w:ascii="Times New Roman" w:hAnsi="Times New Roman"/>
                <w:sz w:val="24"/>
                <w:szCs w:val="24"/>
              </w:rPr>
              <w:t xml:space="preserve"> 6538, КОЕ/мл</w:t>
            </w:r>
          </w:p>
        </w:tc>
        <w:tc>
          <w:tcPr>
            <w:tcW w:w="859" w:type="dxa"/>
            <w:tcBorders>
              <w:top w:val="single" w:sz="4" w:space="0" w:color="auto"/>
              <w:left w:val="single" w:sz="4" w:space="0" w:color="auto"/>
              <w:bottom w:val="single" w:sz="4" w:space="0" w:color="auto"/>
              <w:right w:val="single" w:sz="4" w:space="0" w:color="auto"/>
            </w:tcBorders>
            <w:vAlign w:val="center"/>
            <w:hideMark/>
          </w:tcPr>
          <w:p w14:paraId="0135B53D" w14:textId="77777777" w:rsidR="009E11FD" w:rsidRDefault="009E11FD" w:rsidP="001A39FE">
            <w:pPr>
              <w:jc w:val="center"/>
              <w:rPr>
                <w:rFonts w:ascii="Times New Roman" w:hAnsi="Times New Roman"/>
                <w:sz w:val="24"/>
                <w:szCs w:val="24"/>
                <w:vertAlign w:val="subscript"/>
                <w:lang w:val="en-US"/>
              </w:rPr>
            </w:pPr>
            <w:r>
              <w:rPr>
                <w:rFonts w:ascii="Times New Roman" w:hAnsi="Times New Roman"/>
                <w:sz w:val="24"/>
                <w:szCs w:val="24"/>
                <w:lang w:val="en-US"/>
              </w:rPr>
              <w:t>R</w:t>
            </w:r>
            <w:r>
              <w:rPr>
                <w:rFonts w:ascii="Times New Roman" w:hAnsi="Times New Roman"/>
                <w:sz w:val="24"/>
                <w:szCs w:val="24"/>
                <w:vertAlign w:val="subscript"/>
                <w:lang w:val="en-US"/>
              </w:rPr>
              <w:t xml:space="preserve"> </w:t>
            </w:r>
            <w:r>
              <w:rPr>
                <w:rFonts w:ascii="Times New Roman" w:hAnsi="Times New Roman"/>
                <w:i/>
                <w:sz w:val="24"/>
                <w:szCs w:val="24"/>
                <w:vertAlign w:val="subscript"/>
                <w:lang w:val="en-US"/>
              </w:rPr>
              <w:t>S</w:t>
            </w:r>
            <w:r>
              <w:rPr>
                <w:rFonts w:ascii="Times New Roman" w:hAnsi="Times New Roman"/>
                <w:i/>
                <w:sz w:val="24"/>
                <w:szCs w:val="24"/>
                <w:vertAlign w:val="subscript"/>
              </w:rPr>
              <w:t>.</w:t>
            </w:r>
            <w:r>
              <w:rPr>
                <w:rFonts w:ascii="Times New Roman" w:hAnsi="Times New Roman"/>
                <w:i/>
                <w:sz w:val="24"/>
                <w:szCs w:val="24"/>
                <w:vertAlign w:val="subscript"/>
                <w:lang w:val="en-US"/>
              </w:rPr>
              <w:t>a.</w:t>
            </w:r>
          </w:p>
        </w:tc>
      </w:tr>
      <w:tr w:rsidR="009E11FD" w14:paraId="648023CE" w14:textId="77777777" w:rsidTr="009E11FD">
        <w:trPr>
          <w:trHeight w:val="174"/>
          <w:jc w:val="center"/>
        </w:trPr>
        <w:tc>
          <w:tcPr>
            <w:tcW w:w="1270" w:type="dxa"/>
            <w:tcBorders>
              <w:top w:val="single" w:sz="4" w:space="0" w:color="auto"/>
              <w:left w:val="single" w:sz="4" w:space="0" w:color="auto"/>
              <w:bottom w:val="single" w:sz="4" w:space="0" w:color="auto"/>
              <w:right w:val="single" w:sz="4" w:space="0" w:color="auto"/>
            </w:tcBorders>
            <w:vAlign w:val="center"/>
            <w:hideMark/>
          </w:tcPr>
          <w:p w14:paraId="55688FC6" w14:textId="77777777" w:rsidR="009E11FD" w:rsidRDefault="009E11FD" w:rsidP="001A39FE">
            <w:pPr>
              <w:jc w:val="center"/>
              <w:rPr>
                <w:rFonts w:ascii="Times New Roman" w:hAnsi="Times New Roman"/>
                <w:sz w:val="24"/>
                <w:szCs w:val="24"/>
              </w:rPr>
            </w:pPr>
            <w:r>
              <w:rPr>
                <w:rFonts w:ascii="Times New Roman" w:hAnsi="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7608757" w14:textId="77777777" w:rsidR="009E11FD" w:rsidRDefault="009E11FD" w:rsidP="001A39FE">
            <w:pPr>
              <w:jc w:val="center"/>
              <w:rPr>
                <w:rFonts w:ascii="Times New Roman" w:hAnsi="Times New Roman"/>
                <w:sz w:val="24"/>
                <w:szCs w:val="24"/>
              </w:rPr>
            </w:pPr>
            <w:r>
              <w:rPr>
                <w:rFonts w:ascii="Times New Roman" w:hAnsi="Times New Roman"/>
                <w:sz w:val="24"/>
                <w:szCs w:val="24"/>
              </w:rPr>
              <w:t>2</w:t>
            </w:r>
          </w:p>
        </w:tc>
        <w:tc>
          <w:tcPr>
            <w:tcW w:w="1568" w:type="dxa"/>
            <w:tcBorders>
              <w:top w:val="single" w:sz="4" w:space="0" w:color="auto"/>
              <w:left w:val="single" w:sz="4" w:space="0" w:color="auto"/>
              <w:bottom w:val="single" w:sz="4" w:space="0" w:color="auto"/>
              <w:right w:val="single" w:sz="4" w:space="0" w:color="auto"/>
            </w:tcBorders>
            <w:vAlign w:val="center"/>
            <w:hideMark/>
          </w:tcPr>
          <w:p w14:paraId="3D34D81E" w14:textId="77777777" w:rsidR="009E11FD" w:rsidRDefault="009E11FD" w:rsidP="001A39FE">
            <w:pPr>
              <w:jc w:val="center"/>
              <w:rPr>
                <w:rFonts w:ascii="Times New Roman" w:hAnsi="Times New Roman"/>
                <w:sz w:val="24"/>
                <w:szCs w:val="24"/>
              </w:rPr>
            </w:pPr>
            <w:r>
              <w:rPr>
                <w:rFonts w:ascii="Times New Roman" w:hAnsi="Times New Roman"/>
                <w:sz w:val="24"/>
                <w:szCs w:val="24"/>
              </w:rPr>
              <w:t>3</w:t>
            </w:r>
          </w:p>
        </w:tc>
        <w:tc>
          <w:tcPr>
            <w:tcW w:w="984" w:type="dxa"/>
            <w:tcBorders>
              <w:top w:val="single" w:sz="4" w:space="0" w:color="auto"/>
              <w:left w:val="single" w:sz="4" w:space="0" w:color="auto"/>
              <w:bottom w:val="single" w:sz="4" w:space="0" w:color="auto"/>
              <w:right w:val="single" w:sz="4" w:space="0" w:color="auto"/>
            </w:tcBorders>
            <w:vAlign w:val="center"/>
            <w:hideMark/>
          </w:tcPr>
          <w:p w14:paraId="2F53C3A0" w14:textId="77777777" w:rsidR="009E11FD" w:rsidRDefault="009E11FD" w:rsidP="001A39FE">
            <w:pPr>
              <w:jc w:val="center"/>
              <w:rPr>
                <w:rFonts w:ascii="Times New Roman" w:hAnsi="Times New Roman"/>
                <w:sz w:val="24"/>
                <w:szCs w:val="24"/>
              </w:rPr>
            </w:pPr>
            <w:r>
              <w:rPr>
                <w:rFonts w:ascii="Times New Roman" w:hAnsi="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B84AAF7" w14:textId="77777777" w:rsidR="009E11FD" w:rsidRDefault="009E11FD" w:rsidP="001A39FE">
            <w:pPr>
              <w:jc w:val="center"/>
              <w:rPr>
                <w:rFonts w:ascii="Times New Roman" w:hAnsi="Times New Roman"/>
                <w:sz w:val="24"/>
                <w:szCs w:val="24"/>
              </w:rPr>
            </w:pPr>
            <w:r>
              <w:rPr>
                <w:rFonts w:ascii="Times New Roman" w:hAnsi="Times New Roman"/>
                <w:sz w:val="24"/>
                <w:szCs w:val="24"/>
              </w:rPr>
              <w:t>5</w:t>
            </w:r>
          </w:p>
        </w:tc>
        <w:tc>
          <w:tcPr>
            <w:tcW w:w="859" w:type="dxa"/>
            <w:tcBorders>
              <w:top w:val="single" w:sz="4" w:space="0" w:color="auto"/>
              <w:left w:val="single" w:sz="4" w:space="0" w:color="auto"/>
              <w:bottom w:val="single" w:sz="4" w:space="0" w:color="auto"/>
              <w:right w:val="single" w:sz="4" w:space="0" w:color="auto"/>
            </w:tcBorders>
            <w:vAlign w:val="center"/>
            <w:hideMark/>
          </w:tcPr>
          <w:p w14:paraId="6B9F9766" w14:textId="77777777" w:rsidR="009E11FD" w:rsidRDefault="009E11FD" w:rsidP="001A39FE">
            <w:pPr>
              <w:jc w:val="center"/>
              <w:rPr>
                <w:rFonts w:ascii="Times New Roman" w:hAnsi="Times New Roman"/>
                <w:sz w:val="24"/>
                <w:szCs w:val="24"/>
              </w:rPr>
            </w:pPr>
            <w:r>
              <w:rPr>
                <w:rFonts w:ascii="Times New Roman" w:hAnsi="Times New Roman"/>
                <w:sz w:val="24"/>
                <w:szCs w:val="24"/>
              </w:rPr>
              <w:t>6</w:t>
            </w:r>
          </w:p>
        </w:tc>
      </w:tr>
      <w:tr w:rsidR="009E11FD" w14:paraId="6DFFF4BE" w14:textId="77777777" w:rsidTr="009E11FD">
        <w:trPr>
          <w:trHeight w:val="657"/>
          <w:jc w:val="center"/>
        </w:trPr>
        <w:tc>
          <w:tcPr>
            <w:tcW w:w="2972" w:type="dxa"/>
            <w:gridSpan w:val="2"/>
            <w:tcBorders>
              <w:top w:val="single" w:sz="4" w:space="0" w:color="auto"/>
              <w:left w:val="single" w:sz="4" w:space="0" w:color="auto"/>
              <w:bottom w:val="single" w:sz="4" w:space="0" w:color="auto"/>
              <w:right w:val="single" w:sz="4" w:space="0" w:color="auto"/>
            </w:tcBorders>
            <w:vAlign w:val="center"/>
            <w:hideMark/>
          </w:tcPr>
          <w:p w14:paraId="22EA8A80" w14:textId="77777777" w:rsidR="009E11FD" w:rsidRDefault="009E11FD" w:rsidP="001A39FE">
            <w:pPr>
              <w:rPr>
                <w:rFonts w:ascii="Times New Roman" w:hAnsi="Times New Roman"/>
                <w:sz w:val="24"/>
                <w:szCs w:val="24"/>
              </w:rPr>
            </w:pPr>
            <w:r>
              <w:rPr>
                <w:rFonts w:ascii="Times New Roman" w:hAnsi="Times New Roman"/>
                <w:sz w:val="24"/>
                <w:szCs w:val="24"/>
              </w:rPr>
              <w:t>Положительный контроль (К+)</w:t>
            </w:r>
          </w:p>
        </w:tc>
        <w:tc>
          <w:tcPr>
            <w:tcW w:w="1568" w:type="dxa"/>
            <w:tcBorders>
              <w:top w:val="single" w:sz="4" w:space="0" w:color="auto"/>
              <w:left w:val="single" w:sz="4" w:space="0" w:color="auto"/>
              <w:bottom w:val="single" w:sz="4" w:space="0" w:color="auto"/>
              <w:right w:val="single" w:sz="4" w:space="0" w:color="auto"/>
            </w:tcBorders>
            <w:vAlign w:val="center"/>
            <w:hideMark/>
          </w:tcPr>
          <w:p w14:paraId="1AD02339" w14:textId="77777777" w:rsidR="009E11FD" w:rsidRDefault="009E11FD" w:rsidP="001A39FE">
            <w:pPr>
              <w:jc w:val="center"/>
              <w:rPr>
                <w:rFonts w:ascii="Times New Roman" w:hAnsi="Times New Roman"/>
                <w:sz w:val="24"/>
                <w:szCs w:val="24"/>
                <w:vertAlign w:val="superscript"/>
                <w:lang w:val="en-US"/>
              </w:rPr>
            </w:pPr>
            <w:r>
              <w:rPr>
                <w:rFonts w:ascii="Times New Roman" w:hAnsi="Times New Roman"/>
                <w:sz w:val="24"/>
                <w:szCs w:val="24"/>
                <w:lang w:val="en-US"/>
              </w:rPr>
              <w:t>1,7</w:t>
            </w:r>
            <w:r>
              <w:rPr>
                <w:rFonts w:ascii="Times New Roman" w:hAnsi="Times New Roman"/>
                <w:sz w:val="24"/>
                <w:szCs w:val="24"/>
              </w:rPr>
              <w:t>ˑ10</w:t>
            </w:r>
            <w:r>
              <w:rPr>
                <w:rFonts w:ascii="Times New Roman" w:hAnsi="Times New Roman"/>
                <w:sz w:val="24"/>
                <w:szCs w:val="24"/>
                <w:vertAlign w:val="superscript"/>
                <w:lang w:val="en-US"/>
              </w:rPr>
              <w:t>8</w:t>
            </w:r>
          </w:p>
        </w:tc>
        <w:tc>
          <w:tcPr>
            <w:tcW w:w="984" w:type="dxa"/>
            <w:tcBorders>
              <w:top w:val="single" w:sz="4" w:space="0" w:color="auto"/>
              <w:left w:val="single" w:sz="4" w:space="0" w:color="auto"/>
              <w:bottom w:val="single" w:sz="4" w:space="0" w:color="auto"/>
              <w:right w:val="single" w:sz="4" w:space="0" w:color="auto"/>
            </w:tcBorders>
            <w:vAlign w:val="center"/>
            <w:hideMark/>
          </w:tcPr>
          <w:p w14:paraId="3DE40990" w14:textId="77777777" w:rsidR="009E11FD" w:rsidRDefault="009E11FD" w:rsidP="001A39FE">
            <w:pPr>
              <w:jc w:val="center"/>
              <w:rPr>
                <w:rFonts w:ascii="Times New Roman" w:hAnsi="Times New Roman"/>
                <w:sz w:val="24"/>
                <w:szCs w:val="24"/>
                <w:vertAlign w:val="superscript"/>
              </w:rPr>
            </w:pPr>
            <w:r>
              <w:rPr>
                <w:rFonts w:ascii="Times New Roman" w:hAnsi="Times New Roman"/>
                <w:sz w:val="24"/>
                <w:szCs w:val="24"/>
                <w:vertAlign w:val="superscript"/>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04FBA91" w14:textId="77777777" w:rsidR="009E11FD" w:rsidRDefault="009E11FD" w:rsidP="001A39FE">
            <w:pPr>
              <w:jc w:val="center"/>
              <w:rPr>
                <w:rFonts w:ascii="Times New Roman" w:hAnsi="Times New Roman"/>
                <w:sz w:val="24"/>
                <w:szCs w:val="24"/>
                <w:vertAlign w:val="superscript"/>
              </w:rPr>
            </w:pPr>
            <w:r>
              <w:rPr>
                <w:rFonts w:ascii="Times New Roman" w:hAnsi="Times New Roman"/>
                <w:sz w:val="24"/>
                <w:szCs w:val="24"/>
              </w:rPr>
              <w:t>2</w:t>
            </w:r>
            <w:r>
              <w:rPr>
                <w:rFonts w:ascii="Times New Roman" w:hAnsi="Times New Roman"/>
                <w:sz w:val="24"/>
                <w:szCs w:val="24"/>
                <w:lang w:val="en-US"/>
              </w:rPr>
              <w:t>,</w:t>
            </w:r>
            <w:r>
              <w:rPr>
                <w:rFonts w:ascii="Times New Roman" w:hAnsi="Times New Roman"/>
                <w:sz w:val="24"/>
                <w:szCs w:val="24"/>
              </w:rPr>
              <w:t>9ˑ10</w:t>
            </w:r>
            <w:r>
              <w:rPr>
                <w:rFonts w:ascii="Times New Roman" w:hAnsi="Times New Roman"/>
                <w:sz w:val="24"/>
                <w:szCs w:val="24"/>
                <w:vertAlign w:val="superscript"/>
                <w:lang w:val="en-US"/>
              </w:rPr>
              <w:t>8</w:t>
            </w:r>
          </w:p>
        </w:tc>
        <w:tc>
          <w:tcPr>
            <w:tcW w:w="859" w:type="dxa"/>
            <w:tcBorders>
              <w:top w:val="single" w:sz="4" w:space="0" w:color="auto"/>
              <w:left w:val="single" w:sz="4" w:space="0" w:color="auto"/>
              <w:bottom w:val="single" w:sz="4" w:space="0" w:color="auto"/>
              <w:right w:val="single" w:sz="4" w:space="0" w:color="auto"/>
            </w:tcBorders>
            <w:vAlign w:val="center"/>
            <w:hideMark/>
          </w:tcPr>
          <w:p w14:paraId="3DB54409" w14:textId="77777777" w:rsidR="009E11FD" w:rsidRDefault="009E11FD" w:rsidP="001A39FE">
            <w:pPr>
              <w:jc w:val="center"/>
              <w:rPr>
                <w:rFonts w:ascii="Times New Roman" w:hAnsi="Times New Roman"/>
                <w:sz w:val="24"/>
                <w:szCs w:val="24"/>
                <w:vertAlign w:val="superscript"/>
              </w:rPr>
            </w:pPr>
            <w:r>
              <w:rPr>
                <w:rFonts w:ascii="Times New Roman" w:hAnsi="Times New Roman"/>
                <w:sz w:val="24"/>
                <w:szCs w:val="24"/>
                <w:vertAlign w:val="superscript"/>
              </w:rPr>
              <w:t>-</w:t>
            </w:r>
          </w:p>
        </w:tc>
      </w:tr>
    </w:tbl>
    <w:p w14:paraId="0153F5F7" w14:textId="77777777" w:rsidR="009E11FD" w:rsidRPr="00027A24" w:rsidRDefault="009E11FD" w:rsidP="001A39FE">
      <w:pPr>
        <w:rPr>
          <w:rFonts w:ascii="Times New Roman" w:hAnsi="Times New Roman"/>
          <w:sz w:val="28"/>
          <w:szCs w:val="28"/>
        </w:rPr>
      </w:pPr>
      <w:r w:rsidRPr="00027A24">
        <w:rPr>
          <w:rFonts w:ascii="Times New Roman" w:hAnsi="Times New Roman"/>
          <w:sz w:val="28"/>
          <w:szCs w:val="28"/>
        </w:rPr>
        <w:lastRenderedPageBreak/>
        <w:t>Продолжение таблицы 2</w:t>
      </w:r>
    </w:p>
    <w:tbl>
      <w:tblPr>
        <w:tblStyle w:val="a3"/>
        <w:tblW w:w="8505" w:type="dxa"/>
        <w:jc w:val="center"/>
        <w:tblLayout w:type="fixed"/>
        <w:tblLook w:val="04A0" w:firstRow="1" w:lastRow="0" w:firstColumn="1" w:lastColumn="0" w:noHBand="0" w:noVBand="1"/>
      </w:tblPr>
      <w:tblGrid>
        <w:gridCol w:w="1269"/>
        <w:gridCol w:w="1701"/>
        <w:gridCol w:w="1567"/>
        <w:gridCol w:w="984"/>
        <w:gridCol w:w="2125"/>
        <w:gridCol w:w="859"/>
      </w:tblGrid>
      <w:tr w:rsidR="009E11FD" w14:paraId="035683F6" w14:textId="77777777" w:rsidTr="009E11FD">
        <w:trPr>
          <w:trHeight w:val="136"/>
          <w:jc w:val="center"/>
        </w:trPr>
        <w:tc>
          <w:tcPr>
            <w:tcW w:w="1270" w:type="dxa"/>
            <w:tcBorders>
              <w:top w:val="single" w:sz="4" w:space="0" w:color="auto"/>
              <w:left w:val="single" w:sz="4" w:space="0" w:color="auto"/>
              <w:bottom w:val="single" w:sz="4" w:space="0" w:color="auto"/>
              <w:right w:val="single" w:sz="4" w:space="0" w:color="auto"/>
            </w:tcBorders>
            <w:vAlign w:val="center"/>
            <w:hideMark/>
          </w:tcPr>
          <w:p w14:paraId="0D0FA40E" w14:textId="77777777" w:rsidR="009E11FD" w:rsidRDefault="009E11FD" w:rsidP="001A39FE">
            <w:pPr>
              <w:jc w:val="center"/>
              <w:rPr>
                <w:rFonts w:ascii="Times New Roman" w:hAnsi="Times New Roman"/>
                <w:sz w:val="24"/>
                <w:szCs w:val="24"/>
              </w:rPr>
            </w:pPr>
            <w:r>
              <w:rPr>
                <w:rFonts w:ascii="Times New Roman" w:hAnsi="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C155DB8" w14:textId="77777777" w:rsidR="009E11FD" w:rsidRDefault="009E11FD" w:rsidP="001A39FE">
            <w:pPr>
              <w:jc w:val="center"/>
              <w:rPr>
                <w:rFonts w:ascii="Times New Roman" w:hAnsi="Times New Roman"/>
                <w:sz w:val="24"/>
                <w:szCs w:val="24"/>
              </w:rPr>
            </w:pPr>
            <w:r>
              <w:rPr>
                <w:rFonts w:ascii="Times New Roman" w:hAnsi="Times New Roman"/>
                <w:sz w:val="24"/>
                <w:szCs w:val="24"/>
              </w:rPr>
              <w:t>2</w:t>
            </w:r>
          </w:p>
        </w:tc>
        <w:tc>
          <w:tcPr>
            <w:tcW w:w="1568" w:type="dxa"/>
            <w:tcBorders>
              <w:top w:val="single" w:sz="4" w:space="0" w:color="auto"/>
              <w:left w:val="single" w:sz="4" w:space="0" w:color="auto"/>
              <w:bottom w:val="single" w:sz="4" w:space="0" w:color="auto"/>
              <w:right w:val="single" w:sz="4" w:space="0" w:color="auto"/>
            </w:tcBorders>
            <w:vAlign w:val="center"/>
            <w:hideMark/>
          </w:tcPr>
          <w:p w14:paraId="4AB91666" w14:textId="77777777" w:rsidR="009E11FD" w:rsidRDefault="009E11FD" w:rsidP="001A39FE">
            <w:pPr>
              <w:jc w:val="center"/>
              <w:rPr>
                <w:rFonts w:ascii="Times New Roman" w:hAnsi="Times New Roman"/>
                <w:sz w:val="24"/>
                <w:szCs w:val="24"/>
              </w:rPr>
            </w:pPr>
            <w:r>
              <w:rPr>
                <w:rFonts w:ascii="Times New Roman" w:hAnsi="Times New Roman"/>
                <w:sz w:val="24"/>
                <w:szCs w:val="24"/>
              </w:rPr>
              <w:t>3</w:t>
            </w:r>
          </w:p>
        </w:tc>
        <w:tc>
          <w:tcPr>
            <w:tcW w:w="984" w:type="dxa"/>
            <w:tcBorders>
              <w:top w:val="single" w:sz="4" w:space="0" w:color="auto"/>
              <w:left w:val="single" w:sz="4" w:space="0" w:color="auto"/>
              <w:bottom w:val="single" w:sz="4" w:space="0" w:color="auto"/>
              <w:right w:val="single" w:sz="4" w:space="0" w:color="auto"/>
            </w:tcBorders>
            <w:vAlign w:val="center"/>
            <w:hideMark/>
          </w:tcPr>
          <w:p w14:paraId="399D323E" w14:textId="77777777" w:rsidR="009E11FD" w:rsidRDefault="009E11FD" w:rsidP="001A39FE">
            <w:pPr>
              <w:jc w:val="center"/>
              <w:rPr>
                <w:rFonts w:ascii="Times New Roman" w:hAnsi="Times New Roman"/>
                <w:sz w:val="24"/>
                <w:szCs w:val="24"/>
              </w:rPr>
            </w:pPr>
            <w:r>
              <w:rPr>
                <w:rFonts w:ascii="Times New Roman" w:hAnsi="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E9D34F6" w14:textId="77777777" w:rsidR="009E11FD" w:rsidRDefault="009E11FD" w:rsidP="001A39FE">
            <w:pPr>
              <w:jc w:val="center"/>
              <w:rPr>
                <w:rFonts w:ascii="Times New Roman" w:hAnsi="Times New Roman"/>
                <w:sz w:val="24"/>
                <w:szCs w:val="24"/>
              </w:rPr>
            </w:pPr>
            <w:r>
              <w:rPr>
                <w:rFonts w:ascii="Times New Roman" w:hAnsi="Times New Roman"/>
                <w:sz w:val="24"/>
                <w:szCs w:val="24"/>
              </w:rPr>
              <w:t>5</w:t>
            </w:r>
          </w:p>
        </w:tc>
        <w:tc>
          <w:tcPr>
            <w:tcW w:w="859" w:type="dxa"/>
            <w:tcBorders>
              <w:top w:val="single" w:sz="4" w:space="0" w:color="auto"/>
              <w:left w:val="single" w:sz="4" w:space="0" w:color="auto"/>
              <w:bottom w:val="single" w:sz="4" w:space="0" w:color="auto"/>
              <w:right w:val="single" w:sz="4" w:space="0" w:color="auto"/>
            </w:tcBorders>
            <w:vAlign w:val="center"/>
            <w:hideMark/>
          </w:tcPr>
          <w:p w14:paraId="5005A34C" w14:textId="77777777" w:rsidR="009E11FD" w:rsidRDefault="009E11FD" w:rsidP="001A39FE">
            <w:pPr>
              <w:jc w:val="center"/>
              <w:rPr>
                <w:rFonts w:ascii="Times New Roman" w:hAnsi="Times New Roman"/>
                <w:sz w:val="24"/>
                <w:szCs w:val="24"/>
              </w:rPr>
            </w:pPr>
            <w:r>
              <w:rPr>
                <w:rFonts w:ascii="Times New Roman" w:hAnsi="Times New Roman"/>
                <w:sz w:val="24"/>
                <w:szCs w:val="24"/>
              </w:rPr>
              <w:t>6</w:t>
            </w:r>
          </w:p>
        </w:tc>
      </w:tr>
      <w:tr w:rsidR="009E11FD" w14:paraId="00B0DEB5" w14:textId="77777777" w:rsidTr="009E11FD">
        <w:trPr>
          <w:trHeight w:val="314"/>
          <w:jc w:val="center"/>
        </w:trPr>
        <w:tc>
          <w:tcPr>
            <w:tcW w:w="1270" w:type="dxa"/>
            <w:vMerge w:val="restart"/>
            <w:tcBorders>
              <w:top w:val="single" w:sz="4" w:space="0" w:color="auto"/>
              <w:left w:val="single" w:sz="4" w:space="0" w:color="auto"/>
              <w:bottom w:val="single" w:sz="4" w:space="0" w:color="auto"/>
              <w:right w:val="single" w:sz="4" w:space="0" w:color="auto"/>
            </w:tcBorders>
            <w:vAlign w:val="center"/>
            <w:hideMark/>
          </w:tcPr>
          <w:p w14:paraId="291136AE" w14:textId="77777777" w:rsidR="009E11FD" w:rsidRDefault="009E11FD" w:rsidP="001A39FE">
            <w:pPr>
              <w:jc w:val="center"/>
              <w:rPr>
                <w:rFonts w:ascii="Times New Roman" w:hAnsi="Times New Roman"/>
                <w:sz w:val="24"/>
                <w:szCs w:val="24"/>
              </w:rPr>
            </w:pPr>
            <w:r>
              <w:rPr>
                <w:rFonts w:ascii="Times New Roman" w:hAnsi="Times New Roman"/>
                <w:bCs/>
                <w:sz w:val="24"/>
                <w:szCs w:val="24"/>
              </w:rPr>
              <w:t>Н</w:t>
            </w:r>
            <w:r>
              <w:rPr>
                <w:rFonts w:ascii="Times New Roman" w:hAnsi="Times New Roman"/>
                <w:bCs/>
                <w:sz w:val="24"/>
                <w:szCs w:val="24"/>
                <w:vertAlign w:val="subscript"/>
              </w:rPr>
              <w:t>2</w:t>
            </w:r>
            <w:r>
              <w:rPr>
                <w:rFonts w:ascii="Times New Roman" w:hAnsi="Times New Roman"/>
                <w:bCs/>
                <w:sz w:val="24"/>
                <w:szCs w:val="24"/>
              </w:rPr>
              <w:t>О</w:t>
            </w:r>
            <w:r>
              <w:rPr>
                <w:rFonts w:ascii="Times New Roman" w:hAnsi="Times New Roman"/>
                <w:bCs/>
                <w:sz w:val="24"/>
                <w:szCs w:val="24"/>
                <w:vertAlign w:val="sub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46B8189" w14:textId="77777777" w:rsidR="009E11FD" w:rsidRDefault="009E11FD" w:rsidP="001A39FE">
            <w:pPr>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US"/>
              </w:rPr>
              <w:t>75</w:t>
            </w:r>
            <w:r>
              <w:rPr>
                <w:rFonts w:ascii="Times New Roman" w:hAnsi="Times New Roman"/>
                <w:sz w:val="24"/>
                <w:szCs w:val="24"/>
              </w:rPr>
              <w:t>%</w:t>
            </w:r>
          </w:p>
        </w:tc>
        <w:tc>
          <w:tcPr>
            <w:tcW w:w="1568" w:type="dxa"/>
            <w:tcBorders>
              <w:top w:val="single" w:sz="4" w:space="0" w:color="auto"/>
              <w:left w:val="single" w:sz="4" w:space="0" w:color="auto"/>
              <w:bottom w:val="single" w:sz="4" w:space="0" w:color="auto"/>
              <w:right w:val="single" w:sz="4" w:space="0" w:color="auto"/>
            </w:tcBorders>
            <w:vAlign w:val="center"/>
            <w:hideMark/>
          </w:tcPr>
          <w:p w14:paraId="7B5533D1"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vertAlign w:val="superscript"/>
              </w:rPr>
              <w:t>-</w:t>
            </w:r>
          </w:p>
        </w:tc>
        <w:tc>
          <w:tcPr>
            <w:tcW w:w="984" w:type="dxa"/>
            <w:tcBorders>
              <w:top w:val="single" w:sz="4" w:space="0" w:color="auto"/>
              <w:left w:val="single" w:sz="4" w:space="0" w:color="auto"/>
              <w:bottom w:val="single" w:sz="4" w:space="0" w:color="auto"/>
              <w:right w:val="single" w:sz="4" w:space="0" w:color="auto"/>
            </w:tcBorders>
            <w:vAlign w:val="center"/>
          </w:tcPr>
          <w:p w14:paraId="0EB1CAF8" w14:textId="77777777" w:rsidR="009E11FD" w:rsidRDefault="009E11FD" w:rsidP="001A39FE">
            <w:pPr>
              <w:ind w:firstLine="709"/>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5C45140" w14:textId="77777777" w:rsidR="009E11FD" w:rsidRDefault="009E11FD" w:rsidP="001A39FE">
            <w:pPr>
              <w:jc w:val="center"/>
              <w:rPr>
                <w:rFonts w:ascii="Times New Roman" w:hAnsi="Times New Roman"/>
                <w:sz w:val="24"/>
                <w:szCs w:val="24"/>
              </w:rPr>
            </w:pPr>
            <w:r>
              <w:rPr>
                <w:rFonts w:ascii="Times New Roman" w:hAnsi="Times New Roman"/>
                <w:sz w:val="24"/>
                <w:szCs w:val="24"/>
                <w:vertAlign w:val="superscript"/>
              </w:rPr>
              <w:t>-</w:t>
            </w:r>
          </w:p>
        </w:tc>
        <w:tc>
          <w:tcPr>
            <w:tcW w:w="859" w:type="dxa"/>
            <w:tcBorders>
              <w:top w:val="single" w:sz="4" w:space="0" w:color="auto"/>
              <w:left w:val="single" w:sz="4" w:space="0" w:color="auto"/>
              <w:bottom w:val="single" w:sz="4" w:space="0" w:color="auto"/>
              <w:right w:val="single" w:sz="4" w:space="0" w:color="auto"/>
            </w:tcBorders>
            <w:vAlign w:val="center"/>
          </w:tcPr>
          <w:p w14:paraId="676DF730" w14:textId="77777777" w:rsidR="009E11FD" w:rsidRDefault="009E11FD" w:rsidP="001A39FE">
            <w:pPr>
              <w:ind w:firstLine="709"/>
              <w:jc w:val="center"/>
              <w:rPr>
                <w:rFonts w:ascii="Times New Roman" w:hAnsi="Times New Roman"/>
                <w:sz w:val="24"/>
                <w:szCs w:val="24"/>
              </w:rPr>
            </w:pPr>
          </w:p>
        </w:tc>
      </w:tr>
      <w:tr w:rsidR="009E11FD" w14:paraId="3EAAE753" w14:textId="77777777" w:rsidTr="009E11FD">
        <w:trPr>
          <w:trHeight w:val="295"/>
          <w:jc w:val="center"/>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1C5C794F" w14:textId="77777777" w:rsidR="009E11FD" w:rsidRDefault="009E11FD" w:rsidP="001A39FE">
            <w:pPr>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22A67DFB" w14:textId="77777777" w:rsidR="009E11FD" w:rsidRDefault="009E11FD" w:rsidP="001A39FE">
            <w:pPr>
              <w:jc w:val="center"/>
              <w:rPr>
                <w:rFonts w:ascii="Times New Roman" w:hAnsi="Times New Roman"/>
                <w:sz w:val="24"/>
                <w:szCs w:val="24"/>
              </w:rPr>
            </w:pPr>
            <w:r>
              <w:rPr>
                <w:rFonts w:ascii="Times New Roman" w:hAnsi="Times New Roman"/>
                <w:sz w:val="24"/>
                <w:szCs w:val="24"/>
              </w:rPr>
              <w:t>0,5%</w:t>
            </w:r>
          </w:p>
        </w:tc>
        <w:tc>
          <w:tcPr>
            <w:tcW w:w="1568" w:type="dxa"/>
            <w:tcBorders>
              <w:top w:val="single" w:sz="4" w:space="0" w:color="auto"/>
              <w:left w:val="single" w:sz="4" w:space="0" w:color="auto"/>
              <w:bottom w:val="single" w:sz="4" w:space="0" w:color="auto"/>
              <w:right w:val="single" w:sz="4" w:space="0" w:color="auto"/>
            </w:tcBorders>
            <w:hideMark/>
          </w:tcPr>
          <w:p w14:paraId="683BC097" w14:textId="77777777" w:rsidR="009E11FD" w:rsidRDefault="009E11FD" w:rsidP="001A39FE">
            <w:pPr>
              <w:jc w:val="center"/>
              <w:rPr>
                <w:rFonts w:ascii="Times New Roman" w:hAnsi="Times New Roman"/>
                <w:sz w:val="24"/>
                <w:szCs w:val="24"/>
              </w:rPr>
            </w:pPr>
            <w:r>
              <w:rPr>
                <w:rFonts w:ascii="Times New Roman" w:hAnsi="Times New Roman"/>
                <w:sz w:val="24"/>
                <w:szCs w:val="24"/>
                <w:vertAlign w:val="superscript"/>
              </w:rPr>
              <w:t>-</w:t>
            </w:r>
          </w:p>
        </w:tc>
        <w:tc>
          <w:tcPr>
            <w:tcW w:w="984" w:type="dxa"/>
            <w:tcBorders>
              <w:top w:val="single" w:sz="4" w:space="0" w:color="auto"/>
              <w:left w:val="single" w:sz="4" w:space="0" w:color="auto"/>
              <w:bottom w:val="single" w:sz="4" w:space="0" w:color="auto"/>
              <w:right w:val="single" w:sz="4" w:space="0" w:color="auto"/>
            </w:tcBorders>
            <w:vAlign w:val="center"/>
          </w:tcPr>
          <w:p w14:paraId="57583E1A" w14:textId="77777777" w:rsidR="009E11FD" w:rsidRDefault="009E11FD" w:rsidP="001A39FE">
            <w:pPr>
              <w:ind w:firstLine="709"/>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6F535A7D" w14:textId="77777777" w:rsidR="009E11FD" w:rsidRDefault="009E11FD" w:rsidP="001A39FE">
            <w:pPr>
              <w:jc w:val="center"/>
              <w:rPr>
                <w:rFonts w:ascii="Times New Roman" w:hAnsi="Times New Roman"/>
                <w:sz w:val="24"/>
                <w:szCs w:val="24"/>
              </w:rPr>
            </w:pPr>
            <w:r>
              <w:rPr>
                <w:rFonts w:ascii="Times New Roman" w:hAnsi="Times New Roman"/>
                <w:sz w:val="24"/>
                <w:szCs w:val="24"/>
                <w:vertAlign w:val="superscript"/>
              </w:rPr>
              <w:t>-</w:t>
            </w:r>
          </w:p>
        </w:tc>
        <w:tc>
          <w:tcPr>
            <w:tcW w:w="859" w:type="dxa"/>
            <w:tcBorders>
              <w:top w:val="single" w:sz="4" w:space="0" w:color="auto"/>
              <w:left w:val="single" w:sz="4" w:space="0" w:color="auto"/>
              <w:bottom w:val="single" w:sz="4" w:space="0" w:color="auto"/>
              <w:right w:val="single" w:sz="4" w:space="0" w:color="auto"/>
            </w:tcBorders>
            <w:vAlign w:val="center"/>
          </w:tcPr>
          <w:p w14:paraId="6BC34E97" w14:textId="77777777" w:rsidR="009E11FD" w:rsidRDefault="009E11FD" w:rsidP="001A39FE">
            <w:pPr>
              <w:ind w:firstLine="709"/>
              <w:jc w:val="center"/>
              <w:rPr>
                <w:rFonts w:ascii="Times New Roman" w:hAnsi="Times New Roman"/>
                <w:sz w:val="24"/>
                <w:szCs w:val="24"/>
              </w:rPr>
            </w:pPr>
          </w:p>
        </w:tc>
      </w:tr>
      <w:tr w:rsidR="009E11FD" w14:paraId="1A3F08E3" w14:textId="77777777" w:rsidTr="009E11FD">
        <w:trPr>
          <w:trHeight w:val="200"/>
          <w:jc w:val="center"/>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3D79275B" w14:textId="77777777" w:rsidR="009E11FD" w:rsidRDefault="009E11FD" w:rsidP="001A39FE">
            <w:pPr>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6BE79D7B" w14:textId="77777777" w:rsidR="009E11FD" w:rsidRDefault="009E11FD" w:rsidP="001A39FE">
            <w:pPr>
              <w:jc w:val="center"/>
              <w:rPr>
                <w:rFonts w:ascii="Times New Roman" w:hAnsi="Times New Roman"/>
                <w:sz w:val="24"/>
                <w:szCs w:val="24"/>
              </w:rPr>
            </w:pPr>
            <w:r>
              <w:rPr>
                <w:rFonts w:ascii="Times New Roman" w:hAnsi="Times New Roman"/>
                <w:sz w:val="24"/>
                <w:szCs w:val="24"/>
              </w:rPr>
              <w:t>0,1%</w:t>
            </w:r>
          </w:p>
        </w:tc>
        <w:tc>
          <w:tcPr>
            <w:tcW w:w="1568" w:type="dxa"/>
            <w:tcBorders>
              <w:top w:val="single" w:sz="4" w:space="0" w:color="auto"/>
              <w:left w:val="single" w:sz="4" w:space="0" w:color="auto"/>
              <w:bottom w:val="single" w:sz="4" w:space="0" w:color="auto"/>
              <w:right w:val="single" w:sz="4" w:space="0" w:color="auto"/>
            </w:tcBorders>
            <w:hideMark/>
          </w:tcPr>
          <w:p w14:paraId="2F916634" w14:textId="77777777" w:rsidR="009E11FD" w:rsidRDefault="009E11FD" w:rsidP="001A39FE">
            <w:pPr>
              <w:jc w:val="center"/>
              <w:rPr>
                <w:rFonts w:ascii="Times New Roman" w:hAnsi="Times New Roman"/>
                <w:sz w:val="24"/>
                <w:szCs w:val="24"/>
              </w:rPr>
            </w:pPr>
            <w:r>
              <w:rPr>
                <w:rFonts w:ascii="Times New Roman" w:hAnsi="Times New Roman"/>
                <w:sz w:val="24"/>
                <w:szCs w:val="24"/>
                <w:vertAlign w:val="superscript"/>
              </w:rPr>
              <w:t>-</w:t>
            </w:r>
          </w:p>
        </w:tc>
        <w:tc>
          <w:tcPr>
            <w:tcW w:w="984" w:type="dxa"/>
            <w:tcBorders>
              <w:top w:val="single" w:sz="4" w:space="0" w:color="auto"/>
              <w:left w:val="single" w:sz="4" w:space="0" w:color="auto"/>
              <w:bottom w:val="single" w:sz="4" w:space="0" w:color="auto"/>
              <w:right w:val="single" w:sz="4" w:space="0" w:color="auto"/>
            </w:tcBorders>
            <w:vAlign w:val="center"/>
          </w:tcPr>
          <w:p w14:paraId="780AAFBB" w14:textId="77777777" w:rsidR="009E11FD" w:rsidRDefault="009E11FD" w:rsidP="001A39FE">
            <w:pPr>
              <w:ind w:firstLine="709"/>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4D0486C7" w14:textId="77777777" w:rsidR="009E11FD" w:rsidRDefault="009E11FD" w:rsidP="001A39FE">
            <w:pPr>
              <w:jc w:val="center"/>
              <w:rPr>
                <w:rFonts w:ascii="Times New Roman" w:hAnsi="Times New Roman"/>
                <w:sz w:val="24"/>
                <w:szCs w:val="24"/>
              </w:rPr>
            </w:pPr>
            <w:r>
              <w:rPr>
                <w:rFonts w:ascii="Times New Roman" w:hAnsi="Times New Roman"/>
                <w:sz w:val="24"/>
                <w:szCs w:val="24"/>
                <w:vertAlign w:val="superscript"/>
              </w:rPr>
              <w:t>-</w:t>
            </w:r>
          </w:p>
        </w:tc>
        <w:tc>
          <w:tcPr>
            <w:tcW w:w="859" w:type="dxa"/>
            <w:tcBorders>
              <w:top w:val="single" w:sz="4" w:space="0" w:color="auto"/>
              <w:left w:val="single" w:sz="4" w:space="0" w:color="auto"/>
              <w:bottom w:val="single" w:sz="4" w:space="0" w:color="auto"/>
              <w:right w:val="single" w:sz="4" w:space="0" w:color="auto"/>
            </w:tcBorders>
            <w:vAlign w:val="center"/>
          </w:tcPr>
          <w:p w14:paraId="41B36539" w14:textId="77777777" w:rsidR="009E11FD" w:rsidRDefault="009E11FD" w:rsidP="001A39FE">
            <w:pPr>
              <w:ind w:firstLine="709"/>
              <w:jc w:val="center"/>
              <w:rPr>
                <w:rFonts w:ascii="Times New Roman" w:hAnsi="Times New Roman"/>
                <w:sz w:val="24"/>
                <w:szCs w:val="24"/>
              </w:rPr>
            </w:pPr>
          </w:p>
        </w:tc>
      </w:tr>
      <w:tr w:rsidR="009E11FD" w14:paraId="1D69FDE3" w14:textId="77777777" w:rsidTr="009E11FD">
        <w:trPr>
          <w:trHeight w:val="209"/>
          <w:jc w:val="center"/>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7F44A362" w14:textId="77777777" w:rsidR="009E11FD" w:rsidRDefault="009E11FD" w:rsidP="001A39FE">
            <w:pPr>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073CEC47" w14:textId="77777777" w:rsidR="009E11FD" w:rsidRDefault="009E11FD" w:rsidP="001A39FE">
            <w:pPr>
              <w:jc w:val="center"/>
              <w:rPr>
                <w:rFonts w:ascii="Times New Roman" w:hAnsi="Times New Roman"/>
                <w:sz w:val="24"/>
                <w:szCs w:val="24"/>
              </w:rPr>
            </w:pPr>
            <w:r>
              <w:rPr>
                <w:rFonts w:ascii="Times New Roman" w:hAnsi="Times New Roman"/>
                <w:sz w:val="24"/>
                <w:szCs w:val="24"/>
                <w:lang w:val="en-US"/>
              </w:rPr>
              <w:t>0,01%</w:t>
            </w:r>
          </w:p>
        </w:tc>
        <w:tc>
          <w:tcPr>
            <w:tcW w:w="1568" w:type="dxa"/>
            <w:tcBorders>
              <w:top w:val="single" w:sz="4" w:space="0" w:color="auto"/>
              <w:left w:val="single" w:sz="4" w:space="0" w:color="auto"/>
              <w:bottom w:val="single" w:sz="4" w:space="0" w:color="auto"/>
              <w:right w:val="single" w:sz="4" w:space="0" w:color="auto"/>
            </w:tcBorders>
            <w:vAlign w:val="center"/>
            <w:hideMark/>
          </w:tcPr>
          <w:p w14:paraId="47411511" w14:textId="77777777" w:rsidR="009E11FD" w:rsidRDefault="009E11FD" w:rsidP="001A39FE">
            <w:pPr>
              <w:jc w:val="center"/>
              <w:rPr>
                <w:rFonts w:ascii="Times New Roman" w:hAnsi="Times New Roman"/>
                <w:sz w:val="24"/>
                <w:szCs w:val="24"/>
              </w:rPr>
            </w:pPr>
            <w:r>
              <w:rPr>
                <w:rFonts w:ascii="Times New Roman" w:hAnsi="Times New Roman"/>
                <w:sz w:val="24"/>
                <w:szCs w:val="24"/>
                <w:vertAlign w:val="superscript"/>
              </w:rPr>
              <w:t>-</w:t>
            </w:r>
            <w:r>
              <w:rPr>
                <w:rFonts w:ascii="Times New Roman" w:hAnsi="Times New Roman"/>
                <w:sz w:val="24"/>
                <w:szCs w:val="24"/>
              </w:rPr>
              <w:t>*</w:t>
            </w:r>
          </w:p>
        </w:tc>
        <w:tc>
          <w:tcPr>
            <w:tcW w:w="984" w:type="dxa"/>
            <w:tcBorders>
              <w:top w:val="single" w:sz="4" w:space="0" w:color="auto"/>
              <w:left w:val="single" w:sz="4" w:space="0" w:color="auto"/>
              <w:bottom w:val="single" w:sz="4" w:space="0" w:color="auto"/>
              <w:right w:val="single" w:sz="4" w:space="0" w:color="auto"/>
            </w:tcBorders>
            <w:vAlign w:val="center"/>
          </w:tcPr>
          <w:p w14:paraId="26D20CA3" w14:textId="77777777" w:rsidR="009E11FD" w:rsidRDefault="009E11FD" w:rsidP="001A39FE">
            <w:pPr>
              <w:ind w:firstLine="709"/>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33B8C6C" w14:textId="77777777" w:rsidR="009E11FD" w:rsidRDefault="009E11FD" w:rsidP="001A39FE">
            <w:pPr>
              <w:jc w:val="center"/>
              <w:rPr>
                <w:rFonts w:ascii="Times New Roman" w:hAnsi="Times New Roman"/>
                <w:sz w:val="24"/>
                <w:szCs w:val="24"/>
              </w:rPr>
            </w:pPr>
            <w:r>
              <w:rPr>
                <w:rFonts w:ascii="Times New Roman" w:hAnsi="Times New Roman"/>
                <w:sz w:val="24"/>
                <w:szCs w:val="24"/>
                <w:vertAlign w:val="superscript"/>
              </w:rPr>
              <w:t>-</w:t>
            </w:r>
          </w:p>
        </w:tc>
        <w:tc>
          <w:tcPr>
            <w:tcW w:w="859" w:type="dxa"/>
            <w:tcBorders>
              <w:top w:val="single" w:sz="4" w:space="0" w:color="auto"/>
              <w:left w:val="single" w:sz="4" w:space="0" w:color="auto"/>
              <w:bottom w:val="single" w:sz="4" w:space="0" w:color="auto"/>
              <w:right w:val="single" w:sz="4" w:space="0" w:color="auto"/>
            </w:tcBorders>
            <w:vAlign w:val="center"/>
          </w:tcPr>
          <w:p w14:paraId="7E8708D0" w14:textId="77777777" w:rsidR="009E11FD" w:rsidRDefault="009E11FD" w:rsidP="001A39FE">
            <w:pPr>
              <w:ind w:firstLine="709"/>
              <w:jc w:val="center"/>
              <w:rPr>
                <w:rFonts w:ascii="Times New Roman" w:hAnsi="Times New Roman"/>
                <w:sz w:val="24"/>
                <w:szCs w:val="24"/>
              </w:rPr>
            </w:pPr>
          </w:p>
        </w:tc>
      </w:tr>
      <w:tr w:rsidR="009E11FD" w14:paraId="22F0D97B" w14:textId="77777777" w:rsidTr="009E11FD">
        <w:trPr>
          <w:trHeight w:val="209"/>
          <w:jc w:val="center"/>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063DBDB8" w14:textId="77777777" w:rsidR="009E11FD" w:rsidRDefault="009E11FD" w:rsidP="001A39FE">
            <w:pPr>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09A3DD91"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lang w:val="en-US"/>
              </w:rPr>
              <w:t>0,005%</w:t>
            </w:r>
          </w:p>
        </w:tc>
        <w:tc>
          <w:tcPr>
            <w:tcW w:w="1568" w:type="dxa"/>
            <w:tcBorders>
              <w:top w:val="single" w:sz="4" w:space="0" w:color="auto"/>
              <w:left w:val="single" w:sz="4" w:space="0" w:color="auto"/>
              <w:bottom w:val="single" w:sz="4" w:space="0" w:color="auto"/>
              <w:right w:val="single" w:sz="4" w:space="0" w:color="auto"/>
            </w:tcBorders>
            <w:vAlign w:val="center"/>
            <w:hideMark/>
          </w:tcPr>
          <w:p w14:paraId="6E77AD1C"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lang w:val="en-US"/>
              </w:rPr>
              <w:t>1,</w:t>
            </w:r>
            <w:r>
              <w:rPr>
                <w:rFonts w:ascii="Times New Roman" w:hAnsi="Times New Roman"/>
                <w:sz w:val="24"/>
                <w:szCs w:val="24"/>
              </w:rPr>
              <w:t>0ˑ10</w:t>
            </w:r>
            <w:r>
              <w:rPr>
                <w:rFonts w:ascii="Times New Roman" w:hAnsi="Times New Roman"/>
                <w:sz w:val="24"/>
                <w:szCs w:val="24"/>
                <w:vertAlign w:val="superscript"/>
              </w:rPr>
              <w:t>1</w:t>
            </w:r>
          </w:p>
        </w:tc>
        <w:tc>
          <w:tcPr>
            <w:tcW w:w="984" w:type="dxa"/>
            <w:tcBorders>
              <w:top w:val="single" w:sz="4" w:space="0" w:color="auto"/>
              <w:left w:val="single" w:sz="4" w:space="0" w:color="auto"/>
              <w:bottom w:val="single" w:sz="4" w:space="0" w:color="auto"/>
              <w:right w:val="single" w:sz="4" w:space="0" w:color="auto"/>
            </w:tcBorders>
            <w:vAlign w:val="center"/>
            <w:hideMark/>
          </w:tcPr>
          <w:p w14:paraId="0038F62C"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lang w:val="en-US"/>
              </w:rPr>
              <w:t>7,23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48B826" w14:textId="77777777" w:rsidR="009E11FD" w:rsidRDefault="009E11FD" w:rsidP="001A39FE">
            <w:pPr>
              <w:jc w:val="center"/>
              <w:rPr>
                <w:rFonts w:ascii="Times New Roman" w:hAnsi="Times New Roman"/>
                <w:sz w:val="24"/>
                <w:szCs w:val="24"/>
              </w:rPr>
            </w:pPr>
            <w:r>
              <w:rPr>
                <w:rFonts w:ascii="Times New Roman" w:hAnsi="Times New Roman"/>
                <w:sz w:val="24"/>
                <w:szCs w:val="24"/>
                <w:vertAlign w:val="superscript"/>
              </w:rPr>
              <w:t>-</w:t>
            </w:r>
          </w:p>
        </w:tc>
        <w:tc>
          <w:tcPr>
            <w:tcW w:w="859" w:type="dxa"/>
            <w:tcBorders>
              <w:top w:val="single" w:sz="4" w:space="0" w:color="auto"/>
              <w:left w:val="single" w:sz="4" w:space="0" w:color="auto"/>
              <w:bottom w:val="single" w:sz="4" w:space="0" w:color="auto"/>
              <w:right w:val="single" w:sz="4" w:space="0" w:color="auto"/>
            </w:tcBorders>
            <w:vAlign w:val="center"/>
          </w:tcPr>
          <w:p w14:paraId="14CD4C32" w14:textId="77777777" w:rsidR="009E11FD" w:rsidRDefault="009E11FD" w:rsidP="001A39FE">
            <w:pPr>
              <w:jc w:val="center"/>
              <w:rPr>
                <w:rFonts w:ascii="Times New Roman" w:hAnsi="Times New Roman"/>
                <w:sz w:val="24"/>
                <w:szCs w:val="24"/>
                <w:lang w:val="en-US"/>
              </w:rPr>
            </w:pPr>
          </w:p>
        </w:tc>
      </w:tr>
      <w:tr w:rsidR="009E11FD" w14:paraId="70D361B5" w14:textId="77777777" w:rsidTr="009E11FD">
        <w:trPr>
          <w:trHeight w:val="209"/>
          <w:jc w:val="center"/>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0CD409D2" w14:textId="77777777" w:rsidR="009E11FD" w:rsidRDefault="009E11FD" w:rsidP="001A39FE">
            <w:pPr>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3D89715D" w14:textId="77777777" w:rsidR="009E11FD" w:rsidRDefault="009E11FD" w:rsidP="001A39FE">
            <w:pPr>
              <w:jc w:val="center"/>
              <w:rPr>
                <w:rFonts w:ascii="Times New Roman" w:hAnsi="Times New Roman"/>
                <w:sz w:val="24"/>
                <w:szCs w:val="24"/>
              </w:rPr>
            </w:pPr>
            <w:r>
              <w:rPr>
                <w:rFonts w:ascii="Times New Roman" w:hAnsi="Times New Roman"/>
                <w:sz w:val="24"/>
                <w:szCs w:val="24"/>
                <w:lang w:val="en-US"/>
              </w:rPr>
              <w:t>0,0025%</w:t>
            </w:r>
          </w:p>
        </w:tc>
        <w:tc>
          <w:tcPr>
            <w:tcW w:w="1568" w:type="dxa"/>
            <w:tcBorders>
              <w:top w:val="single" w:sz="4" w:space="0" w:color="auto"/>
              <w:left w:val="single" w:sz="4" w:space="0" w:color="auto"/>
              <w:bottom w:val="single" w:sz="4" w:space="0" w:color="auto"/>
              <w:right w:val="single" w:sz="4" w:space="0" w:color="auto"/>
            </w:tcBorders>
            <w:vAlign w:val="center"/>
            <w:hideMark/>
          </w:tcPr>
          <w:p w14:paraId="5CCEDFD7" w14:textId="77777777" w:rsidR="009E11FD" w:rsidRDefault="009E11FD" w:rsidP="001A39FE">
            <w:pPr>
              <w:jc w:val="center"/>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,7ˑ</w:t>
            </w:r>
            <w:r>
              <w:rPr>
                <w:rFonts w:ascii="Times New Roman" w:hAnsi="Times New Roman"/>
                <w:sz w:val="24"/>
                <w:szCs w:val="24"/>
                <w:lang w:val="en-US"/>
              </w:rPr>
              <w:t>10</w:t>
            </w:r>
            <w:r>
              <w:rPr>
                <w:rFonts w:ascii="Times New Roman" w:hAnsi="Times New Roman"/>
                <w:sz w:val="24"/>
                <w:szCs w:val="24"/>
                <w:vertAlign w:val="superscript"/>
              </w:rPr>
              <w:t>2</w:t>
            </w:r>
          </w:p>
        </w:tc>
        <w:tc>
          <w:tcPr>
            <w:tcW w:w="984" w:type="dxa"/>
            <w:tcBorders>
              <w:top w:val="single" w:sz="4" w:space="0" w:color="auto"/>
              <w:left w:val="single" w:sz="4" w:space="0" w:color="auto"/>
              <w:bottom w:val="single" w:sz="4" w:space="0" w:color="auto"/>
              <w:right w:val="single" w:sz="4" w:space="0" w:color="auto"/>
            </w:tcBorders>
            <w:vAlign w:val="center"/>
            <w:hideMark/>
          </w:tcPr>
          <w:p w14:paraId="076E19E5" w14:textId="77777777" w:rsidR="009E11FD" w:rsidRDefault="009E11FD" w:rsidP="001A39FE">
            <w:pPr>
              <w:jc w:val="center"/>
              <w:rPr>
                <w:rFonts w:ascii="Times New Roman" w:hAnsi="Times New Roman"/>
                <w:sz w:val="24"/>
                <w:szCs w:val="24"/>
              </w:rPr>
            </w:pPr>
            <w:r>
              <w:rPr>
                <w:rFonts w:ascii="Times New Roman" w:hAnsi="Times New Roman"/>
                <w:sz w:val="24"/>
                <w:szCs w:val="24"/>
              </w:rPr>
              <w:t>6,0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5E4110D" w14:textId="77777777" w:rsidR="009E11FD" w:rsidRDefault="009E11FD" w:rsidP="001A39FE">
            <w:pPr>
              <w:jc w:val="center"/>
              <w:rPr>
                <w:rFonts w:ascii="Times New Roman" w:hAnsi="Times New Roman"/>
                <w:sz w:val="24"/>
                <w:szCs w:val="24"/>
              </w:rPr>
            </w:pPr>
            <w:r>
              <w:rPr>
                <w:rFonts w:ascii="Times New Roman" w:hAnsi="Times New Roman"/>
                <w:sz w:val="24"/>
                <w:szCs w:val="24"/>
                <w:vertAlign w:val="superscript"/>
              </w:rPr>
              <w:t>-</w:t>
            </w:r>
            <w:r>
              <w:rPr>
                <w:rFonts w:ascii="Times New Roman" w:hAnsi="Times New Roman"/>
                <w:sz w:val="24"/>
                <w:szCs w:val="24"/>
              </w:rPr>
              <w:t>*</w:t>
            </w:r>
          </w:p>
        </w:tc>
        <w:tc>
          <w:tcPr>
            <w:tcW w:w="859" w:type="dxa"/>
            <w:tcBorders>
              <w:top w:val="single" w:sz="4" w:space="0" w:color="auto"/>
              <w:left w:val="single" w:sz="4" w:space="0" w:color="auto"/>
              <w:bottom w:val="single" w:sz="4" w:space="0" w:color="auto"/>
              <w:right w:val="single" w:sz="4" w:space="0" w:color="auto"/>
            </w:tcBorders>
            <w:vAlign w:val="center"/>
          </w:tcPr>
          <w:p w14:paraId="396EF5AB" w14:textId="77777777" w:rsidR="009E11FD" w:rsidRDefault="009E11FD" w:rsidP="001A39FE">
            <w:pPr>
              <w:jc w:val="center"/>
              <w:rPr>
                <w:rFonts w:ascii="Times New Roman" w:hAnsi="Times New Roman"/>
                <w:sz w:val="24"/>
                <w:szCs w:val="24"/>
              </w:rPr>
            </w:pPr>
          </w:p>
        </w:tc>
      </w:tr>
      <w:tr w:rsidR="009E11FD" w14:paraId="142201B3" w14:textId="77777777" w:rsidTr="009E11FD">
        <w:trPr>
          <w:trHeight w:val="261"/>
          <w:jc w:val="center"/>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78584C9E" w14:textId="77777777" w:rsidR="009E11FD" w:rsidRDefault="009E11FD" w:rsidP="001A39FE">
            <w:pPr>
              <w:rPr>
                <w:rFonts w:ascii="Times New Roman" w:hAnsi="Times New Roman"/>
                <w:sz w:val="24"/>
                <w:szCs w:val="24"/>
              </w:rPr>
            </w:pP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6E8050F1" w14:textId="77777777" w:rsidR="009E11FD" w:rsidRDefault="009E11FD" w:rsidP="001A39FE">
            <w:pPr>
              <w:jc w:val="center"/>
              <w:rPr>
                <w:rFonts w:ascii="Times New Roman" w:hAnsi="Times New Roman"/>
                <w:sz w:val="24"/>
                <w:szCs w:val="24"/>
              </w:rPr>
            </w:pPr>
            <w:r>
              <w:rPr>
                <w:rFonts w:ascii="Times New Roman" w:hAnsi="Times New Roman"/>
                <w:sz w:val="24"/>
                <w:szCs w:val="24"/>
              </w:rPr>
              <w:t>0,001%</w:t>
            </w: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4BAE1E05" w14:textId="77777777" w:rsidR="009E11FD" w:rsidRDefault="009E11FD" w:rsidP="001A39FE">
            <w:pPr>
              <w:jc w:val="center"/>
              <w:rPr>
                <w:rFonts w:ascii="Times New Roman" w:hAnsi="Times New Roman"/>
                <w:sz w:val="24"/>
                <w:szCs w:val="24"/>
              </w:rPr>
            </w:pPr>
            <w:r>
              <w:rPr>
                <w:rFonts w:ascii="Times New Roman" w:hAnsi="Times New Roman"/>
                <w:sz w:val="24"/>
                <w:szCs w:val="24"/>
              </w:rPr>
              <w:t>+</w:t>
            </w:r>
          </w:p>
        </w:tc>
        <w:tc>
          <w:tcPr>
            <w:tcW w:w="984" w:type="dxa"/>
            <w:vMerge w:val="restart"/>
            <w:tcBorders>
              <w:top w:val="single" w:sz="4" w:space="0" w:color="auto"/>
              <w:left w:val="single" w:sz="4" w:space="0" w:color="auto"/>
              <w:bottom w:val="single" w:sz="4" w:space="0" w:color="auto"/>
              <w:right w:val="single" w:sz="4" w:space="0" w:color="auto"/>
            </w:tcBorders>
            <w:vAlign w:val="center"/>
            <w:hideMark/>
          </w:tcPr>
          <w:p w14:paraId="71C27204" w14:textId="77777777" w:rsidR="009E11FD" w:rsidRDefault="009E11FD" w:rsidP="001A39FE">
            <w:pPr>
              <w:jc w:val="both"/>
              <w:rPr>
                <w:rFonts w:ascii="Times New Roman" w:hAnsi="Times New Roman"/>
              </w:rPr>
            </w:pPr>
            <w:r>
              <w:rPr>
                <w:rFonts w:ascii="Times New Roman" w:hAnsi="Times New Roman"/>
              </w:rPr>
              <w:t xml:space="preserve">Не </w:t>
            </w:r>
          </w:p>
          <w:p w14:paraId="4B9CF93D" w14:textId="77777777" w:rsidR="009E11FD" w:rsidRDefault="009E11FD" w:rsidP="001A39FE">
            <w:pPr>
              <w:jc w:val="both"/>
              <w:rPr>
                <w:rFonts w:ascii="Times New Roman" w:hAnsi="Times New Roman"/>
              </w:rPr>
            </w:pPr>
            <w:proofErr w:type="spellStart"/>
            <w:r>
              <w:rPr>
                <w:rFonts w:ascii="Times New Roman" w:hAnsi="Times New Roman"/>
              </w:rPr>
              <w:t>провер</w:t>
            </w:r>
            <w:proofErr w:type="spellEnd"/>
            <w:r>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1287AE" w14:textId="77777777" w:rsidR="009E11FD" w:rsidRDefault="009E11FD" w:rsidP="001A39FE">
            <w:pPr>
              <w:jc w:val="center"/>
              <w:rPr>
                <w:rFonts w:ascii="Times New Roman" w:hAnsi="Times New Roman"/>
                <w:sz w:val="24"/>
                <w:szCs w:val="24"/>
                <w:vertAlign w:val="superscript"/>
              </w:rPr>
            </w:pPr>
            <w:r>
              <w:rPr>
                <w:rFonts w:ascii="Times New Roman" w:hAnsi="Times New Roman"/>
                <w:sz w:val="24"/>
                <w:szCs w:val="24"/>
              </w:rPr>
              <w:t>3 ˑ10</w:t>
            </w:r>
            <w:r>
              <w:rPr>
                <w:rFonts w:ascii="Times New Roman" w:hAnsi="Times New Roman"/>
                <w:sz w:val="24"/>
                <w:szCs w:val="24"/>
                <w:vertAlign w:val="superscript"/>
              </w:rPr>
              <w:t>1</w:t>
            </w:r>
          </w:p>
        </w:tc>
        <w:tc>
          <w:tcPr>
            <w:tcW w:w="859" w:type="dxa"/>
            <w:tcBorders>
              <w:top w:val="single" w:sz="4" w:space="0" w:color="auto"/>
              <w:left w:val="single" w:sz="4" w:space="0" w:color="auto"/>
              <w:bottom w:val="single" w:sz="4" w:space="0" w:color="auto"/>
              <w:right w:val="single" w:sz="4" w:space="0" w:color="auto"/>
            </w:tcBorders>
            <w:vAlign w:val="center"/>
            <w:hideMark/>
          </w:tcPr>
          <w:p w14:paraId="41EBF4FA" w14:textId="77777777" w:rsidR="009E11FD" w:rsidRDefault="009E11FD" w:rsidP="001A39FE">
            <w:pPr>
              <w:jc w:val="center"/>
              <w:rPr>
                <w:rFonts w:ascii="Times New Roman" w:hAnsi="Times New Roman"/>
                <w:sz w:val="24"/>
                <w:szCs w:val="24"/>
              </w:rPr>
            </w:pPr>
            <w:r>
              <w:rPr>
                <w:rFonts w:ascii="Times New Roman" w:hAnsi="Times New Roman"/>
                <w:sz w:val="24"/>
                <w:szCs w:val="24"/>
              </w:rPr>
              <w:t>6,9</w:t>
            </w:r>
          </w:p>
        </w:tc>
      </w:tr>
      <w:tr w:rsidR="009E11FD" w14:paraId="0B3E9449" w14:textId="77777777" w:rsidTr="009E11FD">
        <w:trPr>
          <w:trHeight w:val="209"/>
          <w:jc w:val="center"/>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77A7F290" w14:textId="77777777" w:rsidR="009E11FD" w:rsidRDefault="009E11FD" w:rsidP="001A39FE">
            <w:pPr>
              <w:rPr>
                <w:rFonts w:ascii="Times New Roman" w:hAnsi="Times New Roman"/>
                <w:sz w:val="24"/>
                <w:szCs w:val="24"/>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111638B" w14:textId="77777777" w:rsidR="009E11FD" w:rsidRDefault="009E11FD" w:rsidP="001A39FE">
            <w:pPr>
              <w:rPr>
                <w:rFonts w:ascii="Times New Roman" w:hAnsi="Times New Roman"/>
                <w:sz w:val="24"/>
                <w:szCs w:val="24"/>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13248E43" w14:textId="77777777" w:rsidR="009E11FD" w:rsidRDefault="009E11FD" w:rsidP="001A39FE">
            <w:pPr>
              <w:rPr>
                <w:rFonts w:ascii="Times New Roman" w:hAnsi="Times New Roman"/>
                <w:sz w:val="24"/>
                <w:szCs w:val="24"/>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7C724DBF" w14:textId="77777777" w:rsidR="009E11FD" w:rsidRDefault="009E11FD" w:rsidP="001A39FE">
            <w:pP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81D8093" w14:textId="77777777" w:rsidR="009E11FD" w:rsidRDefault="009E11FD" w:rsidP="001A39FE">
            <w:pPr>
              <w:jc w:val="center"/>
              <w:rPr>
                <w:rFonts w:ascii="Times New Roman" w:hAnsi="Times New Roman"/>
                <w:sz w:val="24"/>
                <w:szCs w:val="24"/>
                <w:vertAlign w:val="superscript"/>
              </w:rPr>
            </w:pPr>
            <w:r>
              <w:rPr>
                <w:rFonts w:ascii="Times New Roman" w:hAnsi="Times New Roman"/>
                <w:sz w:val="24"/>
                <w:szCs w:val="24"/>
              </w:rPr>
              <w:t>1,5 ˑ10</w:t>
            </w:r>
            <w:r>
              <w:rPr>
                <w:rFonts w:ascii="Times New Roman" w:hAnsi="Times New Roman"/>
                <w:sz w:val="24"/>
                <w:szCs w:val="24"/>
                <w:vertAlign w:val="superscript"/>
              </w:rPr>
              <w:t>4</w:t>
            </w:r>
          </w:p>
        </w:tc>
        <w:tc>
          <w:tcPr>
            <w:tcW w:w="859" w:type="dxa"/>
            <w:tcBorders>
              <w:top w:val="single" w:sz="4" w:space="0" w:color="auto"/>
              <w:left w:val="single" w:sz="4" w:space="0" w:color="auto"/>
              <w:bottom w:val="single" w:sz="4" w:space="0" w:color="auto"/>
              <w:right w:val="single" w:sz="4" w:space="0" w:color="auto"/>
            </w:tcBorders>
            <w:vAlign w:val="center"/>
            <w:hideMark/>
          </w:tcPr>
          <w:p w14:paraId="2EDA6417" w14:textId="77777777" w:rsidR="009E11FD" w:rsidRDefault="009E11FD" w:rsidP="001A39FE">
            <w:pPr>
              <w:jc w:val="center"/>
              <w:rPr>
                <w:rFonts w:ascii="Times New Roman" w:hAnsi="Times New Roman"/>
                <w:sz w:val="24"/>
                <w:szCs w:val="24"/>
              </w:rPr>
            </w:pPr>
            <w:r>
              <w:rPr>
                <w:rFonts w:ascii="Times New Roman" w:hAnsi="Times New Roman"/>
                <w:sz w:val="24"/>
                <w:szCs w:val="24"/>
              </w:rPr>
              <w:t>1,3</w:t>
            </w:r>
          </w:p>
        </w:tc>
      </w:tr>
    </w:tbl>
    <w:p w14:paraId="505D9C7C" w14:textId="222B833C" w:rsidR="009E11FD" w:rsidRDefault="009E11FD" w:rsidP="001A39FE">
      <w:pPr>
        <w:jc w:val="both"/>
        <w:rPr>
          <w:rFonts w:ascii="Times New Roman" w:hAnsi="Times New Roman"/>
        </w:rPr>
      </w:pPr>
      <w:r>
        <w:rPr>
          <w:rFonts w:ascii="Times New Roman" w:hAnsi="Times New Roman"/>
        </w:rPr>
        <w:t>Примечание: - отсутствие роста, + наличие роста в пробирках,</w:t>
      </w:r>
      <w:r w:rsidR="005A10EF" w:rsidRPr="005A10EF">
        <w:rPr>
          <w:rFonts w:ascii="Times New Roman" w:hAnsi="Times New Roman"/>
          <w:lang w:val="ru-RU"/>
        </w:rPr>
        <w:t xml:space="preserve"> </w:t>
      </w:r>
      <w:r>
        <w:rPr>
          <w:rFonts w:ascii="Times New Roman" w:hAnsi="Times New Roman"/>
        </w:rPr>
        <w:t>* минимально ингибирующая концентрация (МИК).</w:t>
      </w:r>
    </w:p>
    <w:p w14:paraId="32493197" w14:textId="77777777" w:rsidR="009E11FD" w:rsidRDefault="009E11FD" w:rsidP="001A39FE">
      <w:pPr>
        <w:tabs>
          <w:tab w:val="left" w:pos="8505"/>
        </w:tabs>
        <w:ind w:firstLine="1276"/>
        <w:contextualSpacing/>
        <w:jc w:val="both"/>
        <w:rPr>
          <w:rFonts w:ascii="Times New Roman" w:hAnsi="Times New Roman"/>
          <w:sz w:val="12"/>
          <w:szCs w:val="12"/>
        </w:rPr>
      </w:pPr>
    </w:p>
    <w:p w14:paraId="3D0040F4" w14:textId="77777777" w:rsidR="009E11FD" w:rsidRDefault="009E11FD" w:rsidP="001A39FE">
      <w:pPr>
        <w:tabs>
          <w:tab w:val="left" w:pos="8505"/>
        </w:tabs>
        <w:ind w:firstLine="709"/>
        <w:contextualSpacing/>
        <w:jc w:val="both"/>
        <w:rPr>
          <w:rFonts w:ascii="Times New Roman" w:hAnsi="Times New Roman"/>
          <w:sz w:val="28"/>
          <w:szCs w:val="28"/>
        </w:rPr>
      </w:pPr>
      <w:r>
        <w:rPr>
          <w:rFonts w:ascii="Times New Roman" w:hAnsi="Times New Roman"/>
          <w:sz w:val="28"/>
          <w:szCs w:val="28"/>
        </w:rPr>
        <w:t xml:space="preserve">На основании проведенного эксперимента установлено, что МИК </w:t>
      </w:r>
      <w:r>
        <w:rPr>
          <w:rFonts w:ascii="Times New Roman" w:hAnsi="Times New Roman"/>
          <w:bCs/>
          <w:sz w:val="28"/>
          <w:szCs w:val="28"/>
        </w:rPr>
        <w:t>Н</w:t>
      </w:r>
      <w:r>
        <w:rPr>
          <w:rFonts w:ascii="Times New Roman" w:hAnsi="Times New Roman"/>
          <w:bCs/>
          <w:sz w:val="28"/>
          <w:szCs w:val="28"/>
          <w:vertAlign w:val="subscript"/>
        </w:rPr>
        <w:t>2</w:t>
      </w:r>
      <w:r>
        <w:rPr>
          <w:rFonts w:ascii="Times New Roman" w:hAnsi="Times New Roman"/>
          <w:bCs/>
          <w:sz w:val="28"/>
          <w:szCs w:val="28"/>
        </w:rPr>
        <w:t>О</w:t>
      </w:r>
      <w:r>
        <w:rPr>
          <w:rFonts w:ascii="Times New Roman" w:hAnsi="Times New Roman"/>
          <w:bCs/>
          <w:sz w:val="28"/>
          <w:szCs w:val="28"/>
          <w:vertAlign w:val="subscript"/>
        </w:rPr>
        <w:t xml:space="preserve">2 </w:t>
      </w:r>
      <w:r>
        <w:rPr>
          <w:rFonts w:ascii="Times New Roman" w:hAnsi="Times New Roman"/>
          <w:bCs/>
          <w:sz w:val="28"/>
          <w:szCs w:val="28"/>
        </w:rPr>
        <w:t xml:space="preserve">для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coli</w:t>
      </w:r>
      <w:r w:rsidRPr="009E11FD">
        <w:rPr>
          <w:rFonts w:ascii="Times New Roman" w:hAnsi="Times New Roman"/>
          <w:i/>
          <w:sz w:val="28"/>
          <w:szCs w:val="28"/>
          <w:lang w:val="ru-RU"/>
        </w:rPr>
        <w:t xml:space="preserve"> </w:t>
      </w:r>
      <w:r>
        <w:rPr>
          <w:rFonts w:ascii="Times New Roman" w:hAnsi="Times New Roman"/>
          <w:sz w:val="28"/>
          <w:szCs w:val="28"/>
          <w:lang w:val="en-US"/>
        </w:rPr>
        <w:t>ATCC</w:t>
      </w:r>
      <w:r>
        <w:rPr>
          <w:rFonts w:ascii="Times New Roman" w:hAnsi="Times New Roman"/>
          <w:sz w:val="28"/>
          <w:szCs w:val="28"/>
        </w:rPr>
        <w:t xml:space="preserve"> 8739 составила 0,01%, для </w:t>
      </w:r>
      <w:r>
        <w:rPr>
          <w:rFonts w:ascii="Times New Roman" w:hAnsi="Times New Roman"/>
          <w:i/>
          <w:sz w:val="28"/>
          <w:szCs w:val="28"/>
          <w:lang w:val="en-US"/>
        </w:rPr>
        <w:t>St</w:t>
      </w:r>
      <w:r>
        <w:rPr>
          <w:rFonts w:ascii="Times New Roman" w:hAnsi="Times New Roman"/>
          <w:i/>
          <w:sz w:val="28"/>
          <w:szCs w:val="28"/>
        </w:rPr>
        <w:t xml:space="preserve">. </w:t>
      </w:r>
      <w:r>
        <w:rPr>
          <w:rFonts w:ascii="Times New Roman" w:hAnsi="Times New Roman"/>
          <w:i/>
          <w:sz w:val="28"/>
          <w:szCs w:val="28"/>
          <w:lang w:val="en-US"/>
        </w:rPr>
        <w:t>aureus</w:t>
      </w:r>
      <w:r w:rsidRPr="009E11FD">
        <w:rPr>
          <w:rFonts w:ascii="Times New Roman" w:hAnsi="Times New Roman"/>
          <w:i/>
          <w:sz w:val="28"/>
          <w:szCs w:val="28"/>
          <w:lang w:val="ru-RU"/>
        </w:rPr>
        <w:t xml:space="preserve"> </w:t>
      </w:r>
      <w:r>
        <w:rPr>
          <w:rFonts w:ascii="Times New Roman" w:hAnsi="Times New Roman"/>
          <w:sz w:val="28"/>
          <w:szCs w:val="28"/>
          <w:lang w:val="en-US"/>
        </w:rPr>
        <w:t>ATCC</w:t>
      </w:r>
      <w:r>
        <w:rPr>
          <w:rFonts w:ascii="Times New Roman" w:hAnsi="Times New Roman"/>
          <w:sz w:val="28"/>
          <w:szCs w:val="28"/>
        </w:rPr>
        <w:t xml:space="preserve"> 6538 составила 0,0025%. Полученные данные позволили снизить дозировку действующего вещества (</w:t>
      </w:r>
      <w:r>
        <w:rPr>
          <w:rFonts w:ascii="Times New Roman" w:hAnsi="Times New Roman"/>
          <w:bCs/>
          <w:sz w:val="28"/>
          <w:szCs w:val="28"/>
        </w:rPr>
        <w:t>Н</w:t>
      </w:r>
      <w:r>
        <w:rPr>
          <w:rFonts w:ascii="Times New Roman" w:hAnsi="Times New Roman"/>
          <w:bCs/>
          <w:sz w:val="28"/>
          <w:szCs w:val="28"/>
          <w:vertAlign w:val="subscript"/>
        </w:rPr>
        <w:t>2</w:t>
      </w:r>
      <w:r>
        <w:rPr>
          <w:rFonts w:ascii="Times New Roman" w:hAnsi="Times New Roman"/>
          <w:bCs/>
          <w:sz w:val="28"/>
          <w:szCs w:val="28"/>
        </w:rPr>
        <w:t>О</w:t>
      </w:r>
      <w:r>
        <w:rPr>
          <w:rFonts w:ascii="Times New Roman" w:hAnsi="Times New Roman"/>
          <w:bCs/>
          <w:sz w:val="28"/>
          <w:szCs w:val="28"/>
          <w:vertAlign w:val="subscript"/>
        </w:rPr>
        <w:t>2</w:t>
      </w:r>
      <w:r>
        <w:rPr>
          <w:rFonts w:ascii="Times New Roman" w:hAnsi="Times New Roman"/>
          <w:sz w:val="28"/>
          <w:szCs w:val="28"/>
        </w:rPr>
        <w:t>) в гигиеническом средстве до 0,1% и 0,05%.</w:t>
      </w:r>
    </w:p>
    <w:p w14:paraId="4DC894FA" w14:textId="77777777" w:rsidR="009E11FD" w:rsidRDefault="009E11FD" w:rsidP="001A39FE">
      <w:pPr>
        <w:tabs>
          <w:tab w:val="left" w:pos="8505"/>
        </w:tabs>
        <w:ind w:firstLine="709"/>
        <w:contextualSpacing/>
        <w:jc w:val="both"/>
        <w:rPr>
          <w:rFonts w:ascii="Times New Roman" w:hAnsi="Times New Roman"/>
          <w:sz w:val="28"/>
          <w:szCs w:val="28"/>
        </w:rPr>
      </w:pPr>
      <w:r>
        <w:rPr>
          <w:rFonts w:ascii="Times New Roman" w:hAnsi="Times New Roman"/>
          <w:sz w:val="28"/>
          <w:szCs w:val="28"/>
        </w:rPr>
        <w:t>В результате проведенных исследовании разработаны новые гигиенические средства - Oxy Foam 0,1; Oxy Foam 0,0</w:t>
      </w:r>
      <w:r>
        <w:rPr>
          <w:rFonts w:ascii="Times New Roman" w:hAnsi="Times New Roman"/>
          <w:bCs/>
          <w:sz w:val="28"/>
          <w:szCs w:val="28"/>
        </w:rPr>
        <w:t>5.</w:t>
      </w:r>
      <w:r>
        <w:rPr>
          <w:rFonts w:ascii="Times New Roman" w:hAnsi="Times New Roman"/>
          <w:b/>
          <w:sz w:val="28"/>
          <w:szCs w:val="28"/>
        </w:rPr>
        <w:t xml:space="preserve"> </w:t>
      </w:r>
      <w:r>
        <w:rPr>
          <w:rFonts w:ascii="Times New Roman" w:hAnsi="Times New Roman"/>
          <w:bCs/>
          <w:sz w:val="28"/>
          <w:szCs w:val="28"/>
        </w:rPr>
        <w:t xml:space="preserve">Средства были проверены диффузионным методом на антибактериальную активность по отношению к тест-культурам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coli</w:t>
      </w:r>
      <w:r w:rsidRPr="009E11FD">
        <w:rPr>
          <w:rFonts w:ascii="Times New Roman" w:hAnsi="Times New Roman"/>
          <w:i/>
          <w:sz w:val="28"/>
          <w:szCs w:val="28"/>
          <w:lang w:val="ru-RU"/>
        </w:rPr>
        <w:t xml:space="preserve"> </w:t>
      </w:r>
      <w:r>
        <w:rPr>
          <w:rFonts w:ascii="Times New Roman" w:hAnsi="Times New Roman"/>
          <w:sz w:val="28"/>
          <w:szCs w:val="28"/>
          <w:lang w:val="en-US"/>
        </w:rPr>
        <w:t>ATCC</w:t>
      </w:r>
      <w:r>
        <w:rPr>
          <w:rFonts w:ascii="Times New Roman" w:hAnsi="Times New Roman"/>
          <w:sz w:val="28"/>
          <w:szCs w:val="28"/>
        </w:rPr>
        <w:t xml:space="preserve"> 8739, </w:t>
      </w:r>
      <w:r>
        <w:rPr>
          <w:rFonts w:ascii="Times New Roman" w:hAnsi="Times New Roman"/>
          <w:i/>
          <w:sz w:val="28"/>
          <w:szCs w:val="28"/>
          <w:lang w:val="en-US"/>
        </w:rPr>
        <w:t>St</w:t>
      </w:r>
      <w:r>
        <w:rPr>
          <w:rFonts w:ascii="Times New Roman" w:hAnsi="Times New Roman"/>
          <w:i/>
          <w:sz w:val="28"/>
          <w:szCs w:val="28"/>
        </w:rPr>
        <w:t xml:space="preserve">. </w:t>
      </w:r>
      <w:r>
        <w:rPr>
          <w:rFonts w:ascii="Times New Roman" w:hAnsi="Times New Roman"/>
          <w:i/>
          <w:sz w:val="28"/>
          <w:szCs w:val="28"/>
          <w:lang w:val="en-US"/>
        </w:rPr>
        <w:t>Aureus</w:t>
      </w:r>
      <w:r w:rsidRPr="009E11FD">
        <w:rPr>
          <w:rFonts w:ascii="Times New Roman" w:hAnsi="Times New Roman"/>
          <w:i/>
          <w:sz w:val="28"/>
          <w:szCs w:val="28"/>
          <w:lang w:val="ru-RU"/>
        </w:rPr>
        <w:t xml:space="preserve"> </w:t>
      </w:r>
      <w:r>
        <w:rPr>
          <w:rFonts w:ascii="Times New Roman" w:hAnsi="Times New Roman"/>
          <w:sz w:val="28"/>
          <w:szCs w:val="28"/>
          <w:lang w:val="en-US"/>
        </w:rPr>
        <w:t>ATCC</w:t>
      </w:r>
      <w:r>
        <w:rPr>
          <w:rFonts w:ascii="Times New Roman" w:hAnsi="Times New Roman"/>
          <w:sz w:val="28"/>
          <w:szCs w:val="28"/>
        </w:rPr>
        <w:t xml:space="preserve"> 6538. </w:t>
      </w:r>
    </w:p>
    <w:p w14:paraId="23080779" w14:textId="77777777" w:rsidR="009E11FD" w:rsidRDefault="009E11FD" w:rsidP="001A39FE">
      <w:pPr>
        <w:tabs>
          <w:tab w:val="left" w:pos="8505"/>
        </w:tabs>
        <w:ind w:firstLine="709"/>
        <w:contextualSpacing/>
        <w:jc w:val="both"/>
        <w:rPr>
          <w:rFonts w:ascii="Times New Roman" w:hAnsi="Times New Roman"/>
          <w:sz w:val="28"/>
          <w:szCs w:val="28"/>
        </w:rPr>
      </w:pPr>
      <w:r>
        <w:rPr>
          <w:rFonts w:ascii="Times New Roman" w:hAnsi="Times New Roman"/>
          <w:bCs/>
          <w:sz w:val="28"/>
          <w:szCs w:val="28"/>
        </w:rPr>
        <w:t>Результаты</w:t>
      </w:r>
      <w:r>
        <w:rPr>
          <w:rFonts w:ascii="Times New Roman" w:hAnsi="Times New Roman"/>
          <w:b/>
          <w:sz w:val="28"/>
          <w:szCs w:val="28"/>
        </w:rPr>
        <w:t xml:space="preserve"> </w:t>
      </w:r>
      <w:r>
        <w:rPr>
          <w:rFonts w:ascii="Times New Roman" w:hAnsi="Times New Roman"/>
          <w:sz w:val="28"/>
          <w:szCs w:val="28"/>
        </w:rPr>
        <w:t>представлены в таблице 3.</w:t>
      </w:r>
    </w:p>
    <w:p w14:paraId="06137FD5" w14:textId="77777777" w:rsidR="009E11FD" w:rsidRPr="00027A24" w:rsidRDefault="009E11FD" w:rsidP="001A39FE">
      <w:pPr>
        <w:ind w:firstLine="709"/>
        <w:jc w:val="both"/>
        <w:rPr>
          <w:rFonts w:ascii="Times New Roman" w:hAnsi="Times New Roman"/>
          <w:sz w:val="28"/>
          <w:szCs w:val="28"/>
        </w:rPr>
      </w:pPr>
    </w:p>
    <w:p w14:paraId="044D8738" w14:textId="5DA919DF" w:rsidR="009E11FD" w:rsidRPr="00027A24" w:rsidRDefault="009E11FD" w:rsidP="001A39FE">
      <w:pPr>
        <w:jc w:val="both"/>
        <w:rPr>
          <w:rFonts w:ascii="Times New Roman" w:hAnsi="Times New Roman"/>
          <w:sz w:val="28"/>
          <w:szCs w:val="28"/>
        </w:rPr>
      </w:pPr>
      <w:r w:rsidRPr="00027A24">
        <w:rPr>
          <w:rFonts w:ascii="Times New Roman" w:hAnsi="Times New Roman"/>
          <w:sz w:val="28"/>
          <w:szCs w:val="28"/>
        </w:rPr>
        <w:t>Таблица 3 – Антимикробные свойства Oxy Foam 0,1; Oxy Foam 0,05</w:t>
      </w:r>
      <w:r w:rsidR="005A10EF" w:rsidRPr="00027A24">
        <w:rPr>
          <w:rFonts w:ascii="Times New Roman" w:hAnsi="Times New Roman"/>
          <w:sz w:val="28"/>
          <w:szCs w:val="28"/>
          <w:lang w:val="ru-RU"/>
        </w:rPr>
        <w:t xml:space="preserve"> </w:t>
      </w:r>
      <w:r w:rsidRPr="00027A24">
        <w:rPr>
          <w:rFonts w:ascii="Times New Roman" w:hAnsi="Times New Roman"/>
          <w:sz w:val="28"/>
          <w:szCs w:val="28"/>
        </w:rPr>
        <w:t>по отношению к тест культурам</w:t>
      </w:r>
    </w:p>
    <w:tbl>
      <w:tblPr>
        <w:tblStyle w:val="a3"/>
        <w:tblW w:w="5000" w:type="pct"/>
        <w:jc w:val="center"/>
        <w:tblLook w:val="04A0" w:firstRow="1" w:lastRow="0" w:firstColumn="1" w:lastColumn="0" w:noHBand="0" w:noVBand="1"/>
      </w:tblPr>
      <w:tblGrid>
        <w:gridCol w:w="2164"/>
        <w:gridCol w:w="3117"/>
        <w:gridCol w:w="1672"/>
        <w:gridCol w:w="1541"/>
      </w:tblGrid>
      <w:tr w:rsidR="009E11FD" w14:paraId="02B323CF" w14:textId="77777777" w:rsidTr="009E11FD">
        <w:trPr>
          <w:jc w:val="center"/>
        </w:trPr>
        <w:tc>
          <w:tcPr>
            <w:tcW w:w="1274" w:type="pct"/>
            <w:vMerge w:val="restart"/>
            <w:tcBorders>
              <w:top w:val="single" w:sz="4" w:space="0" w:color="auto"/>
              <w:left w:val="single" w:sz="4" w:space="0" w:color="auto"/>
              <w:bottom w:val="single" w:sz="4" w:space="0" w:color="auto"/>
              <w:right w:val="single" w:sz="4" w:space="0" w:color="auto"/>
            </w:tcBorders>
            <w:vAlign w:val="center"/>
            <w:hideMark/>
          </w:tcPr>
          <w:p w14:paraId="2D491ABB" w14:textId="77777777" w:rsidR="009E11FD" w:rsidRDefault="009E11FD" w:rsidP="001A39FE">
            <w:pPr>
              <w:jc w:val="center"/>
              <w:rPr>
                <w:rFonts w:ascii="Times New Roman" w:hAnsi="Times New Roman"/>
                <w:sz w:val="24"/>
                <w:szCs w:val="24"/>
              </w:rPr>
            </w:pPr>
            <w:r>
              <w:rPr>
                <w:rFonts w:ascii="Times New Roman" w:hAnsi="Times New Roman"/>
                <w:sz w:val="24"/>
                <w:szCs w:val="24"/>
              </w:rPr>
              <w:t>Образец</w:t>
            </w:r>
          </w:p>
        </w:tc>
        <w:tc>
          <w:tcPr>
            <w:tcW w:w="1835" w:type="pct"/>
            <w:vMerge w:val="restart"/>
            <w:tcBorders>
              <w:top w:val="single" w:sz="4" w:space="0" w:color="auto"/>
              <w:left w:val="single" w:sz="4" w:space="0" w:color="auto"/>
              <w:bottom w:val="single" w:sz="4" w:space="0" w:color="auto"/>
              <w:right w:val="single" w:sz="4" w:space="0" w:color="auto"/>
            </w:tcBorders>
            <w:vAlign w:val="center"/>
            <w:hideMark/>
          </w:tcPr>
          <w:p w14:paraId="689331ED" w14:textId="77777777" w:rsidR="009E11FD" w:rsidRDefault="009E11FD" w:rsidP="001A39FE">
            <w:pPr>
              <w:jc w:val="center"/>
              <w:rPr>
                <w:rFonts w:ascii="Times New Roman" w:hAnsi="Times New Roman"/>
                <w:sz w:val="24"/>
                <w:szCs w:val="24"/>
              </w:rPr>
            </w:pPr>
            <w:r>
              <w:rPr>
                <w:rFonts w:ascii="Times New Roman" w:hAnsi="Times New Roman"/>
                <w:sz w:val="24"/>
                <w:szCs w:val="24"/>
              </w:rPr>
              <w:t>Концентрация образцов, %</w:t>
            </w:r>
          </w:p>
        </w:tc>
        <w:tc>
          <w:tcPr>
            <w:tcW w:w="1891" w:type="pct"/>
            <w:gridSpan w:val="2"/>
            <w:tcBorders>
              <w:top w:val="single" w:sz="4" w:space="0" w:color="auto"/>
              <w:left w:val="single" w:sz="4" w:space="0" w:color="auto"/>
              <w:bottom w:val="single" w:sz="4" w:space="0" w:color="auto"/>
              <w:right w:val="single" w:sz="4" w:space="0" w:color="auto"/>
            </w:tcBorders>
            <w:vAlign w:val="center"/>
            <w:hideMark/>
          </w:tcPr>
          <w:p w14:paraId="71EF4190" w14:textId="77777777" w:rsidR="009E11FD" w:rsidRDefault="009E11FD" w:rsidP="001A39FE">
            <w:pPr>
              <w:jc w:val="center"/>
              <w:rPr>
                <w:rFonts w:ascii="Times New Roman" w:hAnsi="Times New Roman"/>
                <w:sz w:val="24"/>
                <w:szCs w:val="24"/>
              </w:rPr>
            </w:pPr>
            <w:r>
              <w:rPr>
                <w:rFonts w:ascii="Times New Roman" w:hAnsi="Times New Roman"/>
                <w:sz w:val="24"/>
                <w:szCs w:val="24"/>
              </w:rPr>
              <w:t>Ширина зон ингибирования, мм</w:t>
            </w:r>
          </w:p>
        </w:tc>
      </w:tr>
      <w:tr w:rsidR="009E11FD" w14:paraId="1EACE4C4" w14:textId="77777777" w:rsidTr="009E11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715E4B" w14:textId="77777777" w:rsidR="009E11FD" w:rsidRDefault="009E11FD" w:rsidP="001A39FE">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3B2F86" w14:textId="77777777" w:rsidR="009E11FD" w:rsidRDefault="009E11FD" w:rsidP="001A39FE">
            <w:pPr>
              <w:rPr>
                <w:rFonts w:ascii="Times New Roman" w:hAnsi="Times New Roman"/>
                <w:sz w:val="24"/>
                <w:szCs w:val="24"/>
              </w:rPr>
            </w:pPr>
          </w:p>
        </w:tc>
        <w:tc>
          <w:tcPr>
            <w:tcW w:w="984" w:type="pct"/>
            <w:tcBorders>
              <w:top w:val="single" w:sz="4" w:space="0" w:color="auto"/>
              <w:left w:val="single" w:sz="4" w:space="0" w:color="auto"/>
              <w:bottom w:val="single" w:sz="4" w:space="0" w:color="auto"/>
              <w:right w:val="single" w:sz="4" w:space="0" w:color="auto"/>
            </w:tcBorders>
            <w:vAlign w:val="center"/>
            <w:hideMark/>
          </w:tcPr>
          <w:p w14:paraId="069B1514" w14:textId="77777777" w:rsidR="009E11FD" w:rsidRDefault="009E11FD" w:rsidP="001A39FE">
            <w:pPr>
              <w:jc w:val="center"/>
              <w:rPr>
                <w:rFonts w:ascii="Times New Roman" w:hAnsi="Times New Roman"/>
                <w:i/>
                <w:sz w:val="24"/>
                <w:szCs w:val="24"/>
                <w:lang w:val="en-US"/>
              </w:rPr>
            </w:pPr>
            <w:proofErr w:type="gramStart"/>
            <w:r>
              <w:rPr>
                <w:rFonts w:ascii="Times New Roman" w:hAnsi="Times New Roman"/>
                <w:i/>
                <w:sz w:val="24"/>
                <w:szCs w:val="24"/>
                <w:lang w:val="en-US"/>
              </w:rPr>
              <w:t>E</w:t>
            </w:r>
            <w:r>
              <w:rPr>
                <w:rFonts w:ascii="Times New Roman" w:hAnsi="Times New Roman"/>
                <w:i/>
                <w:sz w:val="24"/>
                <w:szCs w:val="24"/>
              </w:rPr>
              <w:t>.</w:t>
            </w:r>
            <w:r>
              <w:rPr>
                <w:rFonts w:ascii="Times New Roman" w:hAnsi="Times New Roman"/>
                <w:i/>
                <w:sz w:val="24"/>
                <w:szCs w:val="24"/>
                <w:lang w:val="en-US"/>
              </w:rPr>
              <w:t>coli</w:t>
            </w:r>
            <w:proofErr w:type="gramEnd"/>
            <w:r>
              <w:rPr>
                <w:rFonts w:ascii="Times New Roman" w:hAnsi="Times New Roman"/>
                <w:i/>
                <w:sz w:val="24"/>
                <w:szCs w:val="24"/>
                <w:lang w:val="en-US"/>
              </w:rPr>
              <w:t xml:space="preserve"> </w:t>
            </w:r>
            <w:r>
              <w:rPr>
                <w:rFonts w:ascii="Times New Roman" w:hAnsi="Times New Roman"/>
                <w:sz w:val="24"/>
                <w:szCs w:val="24"/>
                <w:lang w:val="en-US"/>
              </w:rPr>
              <w:t>ATCC</w:t>
            </w:r>
            <w:r>
              <w:rPr>
                <w:rFonts w:ascii="Times New Roman" w:hAnsi="Times New Roman"/>
                <w:sz w:val="24"/>
                <w:szCs w:val="24"/>
              </w:rPr>
              <w:t xml:space="preserve"> 8739</w:t>
            </w:r>
          </w:p>
        </w:tc>
        <w:tc>
          <w:tcPr>
            <w:tcW w:w="907" w:type="pct"/>
            <w:tcBorders>
              <w:top w:val="single" w:sz="4" w:space="0" w:color="auto"/>
              <w:left w:val="single" w:sz="4" w:space="0" w:color="auto"/>
              <w:bottom w:val="single" w:sz="4" w:space="0" w:color="auto"/>
              <w:right w:val="single" w:sz="4" w:space="0" w:color="auto"/>
            </w:tcBorders>
            <w:vAlign w:val="center"/>
            <w:hideMark/>
          </w:tcPr>
          <w:p w14:paraId="06845B3D" w14:textId="77777777" w:rsidR="009E11FD" w:rsidRDefault="009E11FD" w:rsidP="001A39FE">
            <w:pPr>
              <w:jc w:val="center"/>
              <w:rPr>
                <w:rFonts w:ascii="Times New Roman" w:hAnsi="Times New Roman"/>
                <w:i/>
                <w:sz w:val="24"/>
                <w:szCs w:val="24"/>
              </w:rPr>
            </w:pPr>
            <w:r>
              <w:rPr>
                <w:rFonts w:ascii="Times New Roman" w:hAnsi="Times New Roman"/>
                <w:i/>
                <w:sz w:val="24"/>
                <w:szCs w:val="24"/>
                <w:lang w:val="en-US"/>
              </w:rPr>
              <w:t>S</w:t>
            </w:r>
            <w:r>
              <w:rPr>
                <w:rFonts w:ascii="Times New Roman" w:hAnsi="Times New Roman"/>
                <w:i/>
                <w:sz w:val="24"/>
                <w:szCs w:val="24"/>
              </w:rPr>
              <w:t xml:space="preserve">. </w:t>
            </w:r>
            <w:r>
              <w:rPr>
                <w:rFonts w:ascii="Times New Roman" w:hAnsi="Times New Roman"/>
                <w:i/>
                <w:sz w:val="24"/>
                <w:szCs w:val="24"/>
                <w:lang w:val="en-US"/>
              </w:rPr>
              <w:t xml:space="preserve">aureus </w:t>
            </w:r>
            <w:r>
              <w:rPr>
                <w:rFonts w:ascii="Times New Roman" w:hAnsi="Times New Roman"/>
                <w:sz w:val="24"/>
                <w:szCs w:val="24"/>
                <w:lang w:val="en-US"/>
              </w:rPr>
              <w:t>ATCC</w:t>
            </w:r>
            <w:r>
              <w:rPr>
                <w:rFonts w:ascii="Times New Roman" w:hAnsi="Times New Roman"/>
                <w:sz w:val="24"/>
                <w:szCs w:val="24"/>
              </w:rPr>
              <w:t xml:space="preserve"> 6538</w:t>
            </w:r>
          </w:p>
        </w:tc>
      </w:tr>
      <w:tr w:rsidR="009E11FD" w14:paraId="509AA565" w14:textId="77777777" w:rsidTr="009E11FD">
        <w:trPr>
          <w:trHeight w:val="477"/>
          <w:jc w:val="center"/>
        </w:trPr>
        <w:tc>
          <w:tcPr>
            <w:tcW w:w="1274" w:type="pct"/>
            <w:tcBorders>
              <w:top w:val="single" w:sz="4" w:space="0" w:color="auto"/>
              <w:left w:val="single" w:sz="4" w:space="0" w:color="auto"/>
              <w:bottom w:val="single" w:sz="4" w:space="0" w:color="auto"/>
              <w:right w:val="single" w:sz="4" w:space="0" w:color="auto"/>
            </w:tcBorders>
            <w:hideMark/>
          </w:tcPr>
          <w:p w14:paraId="69D0F01E" w14:textId="77777777" w:rsidR="009E11FD" w:rsidRDefault="009E11FD" w:rsidP="001A39FE">
            <w:pPr>
              <w:jc w:val="center"/>
              <w:rPr>
                <w:rFonts w:ascii="Times New Roman" w:hAnsi="Times New Roman"/>
                <w:sz w:val="24"/>
                <w:szCs w:val="24"/>
              </w:rPr>
            </w:pPr>
            <w:r>
              <w:rPr>
                <w:rFonts w:ascii="Times New Roman" w:hAnsi="Times New Roman"/>
                <w:bCs/>
                <w:sz w:val="24"/>
                <w:szCs w:val="24"/>
                <w:lang w:val="en-US"/>
              </w:rPr>
              <w:t>Oxy Foam</w:t>
            </w:r>
            <w:r>
              <w:rPr>
                <w:rFonts w:ascii="Times New Roman" w:hAnsi="Times New Roman"/>
                <w:bCs/>
                <w:sz w:val="24"/>
                <w:szCs w:val="24"/>
              </w:rPr>
              <w:t xml:space="preserve"> 0,1</w:t>
            </w:r>
          </w:p>
        </w:tc>
        <w:tc>
          <w:tcPr>
            <w:tcW w:w="1835" w:type="pct"/>
            <w:tcBorders>
              <w:top w:val="single" w:sz="4" w:space="0" w:color="auto"/>
              <w:left w:val="single" w:sz="4" w:space="0" w:color="auto"/>
              <w:bottom w:val="single" w:sz="4" w:space="0" w:color="auto"/>
              <w:right w:val="single" w:sz="4" w:space="0" w:color="auto"/>
            </w:tcBorders>
            <w:vAlign w:val="center"/>
            <w:hideMark/>
          </w:tcPr>
          <w:p w14:paraId="0F98A297" w14:textId="77777777" w:rsidR="009E11FD" w:rsidRDefault="009E11FD" w:rsidP="001A39FE">
            <w:pPr>
              <w:jc w:val="center"/>
              <w:rPr>
                <w:rFonts w:ascii="Times New Roman" w:hAnsi="Times New Roman"/>
                <w:sz w:val="24"/>
                <w:szCs w:val="24"/>
              </w:rPr>
            </w:pPr>
            <w:r>
              <w:rPr>
                <w:rFonts w:ascii="Times New Roman" w:hAnsi="Times New Roman"/>
                <w:sz w:val="24"/>
                <w:szCs w:val="24"/>
              </w:rPr>
              <w:t>100</w:t>
            </w:r>
          </w:p>
        </w:tc>
        <w:tc>
          <w:tcPr>
            <w:tcW w:w="984" w:type="pct"/>
            <w:tcBorders>
              <w:top w:val="single" w:sz="4" w:space="0" w:color="auto"/>
              <w:left w:val="single" w:sz="4" w:space="0" w:color="auto"/>
              <w:bottom w:val="single" w:sz="4" w:space="0" w:color="auto"/>
              <w:right w:val="single" w:sz="4" w:space="0" w:color="auto"/>
            </w:tcBorders>
            <w:vAlign w:val="center"/>
            <w:hideMark/>
          </w:tcPr>
          <w:p w14:paraId="6DA23FB6"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lang w:val="en-US"/>
              </w:rPr>
              <w:t>0</w:t>
            </w:r>
          </w:p>
        </w:tc>
        <w:tc>
          <w:tcPr>
            <w:tcW w:w="907" w:type="pct"/>
            <w:tcBorders>
              <w:top w:val="single" w:sz="4" w:space="0" w:color="auto"/>
              <w:left w:val="single" w:sz="4" w:space="0" w:color="auto"/>
              <w:bottom w:val="single" w:sz="4" w:space="0" w:color="auto"/>
              <w:right w:val="single" w:sz="4" w:space="0" w:color="auto"/>
            </w:tcBorders>
            <w:vAlign w:val="center"/>
            <w:hideMark/>
          </w:tcPr>
          <w:p w14:paraId="0473268D" w14:textId="77777777" w:rsidR="009E11FD" w:rsidRDefault="009E11FD" w:rsidP="001A39FE">
            <w:pPr>
              <w:jc w:val="center"/>
              <w:rPr>
                <w:rFonts w:ascii="Times New Roman" w:hAnsi="Times New Roman"/>
                <w:sz w:val="24"/>
                <w:szCs w:val="24"/>
              </w:rPr>
            </w:pPr>
            <w:r>
              <w:rPr>
                <w:rFonts w:ascii="Times New Roman" w:hAnsi="Times New Roman"/>
                <w:sz w:val="24"/>
                <w:szCs w:val="24"/>
              </w:rPr>
              <w:t>17</w:t>
            </w:r>
          </w:p>
        </w:tc>
      </w:tr>
      <w:tr w:rsidR="009E11FD" w14:paraId="430B715A" w14:textId="77777777" w:rsidTr="009E11FD">
        <w:trPr>
          <w:trHeight w:val="569"/>
          <w:jc w:val="center"/>
        </w:trPr>
        <w:tc>
          <w:tcPr>
            <w:tcW w:w="1274" w:type="pct"/>
            <w:tcBorders>
              <w:top w:val="single" w:sz="4" w:space="0" w:color="auto"/>
              <w:left w:val="single" w:sz="4" w:space="0" w:color="auto"/>
              <w:bottom w:val="single" w:sz="4" w:space="0" w:color="auto"/>
              <w:right w:val="single" w:sz="4" w:space="0" w:color="auto"/>
            </w:tcBorders>
            <w:hideMark/>
          </w:tcPr>
          <w:p w14:paraId="57C7FA0B" w14:textId="77777777" w:rsidR="009E11FD" w:rsidRDefault="009E11FD" w:rsidP="001A39FE">
            <w:pPr>
              <w:jc w:val="center"/>
              <w:rPr>
                <w:rFonts w:ascii="Times New Roman" w:hAnsi="Times New Roman"/>
                <w:sz w:val="24"/>
                <w:szCs w:val="24"/>
              </w:rPr>
            </w:pPr>
            <w:r>
              <w:rPr>
                <w:rFonts w:ascii="Times New Roman" w:hAnsi="Times New Roman"/>
                <w:bCs/>
                <w:sz w:val="24"/>
                <w:szCs w:val="24"/>
                <w:lang w:val="en-US"/>
              </w:rPr>
              <w:t>Oxy Foam</w:t>
            </w:r>
            <w:r>
              <w:rPr>
                <w:rFonts w:ascii="Times New Roman" w:hAnsi="Times New Roman"/>
                <w:bCs/>
                <w:sz w:val="24"/>
                <w:szCs w:val="24"/>
              </w:rPr>
              <w:t xml:space="preserve"> 0,1</w:t>
            </w:r>
          </w:p>
        </w:tc>
        <w:tc>
          <w:tcPr>
            <w:tcW w:w="1835" w:type="pct"/>
            <w:tcBorders>
              <w:top w:val="single" w:sz="4" w:space="0" w:color="auto"/>
              <w:left w:val="single" w:sz="4" w:space="0" w:color="auto"/>
              <w:bottom w:val="single" w:sz="4" w:space="0" w:color="auto"/>
              <w:right w:val="single" w:sz="4" w:space="0" w:color="auto"/>
            </w:tcBorders>
            <w:vAlign w:val="center"/>
            <w:hideMark/>
          </w:tcPr>
          <w:p w14:paraId="2DD0567B" w14:textId="77777777" w:rsidR="009E11FD" w:rsidRDefault="009E11FD" w:rsidP="001A39FE">
            <w:pPr>
              <w:jc w:val="center"/>
              <w:rPr>
                <w:rFonts w:ascii="Times New Roman" w:hAnsi="Times New Roman"/>
                <w:sz w:val="24"/>
                <w:szCs w:val="24"/>
              </w:rPr>
            </w:pPr>
            <w:r>
              <w:rPr>
                <w:rFonts w:ascii="Times New Roman" w:hAnsi="Times New Roman"/>
                <w:sz w:val="24"/>
                <w:szCs w:val="24"/>
              </w:rPr>
              <w:t>50</w:t>
            </w:r>
          </w:p>
        </w:tc>
        <w:tc>
          <w:tcPr>
            <w:tcW w:w="984" w:type="pct"/>
            <w:tcBorders>
              <w:top w:val="single" w:sz="4" w:space="0" w:color="auto"/>
              <w:left w:val="single" w:sz="4" w:space="0" w:color="auto"/>
              <w:bottom w:val="single" w:sz="4" w:space="0" w:color="auto"/>
              <w:right w:val="single" w:sz="4" w:space="0" w:color="auto"/>
            </w:tcBorders>
            <w:vAlign w:val="center"/>
            <w:hideMark/>
          </w:tcPr>
          <w:p w14:paraId="2C928866"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lang w:val="en-US"/>
              </w:rPr>
              <w:t>0</w:t>
            </w:r>
          </w:p>
        </w:tc>
        <w:tc>
          <w:tcPr>
            <w:tcW w:w="907" w:type="pct"/>
            <w:tcBorders>
              <w:top w:val="single" w:sz="4" w:space="0" w:color="auto"/>
              <w:left w:val="single" w:sz="4" w:space="0" w:color="auto"/>
              <w:bottom w:val="single" w:sz="4" w:space="0" w:color="auto"/>
              <w:right w:val="single" w:sz="4" w:space="0" w:color="auto"/>
            </w:tcBorders>
            <w:vAlign w:val="center"/>
            <w:hideMark/>
          </w:tcPr>
          <w:p w14:paraId="0C87711F" w14:textId="77777777" w:rsidR="009E11FD" w:rsidRDefault="009E11FD" w:rsidP="001A39FE">
            <w:pPr>
              <w:jc w:val="center"/>
              <w:rPr>
                <w:rFonts w:ascii="Times New Roman" w:hAnsi="Times New Roman"/>
                <w:sz w:val="24"/>
                <w:szCs w:val="24"/>
              </w:rPr>
            </w:pPr>
            <w:r>
              <w:rPr>
                <w:rFonts w:ascii="Times New Roman" w:hAnsi="Times New Roman"/>
                <w:sz w:val="24"/>
                <w:szCs w:val="24"/>
              </w:rPr>
              <w:t>(13)</w:t>
            </w:r>
          </w:p>
        </w:tc>
      </w:tr>
      <w:tr w:rsidR="009E11FD" w14:paraId="4700737A" w14:textId="77777777" w:rsidTr="009E11FD">
        <w:trPr>
          <w:trHeight w:val="549"/>
          <w:jc w:val="center"/>
        </w:trPr>
        <w:tc>
          <w:tcPr>
            <w:tcW w:w="1274" w:type="pct"/>
            <w:tcBorders>
              <w:top w:val="single" w:sz="4" w:space="0" w:color="auto"/>
              <w:left w:val="single" w:sz="4" w:space="0" w:color="auto"/>
              <w:bottom w:val="single" w:sz="4" w:space="0" w:color="auto"/>
              <w:right w:val="single" w:sz="4" w:space="0" w:color="auto"/>
            </w:tcBorders>
            <w:hideMark/>
          </w:tcPr>
          <w:p w14:paraId="2908614A" w14:textId="77777777" w:rsidR="009E11FD" w:rsidRDefault="009E11FD" w:rsidP="001A39FE">
            <w:pPr>
              <w:jc w:val="center"/>
              <w:rPr>
                <w:rFonts w:ascii="Times New Roman" w:hAnsi="Times New Roman"/>
                <w:sz w:val="24"/>
                <w:szCs w:val="24"/>
                <w:lang w:val="en-US"/>
              </w:rPr>
            </w:pPr>
            <w:r>
              <w:rPr>
                <w:rFonts w:ascii="Times New Roman" w:hAnsi="Times New Roman"/>
                <w:bCs/>
                <w:sz w:val="24"/>
                <w:szCs w:val="24"/>
                <w:lang w:val="en-US"/>
              </w:rPr>
              <w:t>Oxy Foam</w:t>
            </w:r>
            <w:r>
              <w:rPr>
                <w:rFonts w:ascii="Times New Roman" w:hAnsi="Times New Roman"/>
                <w:bCs/>
                <w:sz w:val="24"/>
                <w:szCs w:val="24"/>
              </w:rPr>
              <w:t xml:space="preserve"> 0,05</w:t>
            </w:r>
          </w:p>
        </w:tc>
        <w:tc>
          <w:tcPr>
            <w:tcW w:w="1835" w:type="pct"/>
            <w:tcBorders>
              <w:top w:val="single" w:sz="4" w:space="0" w:color="auto"/>
              <w:left w:val="single" w:sz="4" w:space="0" w:color="auto"/>
              <w:bottom w:val="single" w:sz="4" w:space="0" w:color="auto"/>
              <w:right w:val="single" w:sz="4" w:space="0" w:color="auto"/>
            </w:tcBorders>
            <w:vAlign w:val="center"/>
            <w:hideMark/>
          </w:tcPr>
          <w:p w14:paraId="41891452" w14:textId="77777777" w:rsidR="009E11FD" w:rsidRDefault="009E11FD" w:rsidP="001A39FE">
            <w:pPr>
              <w:jc w:val="center"/>
              <w:rPr>
                <w:rFonts w:ascii="Times New Roman" w:hAnsi="Times New Roman"/>
                <w:sz w:val="24"/>
                <w:szCs w:val="24"/>
              </w:rPr>
            </w:pPr>
            <w:r>
              <w:rPr>
                <w:rFonts w:ascii="Times New Roman" w:hAnsi="Times New Roman"/>
                <w:sz w:val="24"/>
                <w:szCs w:val="24"/>
              </w:rPr>
              <w:t>100</w:t>
            </w:r>
          </w:p>
        </w:tc>
        <w:tc>
          <w:tcPr>
            <w:tcW w:w="984" w:type="pct"/>
            <w:tcBorders>
              <w:top w:val="single" w:sz="4" w:space="0" w:color="auto"/>
              <w:left w:val="single" w:sz="4" w:space="0" w:color="auto"/>
              <w:bottom w:val="single" w:sz="4" w:space="0" w:color="auto"/>
              <w:right w:val="single" w:sz="4" w:space="0" w:color="auto"/>
            </w:tcBorders>
            <w:vAlign w:val="center"/>
            <w:hideMark/>
          </w:tcPr>
          <w:p w14:paraId="42DD6FB8"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lang w:val="en-US"/>
              </w:rPr>
              <w:t>0</w:t>
            </w:r>
          </w:p>
        </w:tc>
        <w:tc>
          <w:tcPr>
            <w:tcW w:w="907" w:type="pct"/>
            <w:tcBorders>
              <w:top w:val="single" w:sz="4" w:space="0" w:color="auto"/>
              <w:left w:val="single" w:sz="4" w:space="0" w:color="auto"/>
              <w:bottom w:val="single" w:sz="4" w:space="0" w:color="auto"/>
              <w:right w:val="single" w:sz="4" w:space="0" w:color="auto"/>
            </w:tcBorders>
            <w:vAlign w:val="center"/>
            <w:hideMark/>
          </w:tcPr>
          <w:p w14:paraId="4413CF31" w14:textId="77777777" w:rsidR="009E11FD" w:rsidRDefault="009E11FD" w:rsidP="001A39FE">
            <w:pPr>
              <w:jc w:val="center"/>
              <w:rPr>
                <w:rFonts w:ascii="Times New Roman" w:hAnsi="Times New Roman"/>
                <w:sz w:val="24"/>
                <w:szCs w:val="24"/>
              </w:rPr>
            </w:pPr>
            <w:r>
              <w:rPr>
                <w:rFonts w:ascii="Times New Roman" w:hAnsi="Times New Roman"/>
                <w:sz w:val="24"/>
                <w:szCs w:val="24"/>
              </w:rPr>
              <w:t>15</w:t>
            </w:r>
          </w:p>
        </w:tc>
      </w:tr>
      <w:tr w:rsidR="009E11FD" w14:paraId="5B7A9A11" w14:textId="77777777" w:rsidTr="009E11FD">
        <w:trPr>
          <w:trHeight w:val="557"/>
          <w:jc w:val="center"/>
        </w:trPr>
        <w:tc>
          <w:tcPr>
            <w:tcW w:w="1274" w:type="pct"/>
            <w:tcBorders>
              <w:top w:val="single" w:sz="4" w:space="0" w:color="auto"/>
              <w:left w:val="single" w:sz="4" w:space="0" w:color="auto"/>
              <w:bottom w:val="single" w:sz="4" w:space="0" w:color="auto"/>
              <w:right w:val="single" w:sz="4" w:space="0" w:color="auto"/>
            </w:tcBorders>
            <w:hideMark/>
          </w:tcPr>
          <w:p w14:paraId="775ADFA4" w14:textId="77777777" w:rsidR="009E11FD" w:rsidRDefault="009E11FD" w:rsidP="001A39FE">
            <w:pPr>
              <w:jc w:val="center"/>
              <w:rPr>
                <w:rFonts w:asciiTheme="minorHAnsi" w:hAnsiTheme="minorHAnsi" w:cstheme="minorBidi"/>
                <w:sz w:val="24"/>
                <w:szCs w:val="24"/>
              </w:rPr>
            </w:pPr>
            <w:r>
              <w:rPr>
                <w:rFonts w:ascii="Times New Roman" w:hAnsi="Times New Roman"/>
                <w:bCs/>
                <w:sz w:val="24"/>
                <w:szCs w:val="24"/>
                <w:lang w:val="en-US"/>
              </w:rPr>
              <w:t>Oxy Foam</w:t>
            </w:r>
            <w:r>
              <w:rPr>
                <w:rFonts w:ascii="Times New Roman" w:hAnsi="Times New Roman"/>
                <w:bCs/>
                <w:sz w:val="24"/>
                <w:szCs w:val="24"/>
              </w:rPr>
              <w:t xml:space="preserve"> 0,05</w:t>
            </w:r>
          </w:p>
        </w:tc>
        <w:tc>
          <w:tcPr>
            <w:tcW w:w="1835" w:type="pct"/>
            <w:tcBorders>
              <w:top w:val="single" w:sz="4" w:space="0" w:color="auto"/>
              <w:left w:val="single" w:sz="4" w:space="0" w:color="auto"/>
              <w:bottom w:val="single" w:sz="4" w:space="0" w:color="auto"/>
              <w:right w:val="single" w:sz="4" w:space="0" w:color="auto"/>
            </w:tcBorders>
            <w:vAlign w:val="center"/>
            <w:hideMark/>
          </w:tcPr>
          <w:p w14:paraId="74428BFD" w14:textId="77777777" w:rsidR="009E11FD" w:rsidRDefault="009E11FD" w:rsidP="001A39FE">
            <w:pPr>
              <w:jc w:val="center"/>
              <w:rPr>
                <w:rFonts w:ascii="Times New Roman" w:hAnsi="Times New Roman"/>
                <w:sz w:val="24"/>
                <w:szCs w:val="24"/>
              </w:rPr>
            </w:pPr>
            <w:r>
              <w:rPr>
                <w:rFonts w:ascii="Times New Roman" w:hAnsi="Times New Roman"/>
                <w:sz w:val="24"/>
                <w:szCs w:val="24"/>
              </w:rPr>
              <w:t>50</w:t>
            </w:r>
          </w:p>
        </w:tc>
        <w:tc>
          <w:tcPr>
            <w:tcW w:w="984" w:type="pct"/>
            <w:tcBorders>
              <w:top w:val="single" w:sz="4" w:space="0" w:color="auto"/>
              <w:left w:val="single" w:sz="4" w:space="0" w:color="auto"/>
              <w:bottom w:val="single" w:sz="4" w:space="0" w:color="auto"/>
              <w:right w:val="single" w:sz="4" w:space="0" w:color="auto"/>
            </w:tcBorders>
            <w:vAlign w:val="center"/>
            <w:hideMark/>
          </w:tcPr>
          <w:p w14:paraId="38015B07"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lang w:val="en-US"/>
              </w:rPr>
              <w:t>0</w:t>
            </w:r>
          </w:p>
        </w:tc>
        <w:tc>
          <w:tcPr>
            <w:tcW w:w="907" w:type="pct"/>
            <w:tcBorders>
              <w:top w:val="single" w:sz="4" w:space="0" w:color="auto"/>
              <w:left w:val="single" w:sz="4" w:space="0" w:color="auto"/>
              <w:bottom w:val="single" w:sz="4" w:space="0" w:color="auto"/>
              <w:right w:val="single" w:sz="4" w:space="0" w:color="auto"/>
            </w:tcBorders>
            <w:vAlign w:val="center"/>
            <w:hideMark/>
          </w:tcPr>
          <w:p w14:paraId="270DE799" w14:textId="77777777" w:rsidR="009E11FD" w:rsidRDefault="009E11FD" w:rsidP="001A39FE">
            <w:pPr>
              <w:jc w:val="center"/>
              <w:rPr>
                <w:rFonts w:ascii="Times New Roman" w:hAnsi="Times New Roman"/>
                <w:sz w:val="24"/>
                <w:szCs w:val="24"/>
              </w:rPr>
            </w:pPr>
            <w:r>
              <w:rPr>
                <w:rFonts w:ascii="Times New Roman" w:hAnsi="Times New Roman"/>
                <w:sz w:val="24"/>
                <w:szCs w:val="24"/>
              </w:rPr>
              <w:t>(10)</w:t>
            </w:r>
          </w:p>
        </w:tc>
      </w:tr>
    </w:tbl>
    <w:p w14:paraId="097574F1" w14:textId="77777777" w:rsidR="009E11FD" w:rsidRDefault="009E11FD" w:rsidP="001A39FE">
      <w:pPr>
        <w:tabs>
          <w:tab w:val="left" w:pos="8505"/>
        </w:tabs>
        <w:contextualSpacing/>
        <w:jc w:val="both"/>
        <w:rPr>
          <w:rFonts w:ascii="Times New Roman" w:hAnsi="Times New Roman"/>
          <w:lang w:val="ru-RU"/>
        </w:rPr>
      </w:pPr>
      <w:r>
        <w:rPr>
          <w:rFonts w:ascii="Times New Roman" w:hAnsi="Times New Roman"/>
        </w:rPr>
        <w:t>Примечание: значение в скобках – неполное ингибирование роста</w:t>
      </w:r>
    </w:p>
    <w:p w14:paraId="51FF72AC" w14:textId="77777777" w:rsidR="008F4527" w:rsidRDefault="008F4527" w:rsidP="001A39FE">
      <w:pPr>
        <w:ind w:firstLine="709"/>
        <w:jc w:val="both"/>
        <w:rPr>
          <w:rFonts w:ascii="Times New Roman" w:hAnsi="Times New Roman"/>
          <w:sz w:val="28"/>
          <w:szCs w:val="28"/>
        </w:rPr>
      </w:pPr>
    </w:p>
    <w:p w14:paraId="7A13F134" w14:textId="053B60DB" w:rsidR="009E11FD" w:rsidRDefault="009E11FD" w:rsidP="001A39FE">
      <w:pPr>
        <w:ind w:firstLine="709"/>
        <w:jc w:val="both"/>
        <w:rPr>
          <w:rFonts w:ascii="Times New Roman" w:hAnsi="Times New Roman"/>
          <w:sz w:val="28"/>
          <w:szCs w:val="28"/>
        </w:rPr>
      </w:pPr>
      <w:r>
        <w:rPr>
          <w:rFonts w:ascii="Times New Roman" w:hAnsi="Times New Roman"/>
          <w:sz w:val="28"/>
          <w:szCs w:val="28"/>
        </w:rPr>
        <w:t xml:space="preserve">Исходя из полученных данных установлено, что разработанные средства обладают антимикробной активностью только по отношению к </w:t>
      </w:r>
      <w:r>
        <w:rPr>
          <w:rFonts w:ascii="Times New Roman" w:hAnsi="Times New Roman"/>
          <w:i/>
          <w:sz w:val="28"/>
          <w:szCs w:val="28"/>
          <w:lang w:val="en-US"/>
        </w:rPr>
        <w:t>St</w:t>
      </w:r>
      <w:r>
        <w:rPr>
          <w:rFonts w:ascii="Times New Roman" w:hAnsi="Times New Roman"/>
          <w:i/>
          <w:sz w:val="28"/>
          <w:szCs w:val="28"/>
        </w:rPr>
        <w:t xml:space="preserve">. </w:t>
      </w:r>
      <w:r>
        <w:rPr>
          <w:rFonts w:ascii="Times New Roman" w:hAnsi="Times New Roman"/>
          <w:i/>
          <w:sz w:val="28"/>
          <w:szCs w:val="28"/>
          <w:lang w:val="en-US"/>
        </w:rPr>
        <w:t>aureus</w:t>
      </w:r>
      <w:r w:rsidRPr="009E11FD">
        <w:rPr>
          <w:rFonts w:ascii="Times New Roman" w:hAnsi="Times New Roman"/>
          <w:i/>
          <w:sz w:val="28"/>
          <w:szCs w:val="28"/>
          <w:lang w:val="ru-RU"/>
        </w:rPr>
        <w:t xml:space="preserve"> </w:t>
      </w:r>
      <w:r>
        <w:rPr>
          <w:rFonts w:ascii="Times New Roman" w:hAnsi="Times New Roman"/>
          <w:sz w:val="28"/>
          <w:szCs w:val="28"/>
          <w:lang w:val="en-US"/>
        </w:rPr>
        <w:t>ATCC</w:t>
      </w:r>
      <w:r>
        <w:rPr>
          <w:rFonts w:ascii="Times New Roman" w:hAnsi="Times New Roman"/>
          <w:sz w:val="28"/>
          <w:szCs w:val="28"/>
        </w:rPr>
        <w:t xml:space="preserve"> 6538 в концентрации 100% и частично ингибируют рост бактерий в концентрации 50%.</w:t>
      </w:r>
    </w:p>
    <w:p w14:paraId="6A1945CF" w14:textId="77777777" w:rsidR="009E11FD" w:rsidRDefault="009E11FD" w:rsidP="001A39FE">
      <w:pPr>
        <w:ind w:firstLine="709"/>
        <w:jc w:val="both"/>
        <w:rPr>
          <w:rFonts w:ascii="Times New Roman" w:hAnsi="Times New Roman"/>
          <w:color w:val="000000" w:themeColor="text1"/>
          <w:sz w:val="28"/>
          <w:szCs w:val="28"/>
        </w:rPr>
      </w:pPr>
      <w:r>
        <w:rPr>
          <w:rFonts w:ascii="Times New Roman" w:hAnsi="Times New Roman"/>
          <w:sz w:val="28"/>
          <w:szCs w:val="28"/>
        </w:rPr>
        <w:lastRenderedPageBreak/>
        <w:t xml:space="preserve">На следующем этапе нами было принято решение исследовать антимикробные свойства </w:t>
      </w:r>
      <w:r>
        <w:rPr>
          <w:rFonts w:ascii="Times New Roman" w:hAnsi="Times New Roman"/>
          <w:color w:val="000000" w:themeColor="text1"/>
          <w:sz w:val="28"/>
          <w:szCs w:val="28"/>
          <w:lang w:val="en-US"/>
        </w:rPr>
        <w:t>Oxy</w:t>
      </w:r>
      <w:r w:rsidRPr="009E11FD">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en-US"/>
        </w:rPr>
        <w:t>Foam</w:t>
      </w:r>
      <w:r>
        <w:rPr>
          <w:rFonts w:ascii="Times New Roman" w:hAnsi="Times New Roman"/>
          <w:color w:val="000000" w:themeColor="text1"/>
          <w:sz w:val="28"/>
          <w:szCs w:val="28"/>
        </w:rPr>
        <w:t xml:space="preserve"> 0,1 в условиях, приближенных к условиям их использования на молочных фермах. В связи с этим нами был разработан метод оценки антимикробной активности гигиенических средств. Для этого метода мы использовали макеты коровьего соска, которые промывали спиртом и высушивали под УФ до полного высыхания. </w:t>
      </w:r>
    </w:p>
    <w:p w14:paraId="66980205" w14:textId="77777777" w:rsidR="009E11FD" w:rsidRDefault="009E11FD" w:rsidP="001A39FE">
      <w:pPr>
        <w:ind w:firstLine="709"/>
        <w:jc w:val="both"/>
        <w:rPr>
          <w:rFonts w:ascii="Times New Roman" w:hAnsi="Times New Roman"/>
          <w:sz w:val="28"/>
          <w:szCs w:val="28"/>
        </w:rPr>
      </w:pPr>
      <w:r>
        <w:rPr>
          <w:rFonts w:ascii="Times New Roman" w:hAnsi="Times New Roman"/>
          <w:color w:val="000000" w:themeColor="text1"/>
          <w:sz w:val="28"/>
          <w:szCs w:val="28"/>
        </w:rPr>
        <w:t>Метод основан на определении концентрации жизнеспособных клеток на поверхности макета до и после обработки гигиеническим средством. Для этого макеты помещали в стерильный стакан, наносили 15 мл тест-культуры (</w:t>
      </w:r>
      <w:r>
        <w:rPr>
          <w:rFonts w:ascii="Times New Roman" w:hAnsi="Times New Roman"/>
          <w:i/>
          <w:sz w:val="28"/>
          <w:szCs w:val="28"/>
          <w:lang w:val="en-US"/>
        </w:rPr>
        <w:t>St</w:t>
      </w:r>
      <w:r>
        <w:rPr>
          <w:rFonts w:ascii="Times New Roman" w:hAnsi="Times New Roman"/>
          <w:i/>
          <w:sz w:val="28"/>
          <w:szCs w:val="28"/>
        </w:rPr>
        <w:t xml:space="preserve">. </w:t>
      </w:r>
      <w:r>
        <w:rPr>
          <w:rFonts w:ascii="Times New Roman" w:hAnsi="Times New Roman"/>
          <w:i/>
          <w:sz w:val="28"/>
          <w:szCs w:val="28"/>
          <w:lang w:val="en-US"/>
        </w:rPr>
        <w:t>aureus</w:t>
      </w:r>
      <w:r w:rsidRPr="009E11FD">
        <w:rPr>
          <w:rFonts w:ascii="Times New Roman" w:hAnsi="Times New Roman"/>
          <w:i/>
          <w:sz w:val="28"/>
          <w:szCs w:val="28"/>
          <w:lang w:val="ru-RU"/>
        </w:rPr>
        <w:t xml:space="preserve"> </w:t>
      </w:r>
      <w:r>
        <w:rPr>
          <w:rFonts w:ascii="Times New Roman" w:hAnsi="Times New Roman"/>
          <w:sz w:val="28"/>
          <w:szCs w:val="28"/>
          <w:lang w:val="en-US"/>
        </w:rPr>
        <w:t>ATCC</w:t>
      </w:r>
      <w:r>
        <w:rPr>
          <w:rFonts w:ascii="Times New Roman" w:hAnsi="Times New Roman"/>
          <w:sz w:val="28"/>
          <w:szCs w:val="28"/>
        </w:rPr>
        <w:t xml:space="preserve"> 6538</w:t>
      </w:r>
      <w:r>
        <w:rPr>
          <w:rFonts w:ascii="Times New Roman" w:hAnsi="Times New Roman"/>
          <w:color w:val="000000" w:themeColor="text1"/>
          <w:sz w:val="28"/>
          <w:szCs w:val="28"/>
        </w:rPr>
        <w:t xml:space="preserve">) и сушили до полного высыхания. Опытный макет обрабатывали гигиеническим средством, окуная его в специальный «пенный» стакан, и высушивали в течении 5 минут. Затем с помощью стерильной ватной палочки, делали смывы с контрольного и опытного (площадь смыва </w:t>
      </w:r>
      <w:r>
        <w:rPr>
          <w:rFonts w:ascii="Times New Roman" w:hAnsi="Times New Roman"/>
          <w:bCs/>
          <w:sz w:val="28"/>
          <w:szCs w:val="28"/>
        </w:rPr>
        <w:t>– 10 см</w:t>
      </w:r>
      <w:r>
        <w:rPr>
          <w:rFonts w:ascii="Times New Roman" w:hAnsi="Times New Roman"/>
          <w:bCs/>
          <w:sz w:val="28"/>
          <w:szCs w:val="28"/>
          <w:vertAlign w:val="superscript"/>
        </w:rPr>
        <w:t>2</w:t>
      </w:r>
      <w:r>
        <w:rPr>
          <w:rFonts w:ascii="Times New Roman" w:hAnsi="Times New Roman"/>
          <w:color w:val="000000" w:themeColor="text1"/>
          <w:sz w:val="28"/>
          <w:szCs w:val="28"/>
        </w:rPr>
        <w:t xml:space="preserve">), с последующим высевом на плотную питательную среду. Посевы инкубировали при </w:t>
      </w:r>
      <w:r>
        <w:rPr>
          <w:rFonts w:ascii="Times New Roman" w:hAnsi="Times New Roman"/>
          <w:sz w:val="28"/>
          <w:szCs w:val="28"/>
        </w:rPr>
        <w:t>30</w:t>
      </w:r>
      <w:r>
        <w:rPr>
          <w:rFonts w:ascii="Times New Roman" w:hAnsi="Times New Roman"/>
          <w:sz w:val="28"/>
          <w:szCs w:val="28"/>
          <w:vertAlign w:val="superscript"/>
        </w:rPr>
        <w:t>0</w:t>
      </w:r>
      <w:r>
        <w:rPr>
          <w:rFonts w:ascii="Times New Roman" w:hAnsi="Times New Roman"/>
          <w:sz w:val="28"/>
          <w:szCs w:val="28"/>
        </w:rPr>
        <w:t xml:space="preserve">С 24 ч. </w:t>
      </w:r>
    </w:p>
    <w:p w14:paraId="70926244" w14:textId="4FDF0467" w:rsidR="009E11FD" w:rsidRDefault="009E11FD" w:rsidP="001A39FE">
      <w:pPr>
        <w:ind w:firstLine="709"/>
        <w:jc w:val="both"/>
        <w:rPr>
          <w:rFonts w:ascii="Times New Roman" w:hAnsi="Times New Roman"/>
          <w:sz w:val="28"/>
          <w:szCs w:val="28"/>
        </w:rPr>
      </w:pPr>
      <w:r>
        <w:rPr>
          <w:rFonts w:ascii="Times New Roman" w:hAnsi="Times New Roman"/>
          <w:sz w:val="28"/>
          <w:szCs w:val="28"/>
        </w:rPr>
        <w:t>Результаты представлены в таблице 4.</w:t>
      </w:r>
    </w:p>
    <w:p w14:paraId="39B8CE0B" w14:textId="77777777" w:rsidR="008F4527" w:rsidRDefault="008F4527" w:rsidP="001A39FE">
      <w:pPr>
        <w:ind w:firstLine="709"/>
        <w:jc w:val="both"/>
        <w:rPr>
          <w:rFonts w:ascii="Times New Roman" w:hAnsi="Times New Roman"/>
          <w:sz w:val="28"/>
          <w:szCs w:val="28"/>
        </w:rPr>
      </w:pPr>
    </w:p>
    <w:p w14:paraId="3AD0AC7C" w14:textId="77777777" w:rsidR="009E11FD" w:rsidRPr="008F4527" w:rsidRDefault="009E11FD" w:rsidP="001A39FE">
      <w:pPr>
        <w:jc w:val="both"/>
        <w:rPr>
          <w:rFonts w:ascii="Times New Roman" w:hAnsi="Times New Roman"/>
          <w:sz w:val="28"/>
          <w:szCs w:val="28"/>
        </w:rPr>
      </w:pPr>
      <w:r w:rsidRPr="008F4527">
        <w:rPr>
          <w:rFonts w:ascii="Times New Roman" w:hAnsi="Times New Roman"/>
          <w:sz w:val="28"/>
          <w:szCs w:val="28"/>
        </w:rPr>
        <w:t xml:space="preserve">Таблица 4 – Концентрация жизнеспособных клеток </w:t>
      </w:r>
      <w:r w:rsidRPr="008F4527">
        <w:rPr>
          <w:rFonts w:ascii="Times New Roman" w:hAnsi="Times New Roman"/>
          <w:i/>
          <w:sz w:val="28"/>
          <w:szCs w:val="28"/>
        </w:rPr>
        <w:t>St. aureus</w:t>
      </w:r>
      <w:r w:rsidRPr="008F4527">
        <w:rPr>
          <w:rFonts w:ascii="Times New Roman" w:hAnsi="Times New Roman"/>
          <w:sz w:val="28"/>
          <w:szCs w:val="28"/>
        </w:rPr>
        <w:t xml:space="preserve"> ATCC 6538</w:t>
      </w:r>
    </w:p>
    <w:tbl>
      <w:tblPr>
        <w:tblStyle w:val="a3"/>
        <w:tblW w:w="0" w:type="auto"/>
        <w:tblLook w:val="04A0" w:firstRow="1" w:lastRow="0" w:firstColumn="1" w:lastColumn="0" w:noHBand="0" w:noVBand="1"/>
      </w:tblPr>
      <w:tblGrid>
        <w:gridCol w:w="2122"/>
        <w:gridCol w:w="2976"/>
        <w:gridCol w:w="2268"/>
        <w:gridCol w:w="1128"/>
      </w:tblGrid>
      <w:tr w:rsidR="009E11FD" w14:paraId="2BCCE94B" w14:textId="77777777" w:rsidTr="009E11FD">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275EC88" w14:textId="77777777" w:rsidR="009E11FD" w:rsidRDefault="009E11FD" w:rsidP="001A39FE">
            <w:pPr>
              <w:jc w:val="center"/>
              <w:rPr>
                <w:rFonts w:ascii="Times New Roman" w:hAnsi="Times New Roman"/>
                <w:sz w:val="24"/>
                <w:szCs w:val="24"/>
              </w:rPr>
            </w:pPr>
            <w:r>
              <w:rPr>
                <w:rFonts w:ascii="Times New Roman" w:hAnsi="Times New Roman"/>
                <w:sz w:val="24"/>
                <w:szCs w:val="24"/>
              </w:rPr>
              <w:t>Образец</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3100154B" w14:textId="77777777" w:rsidR="009E11FD" w:rsidRDefault="009E11FD" w:rsidP="001A39FE">
            <w:pPr>
              <w:jc w:val="center"/>
              <w:rPr>
                <w:rFonts w:ascii="Times New Roman" w:hAnsi="Times New Roman"/>
                <w:sz w:val="24"/>
                <w:szCs w:val="24"/>
              </w:rPr>
            </w:pPr>
            <w:r>
              <w:rPr>
                <w:rFonts w:ascii="Times New Roman" w:hAnsi="Times New Roman"/>
                <w:sz w:val="24"/>
                <w:szCs w:val="24"/>
              </w:rPr>
              <w:t>Концентрация жизнеспособных клеток</w:t>
            </w:r>
          </w:p>
          <w:p w14:paraId="6B3DA9B2" w14:textId="77777777" w:rsidR="009E11FD" w:rsidRDefault="009E11FD" w:rsidP="001A39FE">
            <w:pPr>
              <w:jc w:val="center"/>
              <w:rPr>
                <w:rFonts w:ascii="Times New Roman" w:hAnsi="Times New Roman"/>
                <w:sz w:val="24"/>
                <w:szCs w:val="24"/>
              </w:rPr>
            </w:pPr>
            <w:r>
              <w:rPr>
                <w:rFonts w:ascii="Times New Roman" w:hAnsi="Times New Roman"/>
                <w:i/>
                <w:iCs/>
                <w:sz w:val="24"/>
                <w:szCs w:val="24"/>
              </w:rPr>
              <w:t xml:space="preserve">St. </w:t>
            </w:r>
            <w:proofErr w:type="spellStart"/>
            <w:r>
              <w:rPr>
                <w:rFonts w:ascii="Times New Roman" w:hAnsi="Times New Roman"/>
                <w:i/>
                <w:iCs/>
                <w:sz w:val="24"/>
                <w:szCs w:val="24"/>
              </w:rPr>
              <w:t>aureus</w:t>
            </w:r>
            <w:proofErr w:type="spellEnd"/>
            <w:r>
              <w:rPr>
                <w:rFonts w:ascii="Times New Roman" w:hAnsi="Times New Roman"/>
                <w:sz w:val="24"/>
                <w:szCs w:val="24"/>
              </w:rPr>
              <w:t xml:space="preserve"> ATCC 6538</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37A40E7F" w14:textId="77777777" w:rsidR="009E11FD" w:rsidRDefault="009E11FD" w:rsidP="001A39FE">
            <w:pPr>
              <w:jc w:val="center"/>
              <w:rPr>
                <w:rFonts w:ascii="Times New Roman" w:hAnsi="Times New Roman"/>
                <w:sz w:val="24"/>
                <w:szCs w:val="24"/>
                <w:lang w:val="en-US"/>
              </w:rPr>
            </w:pPr>
            <w:r>
              <w:rPr>
                <w:rFonts w:ascii="Times New Roman" w:hAnsi="Times New Roman"/>
                <w:sz w:val="24"/>
                <w:szCs w:val="24"/>
                <w:lang w:val="en-US"/>
              </w:rPr>
              <w:t>RF</w:t>
            </w:r>
          </w:p>
        </w:tc>
      </w:tr>
      <w:tr w:rsidR="009E11FD" w14:paraId="76204FAD" w14:textId="77777777" w:rsidTr="009E11FD">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1E9CD6" w14:textId="77777777" w:rsidR="009E11FD" w:rsidRDefault="009E11FD" w:rsidP="001A39FE">
            <w:pP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0473BF99" w14:textId="77777777" w:rsidR="009E11FD" w:rsidRDefault="009E11FD" w:rsidP="001A39FE">
            <w:pPr>
              <w:jc w:val="center"/>
              <w:rPr>
                <w:rFonts w:ascii="Times New Roman" w:hAnsi="Times New Roman"/>
                <w:sz w:val="24"/>
                <w:szCs w:val="24"/>
              </w:rPr>
            </w:pPr>
            <w:r>
              <w:rPr>
                <w:rFonts w:ascii="Times New Roman" w:hAnsi="Times New Roman"/>
                <w:sz w:val="24"/>
                <w:szCs w:val="24"/>
              </w:rPr>
              <w:t>КОЕ/мл</w:t>
            </w:r>
          </w:p>
        </w:tc>
        <w:tc>
          <w:tcPr>
            <w:tcW w:w="2268" w:type="dxa"/>
            <w:tcBorders>
              <w:top w:val="single" w:sz="4" w:space="0" w:color="auto"/>
              <w:left w:val="single" w:sz="4" w:space="0" w:color="auto"/>
              <w:bottom w:val="single" w:sz="4" w:space="0" w:color="auto"/>
              <w:right w:val="single" w:sz="4" w:space="0" w:color="auto"/>
            </w:tcBorders>
            <w:hideMark/>
          </w:tcPr>
          <w:p w14:paraId="6789FBD0" w14:textId="77777777" w:rsidR="009E11FD" w:rsidRDefault="009E11FD" w:rsidP="001A39FE">
            <w:pPr>
              <w:jc w:val="center"/>
              <w:rPr>
                <w:rFonts w:ascii="Times New Roman" w:hAnsi="Times New Roman"/>
                <w:sz w:val="24"/>
                <w:szCs w:val="24"/>
              </w:rPr>
            </w:pPr>
            <w:r>
              <w:rPr>
                <w:rFonts w:ascii="Times New Roman" w:hAnsi="Times New Roman"/>
                <w:sz w:val="24"/>
                <w:szCs w:val="24"/>
              </w:rPr>
              <w:t>КОЕ/см</w:t>
            </w:r>
            <w:r>
              <w:rPr>
                <w:rFonts w:ascii="Times New Roman" w:hAnsi="Times New Roman"/>
                <w:sz w:val="24"/>
                <w:szCs w:val="24"/>
                <w:vertAlign w:val="superscript"/>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E5359" w14:textId="77777777" w:rsidR="009E11FD" w:rsidRDefault="009E11FD" w:rsidP="001A39FE">
            <w:pPr>
              <w:rPr>
                <w:rFonts w:ascii="Times New Roman" w:hAnsi="Times New Roman"/>
                <w:sz w:val="24"/>
                <w:szCs w:val="24"/>
                <w:lang w:val="en-US"/>
              </w:rPr>
            </w:pPr>
          </w:p>
        </w:tc>
      </w:tr>
      <w:tr w:rsidR="009E11FD" w14:paraId="23DF7681" w14:textId="77777777" w:rsidTr="009E11FD">
        <w:trPr>
          <w:trHeight w:val="747"/>
        </w:trPr>
        <w:tc>
          <w:tcPr>
            <w:tcW w:w="2122" w:type="dxa"/>
            <w:tcBorders>
              <w:top w:val="single" w:sz="4" w:space="0" w:color="auto"/>
              <w:left w:val="single" w:sz="4" w:space="0" w:color="auto"/>
              <w:bottom w:val="single" w:sz="4" w:space="0" w:color="auto"/>
              <w:right w:val="single" w:sz="4" w:space="0" w:color="auto"/>
            </w:tcBorders>
            <w:hideMark/>
          </w:tcPr>
          <w:p w14:paraId="509D9197" w14:textId="77777777" w:rsidR="009E11FD" w:rsidRDefault="009E11FD" w:rsidP="001A39FE">
            <w:pPr>
              <w:jc w:val="center"/>
              <w:rPr>
                <w:rFonts w:ascii="Times New Roman" w:hAnsi="Times New Roman"/>
                <w:sz w:val="24"/>
                <w:szCs w:val="24"/>
              </w:rPr>
            </w:pPr>
            <w:proofErr w:type="spellStart"/>
            <w:r>
              <w:rPr>
                <w:rFonts w:ascii="Times New Roman" w:hAnsi="Times New Roman"/>
                <w:sz w:val="24"/>
                <w:szCs w:val="24"/>
              </w:rPr>
              <w:t>Oxy</w:t>
            </w:r>
            <w:proofErr w:type="spellEnd"/>
            <w:r>
              <w:rPr>
                <w:rFonts w:ascii="Times New Roman" w:hAnsi="Times New Roman"/>
                <w:sz w:val="24"/>
                <w:szCs w:val="24"/>
              </w:rPr>
              <w:t xml:space="preserve"> </w:t>
            </w:r>
            <w:proofErr w:type="spellStart"/>
            <w:r>
              <w:rPr>
                <w:rFonts w:ascii="Times New Roman" w:hAnsi="Times New Roman"/>
                <w:sz w:val="24"/>
                <w:szCs w:val="24"/>
              </w:rPr>
              <w:t>Foam</w:t>
            </w:r>
            <w:proofErr w:type="spellEnd"/>
            <w:r>
              <w:rPr>
                <w:rFonts w:ascii="Times New Roman" w:hAnsi="Times New Roman"/>
                <w:sz w:val="24"/>
                <w:szCs w:val="24"/>
              </w:rPr>
              <w:t xml:space="preserve"> 0,1</w:t>
            </w:r>
          </w:p>
        </w:tc>
        <w:tc>
          <w:tcPr>
            <w:tcW w:w="2976" w:type="dxa"/>
            <w:tcBorders>
              <w:top w:val="single" w:sz="4" w:space="0" w:color="auto"/>
              <w:left w:val="single" w:sz="4" w:space="0" w:color="auto"/>
              <w:bottom w:val="single" w:sz="4" w:space="0" w:color="auto"/>
              <w:right w:val="single" w:sz="4" w:space="0" w:color="auto"/>
            </w:tcBorders>
            <w:hideMark/>
          </w:tcPr>
          <w:p w14:paraId="47E71D81" w14:textId="77777777" w:rsidR="009E11FD" w:rsidRDefault="009E11FD" w:rsidP="001A39FE">
            <w:pPr>
              <w:jc w:val="center"/>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0ˑ10</w:t>
            </w:r>
            <w:r>
              <w:rPr>
                <w:rFonts w:ascii="Times New Roman" w:hAnsi="Times New Roman"/>
                <w:sz w:val="24"/>
                <w:szCs w:val="24"/>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0863BAEE" w14:textId="77777777" w:rsidR="009E11FD" w:rsidRDefault="009E11FD" w:rsidP="001A39FE">
            <w:pPr>
              <w:jc w:val="center"/>
              <w:rPr>
                <w:rFonts w:ascii="Times New Roman" w:hAnsi="Times New Roman"/>
                <w:sz w:val="24"/>
                <w:szCs w:val="24"/>
              </w:rPr>
            </w:pPr>
            <w:r>
              <w:rPr>
                <w:rFonts w:ascii="Times New Roman" w:hAnsi="Times New Roman"/>
                <w:sz w:val="24"/>
                <w:szCs w:val="24"/>
              </w:rPr>
              <w:t>5,0ˑ10</w:t>
            </w:r>
            <w:r>
              <w:rPr>
                <w:rFonts w:ascii="Times New Roman" w:hAnsi="Times New Roman"/>
                <w:sz w:val="24"/>
                <w:szCs w:val="24"/>
                <w:vertAlign w:val="superscript"/>
              </w:rPr>
              <w:t>1</w:t>
            </w:r>
          </w:p>
        </w:tc>
        <w:tc>
          <w:tcPr>
            <w:tcW w:w="1128" w:type="dxa"/>
            <w:tcBorders>
              <w:top w:val="single" w:sz="4" w:space="0" w:color="auto"/>
              <w:left w:val="single" w:sz="4" w:space="0" w:color="auto"/>
              <w:bottom w:val="single" w:sz="4" w:space="0" w:color="auto"/>
              <w:right w:val="single" w:sz="4" w:space="0" w:color="auto"/>
            </w:tcBorders>
            <w:hideMark/>
          </w:tcPr>
          <w:p w14:paraId="7506E080" w14:textId="77777777" w:rsidR="009E11FD" w:rsidRDefault="009E11FD" w:rsidP="001A39FE">
            <w:pPr>
              <w:jc w:val="center"/>
              <w:rPr>
                <w:rFonts w:ascii="Times New Roman" w:hAnsi="Times New Roman"/>
                <w:sz w:val="24"/>
                <w:szCs w:val="24"/>
              </w:rPr>
            </w:pPr>
            <w:r>
              <w:rPr>
                <w:rFonts w:ascii="Times New Roman" w:hAnsi="Times New Roman"/>
                <w:sz w:val="24"/>
                <w:szCs w:val="24"/>
              </w:rPr>
              <w:t>4,2</w:t>
            </w:r>
          </w:p>
        </w:tc>
      </w:tr>
      <w:tr w:rsidR="009E11FD" w14:paraId="1970D6DE" w14:textId="77777777" w:rsidTr="009E11FD">
        <w:trPr>
          <w:trHeight w:val="850"/>
        </w:trPr>
        <w:tc>
          <w:tcPr>
            <w:tcW w:w="2122" w:type="dxa"/>
            <w:tcBorders>
              <w:top w:val="single" w:sz="4" w:space="0" w:color="auto"/>
              <w:left w:val="single" w:sz="4" w:space="0" w:color="auto"/>
              <w:bottom w:val="single" w:sz="4" w:space="0" w:color="auto"/>
              <w:right w:val="single" w:sz="4" w:space="0" w:color="auto"/>
            </w:tcBorders>
            <w:hideMark/>
          </w:tcPr>
          <w:p w14:paraId="4ED1EAD6" w14:textId="77777777" w:rsidR="009E11FD" w:rsidRDefault="009E11FD" w:rsidP="001A39FE">
            <w:pPr>
              <w:jc w:val="center"/>
              <w:rPr>
                <w:rFonts w:ascii="Times New Roman" w:hAnsi="Times New Roman"/>
                <w:sz w:val="24"/>
                <w:szCs w:val="24"/>
              </w:rPr>
            </w:pPr>
            <w:r>
              <w:rPr>
                <w:rFonts w:ascii="Times New Roman" w:hAnsi="Times New Roman"/>
                <w:sz w:val="24"/>
                <w:szCs w:val="24"/>
              </w:rPr>
              <w:t>Контрольный</w:t>
            </w:r>
          </w:p>
        </w:tc>
        <w:tc>
          <w:tcPr>
            <w:tcW w:w="2976" w:type="dxa"/>
            <w:tcBorders>
              <w:top w:val="single" w:sz="4" w:space="0" w:color="auto"/>
              <w:left w:val="single" w:sz="4" w:space="0" w:color="auto"/>
              <w:bottom w:val="single" w:sz="4" w:space="0" w:color="auto"/>
              <w:right w:val="single" w:sz="4" w:space="0" w:color="auto"/>
            </w:tcBorders>
            <w:hideMark/>
          </w:tcPr>
          <w:p w14:paraId="662AE184" w14:textId="77777777" w:rsidR="009E11FD" w:rsidRDefault="009E11FD" w:rsidP="001A39FE">
            <w:pPr>
              <w:jc w:val="center"/>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4ˑ10</w:t>
            </w:r>
            <w:r>
              <w:rPr>
                <w:rFonts w:ascii="Times New Roman" w:hAnsi="Times New Roman"/>
                <w:sz w:val="24"/>
                <w:szCs w:val="24"/>
                <w:vertAlign w:val="superscript"/>
              </w:rPr>
              <w:t>5</w:t>
            </w:r>
          </w:p>
        </w:tc>
        <w:tc>
          <w:tcPr>
            <w:tcW w:w="2268" w:type="dxa"/>
            <w:tcBorders>
              <w:top w:val="single" w:sz="4" w:space="0" w:color="auto"/>
              <w:left w:val="single" w:sz="4" w:space="0" w:color="auto"/>
              <w:bottom w:val="single" w:sz="4" w:space="0" w:color="auto"/>
              <w:right w:val="single" w:sz="4" w:space="0" w:color="auto"/>
            </w:tcBorders>
            <w:hideMark/>
          </w:tcPr>
          <w:p w14:paraId="161A73A0" w14:textId="77777777" w:rsidR="009E11FD" w:rsidRDefault="009E11FD" w:rsidP="001A39FE">
            <w:pPr>
              <w:jc w:val="center"/>
              <w:rPr>
                <w:rFonts w:ascii="Times New Roman" w:hAnsi="Times New Roman"/>
                <w:sz w:val="24"/>
                <w:szCs w:val="24"/>
              </w:rPr>
            </w:pPr>
            <w:r>
              <w:rPr>
                <w:rFonts w:ascii="Times New Roman" w:hAnsi="Times New Roman"/>
                <w:sz w:val="24"/>
                <w:szCs w:val="24"/>
                <w:lang w:val="en-US"/>
              </w:rPr>
              <w:t>7</w:t>
            </w:r>
            <w:r>
              <w:rPr>
                <w:rFonts w:ascii="Times New Roman" w:hAnsi="Times New Roman"/>
                <w:sz w:val="24"/>
                <w:szCs w:val="24"/>
              </w:rPr>
              <w:t>,0ˑ10</w:t>
            </w:r>
            <w:r>
              <w:rPr>
                <w:rFonts w:ascii="Times New Roman" w:hAnsi="Times New Roman"/>
                <w:sz w:val="24"/>
                <w:szCs w:val="24"/>
                <w:vertAlign w:val="superscript"/>
              </w:rPr>
              <w:t>4</w:t>
            </w:r>
          </w:p>
        </w:tc>
        <w:tc>
          <w:tcPr>
            <w:tcW w:w="1128" w:type="dxa"/>
            <w:tcBorders>
              <w:top w:val="single" w:sz="4" w:space="0" w:color="auto"/>
              <w:left w:val="single" w:sz="4" w:space="0" w:color="auto"/>
              <w:bottom w:val="single" w:sz="4" w:space="0" w:color="auto"/>
              <w:right w:val="single" w:sz="4" w:space="0" w:color="auto"/>
            </w:tcBorders>
            <w:hideMark/>
          </w:tcPr>
          <w:p w14:paraId="0FD27F78" w14:textId="77777777" w:rsidR="009E11FD" w:rsidRDefault="009E11FD" w:rsidP="001A39FE">
            <w:pPr>
              <w:jc w:val="center"/>
              <w:rPr>
                <w:rFonts w:ascii="Times New Roman" w:hAnsi="Times New Roman"/>
                <w:sz w:val="24"/>
                <w:szCs w:val="24"/>
              </w:rPr>
            </w:pPr>
            <w:r>
              <w:rPr>
                <w:rFonts w:ascii="Times New Roman" w:hAnsi="Times New Roman"/>
                <w:sz w:val="24"/>
                <w:szCs w:val="24"/>
              </w:rPr>
              <w:t>-</w:t>
            </w:r>
          </w:p>
        </w:tc>
      </w:tr>
    </w:tbl>
    <w:p w14:paraId="07758735" w14:textId="77777777" w:rsidR="008F4527" w:rsidRDefault="008F4527" w:rsidP="001A39FE">
      <w:pPr>
        <w:ind w:firstLine="709"/>
        <w:jc w:val="both"/>
        <w:rPr>
          <w:rFonts w:ascii="Times New Roman" w:hAnsi="Times New Roman"/>
          <w:sz w:val="28"/>
          <w:szCs w:val="28"/>
        </w:rPr>
      </w:pPr>
    </w:p>
    <w:p w14:paraId="18EFC5F0" w14:textId="01C541AF" w:rsidR="009E11FD" w:rsidRDefault="009E11FD" w:rsidP="001A39FE">
      <w:pPr>
        <w:ind w:firstLine="709"/>
        <w:jc w:val="both"/>
        <w:rPr>
          <w:rFonts w:ascii="Times New Roman" w:hAnsi="Times New Roman"/>
          <w:sz w:val="28"/>
          <w:szCs w:val="28"/>
          <w:lang w:val="ru-RU"/>
        </w:rPr>
      </w:pPr>
      <w:r>
        <w:rPr>
          <w:rFonts w:ascii="Times New Roman" w:hAnsi="Times New Roman"/>
          <w:sz w:val="28"/>
          <w:szCs w:val="28"/>
        </w:rPr>
        <w:t xml:space="preserve">На основании полученный результатов установили, что новый состав </w:t>
      </w:r>
      <w:r>
        <w:rPr>
          <w:rFonts w:ascii="Times New Roman" w:hAnsi="Times New Roman"/>
          <w:color w:val="000000" w:themeColor="text1"/>
          <w:sz w:val="28"/>
          <w:szCs w:val="28"/>
          <w:lang w:val="en-US"/>
        </w:rPr>
        <w:t>Oxy</w:t>
      </w:r>
      <w:r w:rsidRPr="009E11FD">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en-US"/>
        </w:rPr>
        <w:t>Foam</w:t>
      </w:r>
      <w:r>
        <w:rPr>
          <w:rFonts w:ascii="Times New Roman" w:hAnsi="Times New Roman"/>
          <w:color w:val="000000" w:themeColor="text1"/>
          <w:sz w:val="28"/>
          <w:szCs w:val="28"/>
        </w:rPr>
        <w:t xml:space="preserve"> 0,1 обладает значительным биоцидным эффектом (</w:t>
      </w:r>
      <w:r>
        <w:rPr>
          <w:rFonts w:ascii="Times New Roman" w:hAnsi="Times New Roman"/>
          <w:sz w:val="28"/>
          <w:szCs w:val="28"/>
          <w:lang w:val="en-US"/>
        </w:rPr>
        <w:t>RF</w:t>
      </w:r>
      <w:r>
        <w:rPr>
          <w:rFonts w:ascii="Times New Roman" w:hAnsi="Times New Roman"/>
          <w:color w:val="000000" w:themeColor="text1"/>
          <w:sz w:val="28"/>
          <w:szCs w:val="28"/>
        </w:rPr>
        <w:t>&gt;2) и может быть рекомендован к выпуску.</w:t>
      </w:r>
    </w:p>
    <w:p w14:paraId="496972EE" w14:textId="77777777" w:rsidR="009E11FD" w:rsidRDefault="009E11FD" w:rsidP="00027A24">
      <w:pPr>
        <w:spacing w:before="120" w:after="120"/>
        <w:jc w:val="center"/>
        <w:rPr>
          <w:rFonts w:ascii="Times New Roman" w:hAnsi="Times New Roman"/>
          <w:sz w:val="28"/>
          <w:szCs w:val="28"/>
        </w:rPr>
      </w:pPr>
      <w:r>
        <w:rPr>
          <w:rFonts w:ascii="Times New Roman" w:hAnsi="Times New Roman"/>
          <w:sz w:val="28"/>
          <w:szCs w:val="28"/>
        </w:rPr>
        <w:t>ЛИТЕРАТУРА</w:t>
      </w:r>
    </w:p>
    <w:p w14:paraId="6D6AE502" w14:textId="39744AA9" w:rsidR="009E11FD" w:rsidRDefault="009E11FD" w:rsidP="001A39FE">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Мирошникова, А. И. Разработка и экспериментальное обоснование применения нового дезинфицирующего средства: </w:t>
      </w:r>
      <w:proofErr w:type="spellStart"/>
      <w:r>
        <w:rPr>
          <w:rFonts w:ascii="Times New Roman" w:hAnsi="Times New Roman" w:cs="Times New Roman"/>
          <w:sz w:val="28"/>
          <w:szCs w:val="28"/>
        </w:rPr>
        <w:t>дис</w:t>
      </w:r>
      <w:proofErr w:type="spellEnd"/>
      <w:r>
        <w:rPr>
          <w:rFonts w:ascii="Times New Roman" w:hAnsi="Times New Roman" w:cs="Times New Roman"/>
          <w:sz w:val="28"/>
          <w:szCs w:val="28"/>
        </w:rPr>
        <w:t>. ... канд. вет. наук: 06.02.02 / А. И. Мирошникова. – М., 2016. – 186 л.</w:t>
      </w:r>
    </w:p>
    <w:p w14:paraId="3D60F622" w14:textId="063B3525" w:rsidR="005A10EF" w:rsidRDefault="005A10EF" w:rsidP="001A39FE">
      <w:pPr>
        <w:pStyle w:val="a5"/>
        <w:spacing w:after="0" w:line="240" w:lineRule="auto"/>
        <w:ind w:left="0" w:firstLine="709"/>
        <w:jc w:val="both"/>
        <w:rPr>
          <w:rFonts w:ascii="Times New Roman" w:hAnsi="Times New Roman" w:cs="Times New Roman"/>
          <w:sz w:val="28"/>
          <w:szCs w:val="28"/>
        </w:rPr>
      </w:pPr>
    </w:p>
    <w:p w14:paraId="2872719C" w14:textId="497D24BE" w:rsidR="00027A24" w:rsidRDefault="00027A24" w:rsidP="001A39FE">
      <w:pPr>
        <w:pStyle w:val="a5"/>
        <w:spacing w:after="0" w:line="240" w:lineRule="auto"/>
        <w:ind w:left="0" w:firstLine="709"/>
        <w:jc w:val="both"/>
        <w:rPr>
          <w:rFonts w:ascii="Times New Roman" w:hAnsi="Times New Roman" w:cs="Times New Roman"/>
          <w:sz w:val="28"/>
          <w:szCs w:val="28"/>
        </w:rPr>
      </w:pPr>
    </w:p>
    <w:p w14:paraId="60F77A44" w14:textId="77777777" w:rsidR="00027A24" w:rsidRDefault="00027A24" w:rsidP="001A39FE">
      <w:pPr>
        <w:pStyle w:val="a5"/>
        <w:spacing w:after="0" w:line="240" w:lineRule="auto"/>
        <w:ind w:left="0" w:firstLine="709"/>
        <w:jc w:val="both"/>
        <w:rPr>
          <w:rFonts w:ascii="Times New Roman" w:hAnsi="Times New Roman" w:cs="Times New Roman"/>
          <w:sz w:val="28"/>
          <w:szCs w:val="28"/>
        </w:rPr>
      </w:pPr>
    </w:p>
    <w:p w14:paraId="6FF5F1B3" w14:textId="77777777" w:rsidR="009E11FD" w:rsidRDefault="009E11FD" w:rsidP="001A39FE">
      <w:pPr>
        <w:rPr>
          <w:rFonts w:ascii="Times New Roman" w:hAnsi="Times New Roman"/>
          <w:sz w:val="28"/>
          <w:szCs w:val="28"/>
        </w:rPr>
      </w:pPr>
      <w:r>
        <w:rPr>
          <w:rFonts w:ascii="Times New Roman" w:hAnsi="Times New Roman"/>
          <w:sz w:val="28"/>
          <w:szCs w:val="28"/>
        </w:rPr>
        <w:lastRenderedPageBreak/>
        <w:t>УДК 579.64</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Студ. Н.С. Салук</w:t>
      </w:r>
    </w:p>
    <w:p w14:paraId="49465896" w14:textId="36BC6189" w:rsidR="009E11FD" w:rsidRDefault="009E11FD" w:rsidP="001A39FE">
      <w:pPr>
        <w:jc w:val="right"/>
        <w:rPr>
          <w:rFonts w:ascii="Times New Roman" w:hAnsi="Times New Roman"/>
          <w:color w:val="000000" w:themeColor="text1"/>
          <w:sz w:val="28"/>
          <w:szCs w:val="28"/>
        </w:rPr>
      </w:pPr>
      <w:r>
        <w:rPr>
          <w:rFonts w:ascii="Times New Roman" w:hAnsi="Times New Roman"/>
          <w:color w:val="000000" w:themeColor="text1"/>
          <w:sz w:val="28"/>
          <w:szCs w:val="28"/>
        </w:rPr>
        <w:t>Науч. рук. ассист</w:t>
      </w:r>
      <w:proofErr w:type="spellStart"/>
      <w:r w:rsidR="008F4527">
        <w:rPr>
          <w:rFonts w:ascii="Times New Roman" w:hAnsi="Times New Roman"/>
          <w:color w:val="000000" w:themeColor="text1"/>
          <w:sz w:val="28"/>
          <w:szCs w:val="28"/>
          <w:lang w:val="ru-RU"/>
        </w:rPr>
        <w:t>ент</w:t>
      </w:r>
      <w:proofErr w:type="spellEnd"/>
      <w:r>
        <w:rPr>
          <w:rFonts w:ascii="Times New Roman" w:hAnsi="Times New Roman"/>
          <w:color w:val="000000" w:themeColor="text1"/>
          <w:sz w:val="28"/>
          <w:szCs w:val="28"/>
        </w:rPr>
        <w:t xml:space="preserve"> Е.Ф. Чернявская</w:t>
      </w:r>
    </w:p>
    <w:p w14:paraId="2AC15660" w14:textId="77777777" w:rsidR="009E11FD" w:rsidRDefault="009E11FD" w:rsidP="001A39FE">
      <w:pPr>
        <w:jc w:val="right"/>
        <w:rPr>
          <w:rFonts w:ascii="Times New Roman" w:hAnsi="Times New Roman"/>
          <w:color w:val="000000" w:themeColor="text1"/>
        </w:rPr>
      </w:pPr>
      <w:r>
        <w:rPr>
          <w:rFonts w:ascii="Times New Roman" w:hAnsi="Times New Roman"/>
          <w:color w:val="000000" w:themeColor="text1"/>
        </w:rPr>
        <w:t>(кафедра биотехнологии, БГТУ)</w:t>
      </w:r>
    </w:p>
    <w:p w14:paraId="561B5938" w14:textId="77777777" w:rsidR="009E11FD" w:rsidRDefault="009E11FD" w:rsidP="00027A24">
      <w:pPr>
        <w:spacing w:before="120"/>
        <w:jc w:val="center"/>
        <w:rPr>
          <w:rFonts w:ascii="Times New Roman" w:hAnsi="Times New Roman"/>
          <w:b/>
          <w:color w:val="000000" w:themeColor="text1"/>
          <w:sz w:val="28"/>
          <w:szCs w:val="28"/>
        </w:rPr>
      </w:pPr>
      <w:r>
        <w:rPr>
          <w:rFonts w:ascii="Times New Roman" w:hAnsi="Times New Roman"/>
          <w:b/>
          <w:color w:val="000000" w:themeColor="text1"/>
          <w:sz w:val="28"/>
          <w:szCs w:val="28"/>
        </w:rPr>
        <w:t>ПОИСК И ИДЕНТИФИКАЦИЯ</w:t>
      </w:r>
    </w:p>
    <w:p w14:paraId="723AA9F5" w14:textId="77777777" w:rsidR="009E11FD" w:rsidRDefault="009E11FD" w:rsidP="001A39FE">
      <w:pPr>
        <w:jc w:val="center"/>
        <w:rPr>
          <w:rFonts w:ascii="Times New Roman" w:hAnsi="Times New Roman"/>
          <w:b/>
          <w:color w:val="000000" w:themeColor="text1"/>
          <w:sz w:val="28"/>
          <w:szCs w:val="28"/>
        </w:rPr>
      </w:pPr>
      <w:r>
        <w:rPr>
          <w:rFonts w:ascii="Times New Roman" w:hAnsi="Times New Roman"/>
          <w:b/>
          <w:color w:val="000000" w:themeColor="text1"/>
          <w:sz w:val="28"/>
          <w:szCs w:val="28"/>
        </w:rPr>
        <w:t>МИКРООРГАНИЗМОВ-АНТАГОНИСТОВ</w:t>
      </w:r>
    </w:p>
    <w:p w14:paraId="4F971C6E" w14:textId="77777777" w:rsidR="009E11FD" w:rsidRDefault="009E11FD" w:rsidP="001A39FE">
      <w:pPr>
        <w:jc w:val="center"/>
        <w:rPr>
          <w:rFonts w:ascii="Times New Roman" w:hAnsi="Times New Roman"/>
          <w:b/>
          <w:color w:val="000000" w:themeColor="text1"/>
          <w:sz w:val="28"/>
          <w:szCs w:val="28"/>
        </w:rPr>
      </w:pPr>
      <w:r>
        <w:rPr>
          <w:rFonts w:ascii="Times New Roman" w:hAnsi="Times New Roman"/>
          <w:b/>
          <w:color w:val="000000" w:themeColor="text1"/>
          <w:sz w:val="28"/>
          <w:szCs w:val="28"/>
        </w:rPr>
        <w:t>ФИТОПАТОГЕННЫХ БАКТЕРИЙ, ПЕРСПЕКТИВНЫХ ДЛЯ</w:t>
      </w:r>
    </w:p>
    <w:p w14:paraId="732A8EAF" w14:textId="77777777" w:rsidR="009E11FD" w:rsidRDefault="009E11FD" w:rsidP="00027A24">
      <w:pPr>
        <w:spacing w:after="120"/>
        <w:jc w:val="center"/>
        <w:rPr>
          <w:rFonts w:ascii="Times New Roman" w:hAnsi="Times New Roman"/>
          <w:b/>
          <w:color w:val="000000" w:themeColor="text1"/>
          <w:sz w:val="28"/>
          <w:szCs w:val="28"/>
        </w:rPr>
      </w:pPr>
      <w:r>
        <w:rPr>
          <w:rFonts w:ascii="Times New Roman" w:hAnsi="Times New Roman"/>
          <w:b/>
          <w:color w:val="000000" w:themeColor="text1"/>
          <w:sz w:val="28"/>
          <w:szCs w:val="28"/>
        </w:rPr>
        <w:t>СОЗДАНИЯ СРЕДСТВ ЗАЩИТЫ РАСТЕНИЙ</w:t>
      </w:r>
    </w:p>
    <w:p w14:paraId="42B0D0E7" w14:textId="77777777" w:rsidR="009E11FD" w:rsidRDefault="009E11FD" w:rsidP="001A39FE">
      <w:pPr>
        <w:pStyle w:val="a6"/>
        <w:spacing w:before="0" w:beforeAutospacing="0" w:after="0" w:afterAutospacing="0"/>
        <w:ind w:firstLine="709"/>
        <w:jc w:val="both"/>
        <w:rPr>
          <w:rFonts w:eastAsiaTheme="minorHAnsi"/>
          <w:sz w:val="28"/>
          <w:szCs w:val="28"/>
          <w:lang w:eastAsia="en-US"/>
        </w:rPr>
      </w:pPr>
      <w:r>
        <w:rPr>
          <w:rFonts w:eastAsia="Calibri"/>
          <w:sz w:val="28"/>
          <w:szCs w:val="28"/>
          <w:lang w:eastAsia="en-US"/>
        </w:rPr>
        <w:t>Болезнь растения – это нарушение функций и структуры организма растения, в результате взаимодействия с патогеном (или патогенным фактором), которое ведёт к снижению биологической продуктивности (по биомассе, количеству и жизнеспособности потомства) или гибели растения [1].</w:t>
      </w:r>
    </w:p>
    <w:p w14:paraId="144AF52E" w14:textId="77777777" w:rsidR="009E11FD" w:rsidRDefault="009E11FD" w:rsidP="001A39FE">
      <w:pPr>
        <w:pStyle w:val="a6"/>
        <w:spacing w:before="0" w:beforeAutospacing="0" w:after="0" w:afterAutospacing="0"/>
        <w:ind w:firstLine="709"/>
        <w:jc w:val="both"/>
        <w:rPr>
          <w:rFonts w:eastAsia="Calibri"/>
          <w:sz w:val="28"/>
          <w:szCs w:val="28"/>
          <w:lang w:eastAsia="en-US"/>
        </w:rPr>
      </w:pPr>
      <w:r>
        <w:rPr>
          <w:rFonts w:eastAsia="Calibri"/>
          <w:sz w:val="28"/>
          <w:szCs w:val="28"/>
          <w:lang w:eastAsia="en-US"/>
        </w:rPr>
        <w:t xml:space="preserve">Для профилактики болезней растений применяют дезинфекцию почвы, семян и посадочного материала, обработку растений различными химическими реагентами, уничтожение больных растений и переносчиков возбудителей. Дезинфекция почв особенно эффективна в парниковых и тепличных хозяйствах. Для уничтожения </w:t>
      </w:r>
      <w:proofErr w:type="spellStart"/>
      <w:r>
        <w:rPr>
          <w:rFonts w:eastAsia="Calibri"/>
          <w:sz w:val="28"/>
          <w:szCs w:val="28"/>
          <w:lang w:eastAsia="en-US"/>
        </w:rPr>
        <w:t>фитонатогенных</w:t>
      </w:r>
      <w:proofErr w:type="spellEnd"/>
      <w:r>
        <w:rPr>
          <w:rFonts w:eastAsia="Calibri"/>
          <w:sz w:val="28"/>
          <w:szCs w:val="28"/>
          <w:lang w:eastAsia="en-US"/>
        </w:rPr>
        <w:t xml:space="preserve"> бактерий в настоящее время используют микроорганизмы-антагонисты. Их либо вносят в почву специально, либо создают условия для их роста и развития. Этому способствует проведение различных агротехнических мероприятий: внесение удобрений, вспашка, полив и </w:t>
      </w:r>
      <w:proofErr w:type="gramStart"/>
      <w:r>
        <w:rPr>
          <w:rFonts w:eastAsia="Calibri"/>
          <w:sz w:val="28"/>
          <w:szCs w:val="28"/>
          <w:lang w:eastAsia="en-US"/>
        </w:rPr>
        <w:t>т.д.</w:t>
      </w:r>
      <w:proofErr w:type="gramEnd"/>
      <w:r>
        <w:rPr>
          <w:rFonts w:eastAsia="Calibri"/>
          <w:sz w:val="28"/>
          <w:szCs w:val="28"/>
          <w:lang w:eastAsia="en-US"/>
        </w:rPr>
        <w:t xml:space="preserve"> Антагонистами могут быть обработаны семена и корни высаживаемых растений [2]. </w:t>
      </w:r>
    </w:p>
    <w:p w14:paraId="1AAC8F39" w14:textId="77777777" w:rsidR="009E11FD" w:rsidRDefault="009E11FD" w:rsidP="001A39FE">
      <w:pPr>
        <w:pStyle w:val="a6"/>
        <w:spacing w:before="0" w:beforeAutospacing="0" w:after="0" w:afterAutospacing="0"/>
        <w:ind w:firstLine="709"/>
        <w:jc w:val="both"/>
        <w:rPr>
          <w:rFonts w:eastAsia="Calibri"/>
          <w:sz w:val="28"/>
          <w:szCs w:val="28"/>
          <w:lang w:eastAsia="en-US"/>
        </w:rPr>
      </w:pPr>
      <w:r>
        <w:rPr>
          <w:rFonts w:eastAsia="Calibri"/>
          <w:sz w:val="28"/>
          <w:szCs w:val="28"/>
          <w:lang w:eastAsia="en-US"/>
        </w:rPr>
        <w:t>Целью исследования стал поиск микроорганизмов-антагонистов к созданной нами потенциально фитопатогенной коллекции бактерий.</w:t>
      </w:r>
    </w:p>
    <w:p w14:paraId="68FF494F" w14:textId="73F69D1B" w:rsidR="009E11FD" w:rsidRDefault="009E11FD" w:rsidP="001A39FE">
      <w:pPr>
        <w:pStyle w:val="a6"/>
        <w:spacing w:before="0" w:beforeAutospacing="0" w:after="0" w:afterAutospacing="0"/>
        <w:ind w:firstLine="709"/>
        <w:jc w:val="both"/>
        <w:rPr>
          <w:rFonts w:eastAsia="Calibri"/>
          <w:sz w:val="28"/>
          <w:szCs w:val="28"/>
          <w:lang w:eastAsia="en-US"/>
        </w:rPr>
      </w:pPr>
      <w:r>
        <w:rPr>
          <w:rFonts w:eastAsia="Calibri"/>
          <w:sz w:val="28"/>
          <w:szCs w:val="28"/>
          <w:lang w:eastAsia="en-US"/>
        </w:rPr>
        <w:t xml:space="preserve">В ходе создания фитопатогенной коллекции м/о были выделены изоляты бактерии с зараженной «черной ножкой» рассады (17 штаммов) и проверены на мацерацию яблока </w:t>
      </w:r>
      <w:proofErr w:type="gramStart"/>
      <w:r>
        <w:rPr>
          <w:rFonts w:eastAsia="Calibri"/>
          <w:sz w:val="28"/>
          <w:szCs w:val="28"/>
          <w:lang w:eastAsia="en-US"/>
        </w:rPr>
        <w:t>в течении</w:t>
      </w:r>
      <w:proofErr w:type="gramEnd"/>
      <w:r>
        <w:rPr>
          <w:rFonts w:eastAsia="Calibri"/>
          <w:sz w:val="28"/>
          <w:szCs w:val="28"/>
          <w:lang w:eastAsia="en-US"/>
        </w:rPr>
        <w:t xml:space="preserve"> 11 дней, т. к. одним из признаков </w:t>
      </w:r>
      <w:proofErr w:type="spellStart"/>
      <w:r>
        <w:rPr>
          <w:rFonts w:eastAsia="Calibri"/>
          <w:sz w:val="28"/>
          <w:szCs w:val="28"/>
          <w:lang w:eastAsia="en-US"/>
        </w:rPr>
        <w:t>фитопатогенности</w:t>
      </w:r>
      <w:proofErr w:type="spellEnd"/>
      <w:r>
        <w:rPr>
          <w:rFonts w:eastAsia="Calibri"/>
          <w:sz w:val="28"/>
          <w:szCs w:val="28"/>
          <w:lang w:eastAsia="en-US"/>
        </w:rPr>
        <w:t xml:space="preserve"> является </w:t>
      </w:r>
      <w:proofErr w:type="spellStart"/>
      <w:r>
        <w:rPr>
          <w:rFonts w:eastAsia="Calibri"/>
          <w:sz w:val="28"/>
          <w:szCs w:val="28"/>
          <w:lang w:eastAsia="en-US"/>
        </w:rPr>
        <w:t>пектолитическая</w:t>
      </w:r>
      <w:proofErr w:type="spellEnd"/>
      <w:r>
        <w:rPr>
          <w:rFonts w:eastAsia="Calibri"/>
          <w:sz w:val="28"/>
          <w:szCs w:val="28"/>
          <w:lang w:eastAsia="en-US"/>
        </w:rPr>
        <w:t xml:space="preserve"> активность микроорганизмов. Результаты представлены в таблице 1.</w:t>
      </w:r>
    </w:p>
    <w:p w14:paraId="56F61AEE" w14:textId="77777777" w:rsidR="008F4527" w:rsidRDefault="008F4527" w:rsidP="001A39FE">
      <w:pPr>
        <w:pStyle w:val="a6"/>
        <w:spacing w:before="0" w:beforeAutospacing="0" w:after="0" w:afterAutospacing="0"/>
        <w:ind w:firstLine="709"/>
        <w:jc w:val="both"/>
        <w:rPr>
          <w:rFonts w:eastAsia="Calibri"/>
          <w:sz w:val="28"/>
          <w:szCs w:val="28"/>
          <w:lang w:eastAsia="en-US"/>
        </w:rPr>
      </w:pPr>
    </w:p>
    <w:p w14:paraId="24AC401B" w14:textId="77777777" w:rsidR="009E11FD" w:rsidRPr="005A10EF" w:rsidRDefault="009E11FD" w:rsidP="001A39FE">
      <w:pPr>
        <w:jc w:val="both"/>
        <w:rPr>
          <w:rFonts w:ascii="Times New Roman" w:eastAsia="Times New Roman" w:hAnsi="Times New Roman"/>
          <w:bCs/>
          <w:sz w:val="28"/>
          <w:szCs w:val="28"/>
          <w:lang w:eastAsia="ru-RU"/>
        </w:rPr>
      </w:pPr>
      <w:r w:rsidRPr="005A10EF">
        <w:rPr>
          <w:rFonts w:ascii="Times New Roman" w:eastAsia="Times New Roman" w:hAnsi="Times New Roman"/>
          <w:bCs/>
          <w:sz w:val="28"/>
          <w:szCs w:val="28"/>
          <w:lang w:eastAsia="ru-RU"/>
        </w:rPr>
        <w:t>Таблица 1 – Мацерации яблока</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3"/>
        <w:gridCol w:w="1275"/>
        <w:gridCol w:w="1276"/>
        <w:gridCol w:w="1276"/>
        <w:gridCol w:w="1276"/>
        <w:gridCol w:w="1417"/>
      </w:tblGrid>
      <w:tr w:rsidR="009E11FD" w14:paraId="028E20AB" w14:textId="77777777" w:rsidTr="009E11FD">
        <w:trPr>
          <w:trHeight w:val="403"/>
        </w:trPr>
        <w:tc>
          <w:tcPr>
            <w:tcW w:w="1134" w:type="dxa"/>
            <w:tcBorders>
              <w:top w:val="single" w:sz="4" w:space="0" w:color="auto"/>
              <w:left w:val="single" w:sz="4" w:space="0" w:color="auto"/>
              <w:bottom w:val="single" w:sz="4" w:space="0" w:color="auto"/>
              <w:right w:val="single" w:sz="4" w:space="0" w:color="auto"/>
            </w:tcBorders>
            <w:hideMark/>
          </w:tcPr>
          <w:p w14:paraId="7F240E91"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Штамм</w:t>
            </w:r>
          </w:p>
        </w:tc>
        <w:tc>
          <w:tcPr>
            <w:tcW w:w="993" w:type="dxa"/>
            <w:tcBorders>
              <w:top w:val="single" w:sz="4" w:space="0" w:color="auto"/>
              <w:left w:val="single" w:sz="4" w:space="0" w:color="auto"/>
              <w:bottom w:val="single" w:sz="4" w:space="0" w:color="auto"/>
              <w:right w:val="single" w:sz="4" w:space="0" w:color="auto"/>
            </w:tcBorders>
            <w:hideMark/>
          </w:tcPr>
          <w:p w14:paraId="254FCAD0"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6 день</w:t>
            </w:r>
          </w:p>
        </w:tc>
        <w:tc>
          <w:tcPr>
            <w:tcW w:w="1275" w:type="dxa"/>
            <w:tcBorders>
              <w:top w:val="single" w:sz="4" w:space="0" w:color="auto"/>
              <w:left w:val="single" w:sz="4" w:space="0" w:color="auto"/>
              <w:bottom w:val="single" w:sz="4" w:space="0" w:color="auto"/>
              <w:right w:val="single" w:sz="4" w:space="0" w:color="auto"/>
            </w:tcBorders>
            <w:hideMark/>
          </w:tcPr>
          <w:p w14:paraId="0124440A"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7 день</w:t>
            </w:r>
          </w:p>
        </w:tc>
        <w:tc>
          <w:tcPr>
            <w:tcW w:w="1276" w:type="dxa"/>
            <w:tcBorders>
              <w:top w:val="single" w:sz="4" w:space="0" w:color="auto"/>
              <w:left w:val="single" w:sz="4" w:space="0" w:color="auto"/>
              <w:bottom w:val="single" w:sz="4" w:space="0" w:color="auto"/>
              <w:right w:val="single" w:sz="4" w:space="0" w:color="auto"/>
            </w:tcBorders>
            <w:hideMark/>
          </w:tcPr>
          <w:p w14:paraId="6752E921"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8 день</w:t>
            </w:r>
          </w:p>
        </w:tc>
        <w:tc>
          <w:tcPr>
            <w:tcW w:w="1276" w:type="dxa"/>
            <w:tcBorders>
              <w:top w:val="single" w:sz="4" w:space="0" w:color="auto"/>
              <w:left w:val="single" w:sz="4" w:space="0" w:color="auto"/>
              <w:bottom w:val="single" w:sz="4" w:space="0" w:color="auto"/>
              <w:right w:val="single" w:sz="4" w:space="0" w:color="auto"/>
            </w:tcBorders>
            <w:hideMark/>
          </w:tcPr>
          <w:p w14:paraId="72C68B5A"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9 день</w:t>
            </w:r>
          </w:p>
        </w:tc>
        <w:tc>
          <w:tcPr>
            <w:tcW w:w="1276" w:type="dxa"/>
            <w:tcBorders>
              <w:top w:val="single" w:sz="4" w:space="0" w:color="auto"/>
              <w:left w:val="single" w:sz="4" w:space="0" w:color="auto"/>
              <w:bottom w:val="single" w:sz="4" w:space="0" w:color="auto"/>
              <w:right w:val="single" w:sz="4" w:space="0" w:color="auto"/>
            </w:tcBorders>
            <w:hideMark/>
          </w:tcPr>
          <w:p w14:paraId="45DCE45F"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10 день</w:t>
            </w:r>
          </w:p>
        </w:tc>
        <w:tc>
          <w:tcPr>
            <w:tcW w:w="1417" w:type="dxa"/>
            <w:tcBorders>
              <w:top w:val="single" w:sz="4" w:space="0" w:color="auto"/>
              <w:left w:val="single" w:sz="4" w:space="0" w:color="auto"/>
              <w:bottom w:val="single" w:sz="4" w:space="0" w:color="auto"/>
              <w:right w:val="single" w:sz="4" w:space="0" w:color="auto"/>
            </w:tcBorders>
            <w:hideMark/>
          </w:tcPr>
          <w:p w14:paraId="4631E0E9"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11 день</w:t>
            </w:r>
          </w:p>
        </w:tc>
      </w:tr>
      <w:tr w:rsidR="009E11FD" w14:paraId="2374CB00" w14:textId="77777777" w:rsidTr="009E11FD">
        <w:trPr>
          <w:trHeight w:val="330"/>
        </w:trPr>
        <w:tc>
          <w:tcPr>
            <w:tcW w:w="1134" w:type="dxa"/>
            <w:tcBorders>
              <w:top w:val="single" w:sz="4" w:space="0" w:color="auto"/>
              <w:left w:val="single" w:sz="4" w:space="0" w:color="auto"/>
              <w:bottom w:val="single" w:sz="4" w:space="0" w:color="auto"/>
              <w:right w:val="single" w:sz="4" w:space="0" w:color="auto"/>
            </w:tcBorders>
            <w:hideMark/>
          </w:tcPr>
          <w:p w14:paraId="2187E151"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1</w:t>
            </w:r>
          </w:p>
        </w:tc>
        <w:tc>
          <w:tcPr>
            <w:tcW w:w="993" w:type="dxa"/>
            <w:tcBorders>
              <w:top w:val="single" w:sz="4" w:space="0" w:color="auto"/>
              <w:left w:val="single" w:sz="4" w:space="0" w:color="auto"/>
              <w:bottom w:val="single" w:sz="4" w:space="0" w:color="auto"/>
              <w:right w:val="single" w:sz="4" w:space="0" w:color="auto"/>
            </w:tcBorders>
            <w:hideMark/>
          </w:tcPr>
          <w:p w14:paraId="74DBA5CF"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2</w:t>
            </w:r>
          </w:p>
        </w:tc>
        <w:tc>
          <w:tcPr>
            <w:tcW w:w="1275" w:type="dxa"/>
            <w:tcBorders>
              <w:top w:val="single" w:sz="4" w:space="0" w:color="auto"/>
              <w:left w:val="single" w:sz="4" w:space="0" w:color="auto"/>
              <w:bottom w:val="single" w:sz="4" w:space="0" w:color="auto"/>
              <w:right w:val="single" w:sz="4" w:space="0" w:color="auto"/>
            </w:tcBorders>
            <w:hideMark/>
          </w:tcPr>
          <w:p w14:paraId="2974EEB0"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3  </w:t>
            </w:r>
          </w:p>
        </w:tc>
        <w:tc>
          <w:tcPr>
            <w:tcW w:w="1276" w:type="dxa"/>
            <w:tcBorders>
              <w:top w:val="single" w:sz="4" w:space="0" w:color="auto"/>
              <w:left w:val="single" w:sz="4" w:space="0" w:color="auto"/>
              <w:bottom w:val="single" w:sz="4" w:space="0" w:color="auto"/>
              <w:right w:val="single" w:sz="4" w:space="0" w:color="auto"/>
            </w:tcBorders>
            <w:hideMark/>
          </w:tcPr>
          <w:p w14:paraId="05F58C6A"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4  </w:t>
            </w:r>
          </w:p>
        </w:tc>
        <w:tc>
          <w:tcPr>
            <w:tcW w:w="1276" w:type="dxa"/>
            <w:tcBorders>
              <w:top w:val="single" w:sz="4" w:space="0" w:color="auto"/>
              <w:left w:val="single" w:sz="4" w:space="0" w:color="auto"/>
              <w:bottom w:val="single" w:sz="4" w:space="0" w:color="auto"/>
              <w:right w:val="single" w:sz="4" w:space="0" w:color="auto"/>
            </w:tcBorders>
            <w:hideMark/>
          </w:tcPr>
          <w:p w14:paraId="38187402"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5</w:t>
            </w:r>
          </w:p>
        </w:tc>
        <w:tc>
          <w:tcPr>
            <w:tcW w:w="1276" w:type="dxa"/>
            <w:tcBorders>
              <w:top w:val="single" w:sz="4" w:space="0" w:color="auto"/>
              <w:left w:val="single" w:sz="4" w:space="0" w:color="auto"/>
              <w:bottom w:val="single" w:sz="4" w:space="0" w:color="auto"/>
              <w:right w:val="single" w:sz="4" w:space="0" w:color="auto"/>
            </w:tcBorders>
            <w:hideMark/>
          </w:tcPr>
          <w:p w14:paraId="1D273EBB"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6</w:t>
            </w:r>
          </w:p>
        </w:tc>
        <w:tc>
          <w:tcPr>
            <w:tcW w:w="1417" w:type="dxa"/>
            <w:tcBorders>
              <w:top w:val="single" w:sz="4" w:space="0" w:color="auto"/>
              <w:left w:val="single" w:sz="4" w:space="0" w:color="auto"/>
              <w:bottom w:val="single" w:sz="4" w:space="0" w:color="auto"/>
              <w:right w:val="single" w:sz="4" w:space="0" w:color="auto"/>
            </w:tcBorders>
            <w:hideMark/>
          </w:tcPr>
          <w:p w14:paraId="059E42C9" w14:textId="77777777" w:rsidR="009E11FD" w:rsidRPr="008F4527" w:rsidRDefault="009E11FD" w:rsidP="001A39FE">
            <w:pPr>
              <w:ind w:firstLine="709"/>
              <w:jc w:val="both"/>
              <w:rPr>
                <w:rFonts w:ascii="Times New Roman" w:eastAsia="Times New Roman" w:hAnsi="Times New Roman"/>
                <w:lang w:eastAsia="ru-RU"/>
              </w:rPr>
            </w:pPr>
            <w:r w:rsidRPr="008F4527">
              <w:rPr>
                <w:rFonts w:ascii="Times New Roman" w:eastAsia="Times New Roman" w:hAnsi="Times New Roman"/>
                <w:lang w:eastAsia="ru-RU"/>
              </w:rPr>
              <w:t>7</w:t>
            </w:r>
          </w:p>
        </w:tc>
      </w:tr>
      <w:tr w:rsidR="009E11FD" w14:paraId="58EF9456" w14:textId="77777777" w:rsidTr="009E11FD">
        <w:trPr>
          <w:trHeight w:val="360"/>
        </w:trPr>
        <w:tc>
          <w:tcPr>
            <w:tcW w:w="1134" w:type="dxa"/>
            <w:tcBorders>
              <w:top w:val="single" w:sz="4" w:space="0" w:color="auto"/>
              <w:left w:val="single" w:sz="4" w:space="0" w:color="auto"/>
              <w:bottom w:val="single" w:sz="4" w:space="0" w:color="auto"/>
              <w:right w:val="single" w:sz="4" w:space="0" w:color="auto"/>
            </w:tcBorders>
            <w:hideMark/>
          </w:tcPr>
          <w:p w14:paraId="529C7865"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2а</w:t>
            </w:r>
          </w:p>
        </w:tc>
        <w:tc>
          <w:tcPr>
            <w:tcW w:w="993" w:type="dxa"/>
            <w:tcBorders>
              <w:top w:val="single" w:sz="4" w:space="0" w:color="auto"/>
              <w:left w:val="single" w:sz="4" w:space="0" w:color="auto"/>
              <w:bottom w:val="single" w:sz="4" w:space="0" w:color="auto"/>
              <w:right w:val="single" w:sz="4" w:space="0" w:color="auto"/>
            </w:tcBorders>
            <w:hideMark/>
          </w:tcPr>
          <w:p w14:paraId="57C399C6"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05EF2E07"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3C58800"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0BFF5074"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CBE2D8F"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06E6A25E"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r>
      <w:tr w:rsidR="009E11FD" w14:paraId="2FCED033" w14:textId="77777777" w:rsidTr="009E11FD">
        <w:trPr>
          <w:trHeight w:val="239"/>
        </w:trPr>
        <w:tc>
          <w:tcPr>
            <w:tcW w:w="1134" w:type="dxa"/>
            <w:tcBorders>
              <w:top w:val="single" w:sz="4" w:space="0" w:color="auto"/>
              <w:left w:val="single" w:sz="4" w:space="0" w:color="auto"/>
              <w:bottom w:val="single" w:sz="4" w:space="0" w:color="auto"/>
              <w:right w:val="single" w:sz="4" w:space="0" w:color="auto"/>
            </w:tcBorders>
            <w:hideMark/>
          </w:tcPr>
          <w:p w14:paraId="7A1A9D2D"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3а</w:t>
            </w:r>
          </w:p>
        </w:tc>
        <w:tc>
          <w:tcPr>
            <w:tcW w:w="993" w:type="dxa"/>
            <w:tcBorders>
              <w:top w:val="single" w:sz="4" w:space="0" w:color="auto"/>
              <w:left w:val="single" w:sz="4" w:space="0" w:color="auto"/>
              <w:bottom w:val="single" w:sz="4" w:space="0" w:color="auto"/>
              <w:right w:val="single" w:sz="4" w:space="0" w:color="auto"/>
            </w:tcBorders>
            <w:hideMark/>
          </w:tcPr>
          <w:p w14:paraId="6A0CC3CD"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06C08471"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22A584EC"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2E9091B"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010F3391"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F3A0496"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r>
      <w:tr w:rsidR="009E11FD" w14:paraId="432413E3" w14:textId="77777777" w:rsidTr="009E11FD">
        <w:trPr>
          <w:trHeight w:val="311"/>
        </w:trPr>
        <w:tc>
          <w:tcPr>
            <w:tcW w:w="1134" w:type="dxa"/>
            <w:tcBorders>
              <w:top w:val="single" w:sz="4" w:space="0" w:color="auto"/>
              <w:left w:val="single" w:sz="4" w:space="0" w:color="auto"/>
              <w:bottom w:val="single" w:sz="4" w:space="0" w:color="auto"/>
              <w:right w:val="single" w:sz="4" w:space="0" w:color="auto"/>
            </w:tcBorders>
            <w:hideMark/>
          </w:tcPr>
          <w:p w14:paraId="2C161470"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3</w:t>
            </w:r>
            <w:r w:rsidRPr="008F4527">
              <w:rPr>
                <w:rFonts w:ascii="Times New Roman" w:eastAsia="Times New Roman" w:hAnsi="Times New Roman"/>
                <w:lang w:val="en-US" w:eastAsia="ru-RU"/>
              </w:rPr>
              <w:t>’’</w:t>
            </w:r>
            <w:r w:rsidRPr="008F4527">
              <w:rPr>
                <w:rFonts w:ascii="Times New Roman" w:eastAsia="Times New Roman" w:hAnsi="Times New Roman"/>
                <w:lang w:eastAsia="ru-RU"/>
              </w:rPr>
              <w:t>а</w:t>
            </w:r>
          </w:p>
        </w:tc>
        <w:tc>
          <w:tcPr>
            <w:tcW w:w="993" w:type="dxa"/>
            <w:tcBorders>
              <w:top w:val="single" w:sz="4" w:space="0" w:color="auto"/>
              <w:left w:val="single" w:sz="4" w:space="0" w:color="auto"/>
              <w:bottom w:val="single" w:sz="4" w:space="0" w:color="auto"/>
              <w:right w:val="single" w:sz="4" w:space="0" w:color="auto"/>
            </w:tcBorders>
            <w:hideMark/>
          </w:tcPr>
          <w:p w14:paraId="661AD358"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2E2ABBD3"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87453DC"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61C20054" w14:textId="77777777" w:rsidR="009E11FD" w:rsidRPr="008F4527" w:rsidRDefault="009E11FD" w:rsidP="001A39FE">
            <w:pPr>
              <w:ind w:firstLine="709"/>
              <w:jc w:val="both"/>
              <w:rPr>
                <w:rFonts w:ascii="Times New Roman" w:eastAsia="Times New Roman" w:hAnsi="Times New Roman"/>
                <w:lang w:eastAsia="ru-RU"/>
              </w:rPr>
            </w:pPr>
            <w:r w:rsidRPr="008F4527">
              <w:rPr>
                <w:rFonts w:ascii="Times New Roman" w:eastAsia="Times New Roman" w:hAnsi="Times New Roman"/>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14:paraId="6A937573"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60D9BF0"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r>
      <w:tr w:rsidR="009E11FD" w14:paraId="6D677AA3" w14:textId="77777777" w:rsidTr="009E11FD">
        <w:trPr>
          <w:trHeight w:val="377"/>
        </w:trPr>
        <w:tc>
          <w:tcPr>
            <w:tcW w:w="1134" w:type="dxa"/>
            <w:tcBorders>
              <w:top w:val="single" w:sz="4" w:space="0" w:color="auto"/>
              <w:left w:val="single" w:sz="4" w:space="0" w:color="auto"/>
              <w:bottom w:val="single" w:sz="4" w:space="0" w:color="auto"/>
              <w:right w:val="single" w:sz="4" w:space="0" w:color="auto"/>
            </w:tcBorders>
            <w:hideMark/>
          </w:tcPr>
          <w:p w14:paraId="5A1BD32A" w14:textId="77777777" w:rsidR="009E11FD" w:rsidRPr="008F4527" w:rsidRDefault="009E11FD" w:rsidP="001A39FE">
            <w:pPr>
              <w:jc w:val="both"/>
              <w:rPr>
                <w:rFonts w:ascii="Times New Roman" w:eastAsia="Times New Roman" w:hAnsi="Times New Roman"/>
                <w:lang w:val="en-US" w:eastAsia="ru-RU"/>
              </w:rPr>
            </w:pPr>
            <w:r w:rsidRPr="008F4527">
              <w:rPr>
                <w:rFonts w:ascii="Times New Roman" w:eastAsia="Times New Roman" w:hAnsi="Times New Roman"/>
                <w:lang w:eastAsia="ru-RU"/>
              </w:rPr>
              <w:t xml:space="preserve">       5а</w:t>
            </w:r>
          </w:p>
        </w:tc>
        <w:tc>
          <w:tcPr>
            <w:tcW w:w="993" w:type="dxa"/>
            <w:tcBorders>
              <w:top w:val="single" w:sz="4" w:space="0" w:color="auto"/>
              <w:left w:val="single" w:sz="4" w:space="0" w:color="auto"/>
              <w:bottom w:val="single" w:sz="4" w:space="0" w:color="auto"/>
              <w:right w:val="single" w:sz="4" w:space="0" w:color="auto"/>
            </w:tcBorders>
            <w:hideMark/>
          </w:tcPr>
          <w:p w14:paraId="7880DB14" w14:textId="77777777" w:rsidR="009E11FD" w:rsidRPr="008F4527" w:rsidRDefault="009E11FD" w:rsidP="001A39FE">
            <w:pPr>
              <w:jc w:val="both"/>
              <w:rPr>
                <w:rFonts w:ascii="Times New Roman" w:eastAsia="Times New Roman" w:hAnsi="Times New Roman"/>
                <w:lang w:val="ru-RU"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026192E5"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44CFBC8"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8642863"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56E2AC4"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E6B8203"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r>
      <w:tr w:rsidR="009E11FD" w14:paraId="2B669984" w14:textId="77777777" w:rsidTr="009E11FD">
        <w:trPr>
          <w:trHeight w:val="227"/>
        </w:trPr>
        <w:tc>
          <w:tcPr>
            <w:tcW w:w="1134" w:type="dxa"/>
            <w:tcBorders>
              <w:top w:val="single" w:sz="4" w:space="0" w:color="auto"/>
              <w:left w:val="single" w:sz="4" w:space="0" w:color="auto"/>
              <w:bottom w:val="single" w:sz="4" w:space="0" w:color="auto"/>
              <w:right w:val="single" w:sz="4" w:space="0" w:color="auto"/>
            </w:tcBorders>
            <w:hideMark/>
          </w:tcPr>
          <w:p w14:paraId="35D8BF58"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val="en-US" w:eastAsia="ru-RU"/>
              </w:rPr>
              <w:t xml:space="preserve">      7</w:t>
            </w:r>
            <w:r w:rsidRPr="008F4527">
              <w:rPr>
                <w:rFonts w:ascii="Times New Roman" w:eastAsia="Times New Roman" w:hAnsi="Times New Roman"/>
                <w:lang w:eastAsia="ru-RU"/>
              </w:rPr>
              <w:t>а</w:t>
            </w:r>
          </w:p>
        </w:tc>
        <w:tc>
          <w:tcPr>
            <w:tcW w:w="993" w:type="dxa"/>
            <w:tcBorders>
              <w:top w:val="single" w:sz="4" w:space="0" w:color="auto"/>
              <w:left w:val="single" w:sz="4" w:space="0" w:color="auto"/>
              <w:bottom w:val="single" w:sz="4" w:space="0" w:color="auto"/>
              <w:right w:val="single" w:sz="4" w:space="0" w:color="auto"/>
            </w:tcBorders>
            <w:hideMark/>
          </w:tcPr>
          <w:p w14:paraId="57315DD2"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1BE92CBD"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B661444"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6246B16"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6E2D2AE4"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55D36F6D"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r>
      <w:tr w:rsidR="009E11FD" w14:paraId="739216CB" w14:textId="77777777" w:rsidTr="009E11FD">
        <w:trPr>
          <w:trHeight w:val="275"/>
        </w:trPr>
        <w:tc>
          <w:tcPr>
            <w:tcW w:w="1134" w:type="dxa"/>
            <w:tcBorders>
              <w:top w:val="single" w:sz="4" w:space="0" w:color="auto"/>
              <w:left w:val="single" w:sz="4" w:space="0" w:color="auto"/>
              <w:bottom w:val="single" w:sz="4" w:space="0" w:color="auto"/>
              <w:right w:val="single" w:sz="4" w:space="0" w:color="auto"/>
            </w:tcBorders>
            <w:hideMark/>
          </w:tcPr>
          <w:p w14:paraId="1A1C2C88" w14:textId="77777777" w:rsidR="009E11FD" w:rsidRPr="008F4527" w:rsidRDefault="009E11FD" w:rsidP="001A39FE">
            <w:pPr>
              <w:jc w:val="both"/>
              <w:rPr>
                <w:rFonts w:ascii="Times New Roman" w:eastAsia="Times New Roman" w:hAnsi="Times New Roman"/>
                <w:lang w:val="en-US" w:eastAsia="ru-RU"/>
              </w:rPr>
            </w:pPr>
            <w:r w:rsidRPr="008F4527">
              <w:rPr>
                <w:rFonts w:ascii="Times New Roman" w:eastAsia="Times New Roman" w:hAnsi="Times New Roman"/>
                <w:lang w:eastAsia="ru-RU"/>
              </w:rPr>
              <w:t xml:space="preserve">      4а</w:t>
            </w:r>
          </w:p>
        </w:tc>
        <w:tc>
          <w:tcPr>
            <w:tcW w:w="993" w:type="dxa"/>
            <w:tcBorders>
              <w:top w:val="single" w:sz="4" w:space="0" w:color="auto"/>
              <w:left w:val="single" w:sz="4" w:space="0" w:color="auto"/>
              <w:bottom w:val="single" w:sz="4" w:space="0" w:color="auto"/>
              <w:right w:val="single" w:sz="4" w:space="0" w:color="auto"/>
            </w:tcBorders>
            <w:hideMark/>
          </w:tcPr>
          <w:p w14:paraId="45E50D23" w14:textId="77777777" w:rsidR="009E11FD" w:rsidRPr="008F4527" w:rsidRDefault="009E11FD" w:rsidP="001A39FE">
            <w:pPr>
              <w:jc w:val="both"/>
              <w:rPr>
                <w:rFonts w:ascii="Times New Roman" w:eastAsia="Times New Roman" w:hAnsi="Times New Roman"/>
                <w:lang w:val="ru-RU"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7F35C63C"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D02F9C9"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 </w:t>
            </w:r>
          </w:p>
        </w:tc>
        <w:tc>
          <w:tcPr>
            <w:tcW w:w="1276" w:type="dxa"/>
            <w:tcBorders>
              <w:top w:val="single" w:sz="4" w:space="0" w:color="auto"/>
              <w:left w:val="single" w:sz="4" w:space="0" w:color="auto"/>
              <w:bottom w:val="single" w:sz="4" w:space="0" w:color="auto"/>
              <w:right w:val="single" w:sz="4" w:space="0" w:color="auto"/>
            </w:tcBorders>
            <w:hideMark/>
          </w:tcPr>
          <w:p w14:paraId="063575F4"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r w:rsidRPr="008F4527">
              <w:rPr>
                <w:rFonts w:ascii="Times New Roman" w:eastAsia="Times New Roman" w:hAnsi="Times New Roman"/>
                <w:lang w:val="en-US" w:eastAsia="ru-RU"/>
              </w:rPr>
              <w:t xml:space="preserve">  </w:t>
            </w:r>
            <w:r w:rsidRPr="008F4527">
              <w:rPr>
                <w:rFonts w:ascii="Times New Roman" w:eastAsia="Times New Roman" w:hAnsi="Times New Roman"/>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14:paraId="4BFAD4A0"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 -</w:t>
            </w:r>
          </w:p>
        </w:tc>
        <w:tc>
          <w:tcPr>
            <w:tcW w:w="1417" w:type="dxa"/>
            <w:tcBorders>
              <w:top w:val="single" w:sz="4" w:space="0" w:color="auto"/>
              <w:left w:val="single" w:sz="4" w:space="0" w:color="auto"/>
              <w:bottom w:val="single" w:sz="4" w:space="0" w:color="auto"/>
              <w:right w:val="single" w:sz="4" w:space="0" w:color="auto"/>
            </w:tcBorders>
            <w:hideMark/>
          </w:tcPr>
          <w:p w14:paraId="70BBE6CC"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 -</w:t>
            </w:r>
          </w:p>
        </w:tc>
      </w:tr>
    </w:tbl>
    <w:p w14:paraId="5A25851A" w14:textId="77777777" w:rsidR="009E11FD" w:rsidRPr="005A10EF" w:rsidRDefault="009E11FD" w:rsidP="001A39FE">
      <w:pPr>
        <w:jc w:val="both"/>
        <w:rPr>
          <w:rFonts w:ascii="Times New Roman" w:eastAsia="Times New Roman" w:hAnsi="Times New Roman"/>
          <w:sz w:val="28"/>
          <w:szCs w:val="28"/>
          <w:lang w:val="ru-RU" w:eastAsia="ru-RU"/>
        </w:rPr>
      </w:pPr>
      <w:r w:rsidRPr="005A10EF">
        <w:rPr>
          <w:rFonts w:ascii="Times New Roman" w:eastAsia="Times New Roman" w:hAnsi="Times New Roman"/>
          <w:sz w:val="28"/>
          <w:szCs w:val="28"/>
          <w:lang w:eastAsia="ru-RU"/>
        </w:rPr>
        <w:lastRenderedPageBreak/>
        <w:t>Продолжение таблицы 1</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3"/>
        <w:gridCol w:w="1275"/>
        <w:gridCol w:w="1276"/>
        <w:gridCol w:w="1276"/>
        <w:gridCol w:w="1276"/>
        <w:gridCol w:w="1417"/>
      </w:tblGrid>
      <w:tr w:rsidR="009E11FD" w14:paraId="3BED2B4A" w14:textId="77777777" w:rsidTr="009E11FD">
        <w:trPr>
          <w:trHeight w:val="278"/>
        </w:trPr>
        <w:tc>
          <w:tcPr>
            <w:tcW w:w="1134" w:type="dxa"/>
            <w:tcBorders>
              <w:top w:val="single" w:sz="4" w:space="0" w:color="auto"/>
              <w:left w:val="single" w:sz="4" w:space="0" w:color="auto"/>
              <w:bottom w:val="single" w:sz="4" w:space="0" w:color="auto"/>
              <w:right w:val="single" w:sz="4" w:space="0" w:color="auto"/>
            </w:tcBorders>
            <w:hideMark/>
          </w:tcPr>
          <w:p w14:paraId="6C7020C4" w14:textId="77777777" w:rsidR="009E11FD" w:rsidRPr="008F4527" w:rsidRDefault="009E11FD" w:rsidP="001A39FE">
            <w:pPr>
              <w:jc w:val="center"/>
              <w:rPr>
                <w:rFonts w:ascii="Times New Roman" w:eastAsia="Times New Roman" w:hAnsi="Times New Roman"/>
                <w:lang w:eastAsia="ru-RU"/>
              </w:rPr>
            </w:pPr>
            <w:r w:rsidRPr="008F4527">
              <w:rPr>
                <w:rFonts w:ascii="Times New Roman" w:eastAsia="Times New Roman" w:hAnsi="Times New Roman"/>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14:paraId="24A5F5BE" w14:textId="77777777" w:rsidR="009E11FD" w:rsidRPr="008F4527" w:rsidRDefault="009E11FD" w:rsidP="001A39FE">
            <w:pPr>
              <w:jc w:val="center"/>
              <w:rPr>
                <w:rFonts w:ascii="Times New Roman" w:eastAsia="Times New Roman" w:hAnsi="Times New Roman"/>
                <w:lang w:eastAsia="ru-RU"/>
              </w:rPr>
            </w:pPr>
            <w:r w:rsidRPr="008F4527">
              <w:rPr>
                <w:rFonts w:ascii="Times New Roman" w:eastAsia="Times New Roman" w:hAnsi="Times New Roman"/>
                <w:lang w:eastAsia="ru-RU"/>
              </w:rPr>
              <w:t>2</w:t>
            </w:r>
          </w:p>
        </w:tc>
        <w:tc>
          <w:tcPr>
            <w:tcW w:w="1275" w:type="dxa"/>
            <w:tcBorders>
              <w:top w:val="single" w:sz="4" w:space="0" w:color="auto"/>
              <w:left w:val="single" w:sz="4" w:space="0" w:color="auto"/>
              <w:bottom w:val="single" w:sz="4" w:space="0" w:color="auto"/>
              <w:right w:val="single" w:sz="4" w:space="0" w:color="auto"/>
            </w:tcBorders>
            <w:hideMark/>
          </w:tcPr>
          <w:p w14:paraId="0DD13B4A" w14:textId="77777777" w:rsidR="009E11FD" w:rsidRPr="008F4527" w:rsidRDefault="009E11FD" w:rsidP="001A39FE">
            <w:pPr>
              <w:jc w:val="center"/>
              <w:rPr>
                <w:rFonts w:ascii="Times New Roman" w:eastAsia="Times New Roman" w:hAnsi="Times New Roman"/>
                <w:lang w:eastAsia="ru-RU"/>
              </w:rPr>
            </w:pPr>
            <w:r w:rsidRPr="008F4527">
              <w:rPr>
                <w:rFonts w:ascii="Times New Roman" w:eastAsia="Times New Roman" w:hAnsi="Times New Roman"/>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14:paraId="2EDC4161" w14:textId="77777777" w:rsidR="009E11FD" w:rsidRPr="008F4527" w:rsidRDefault="009E11FD" w:rsidP="001A39FE">
            <w:pPr>
              <w:jc w:val="center"/>
              <w:rPr>
                <w:rFonts w:ascii="Times New Roman" w:eastAsia="Times New Roman" w:hAnsi="Times New Roman"/>
                <w:lang w:eastAsia="ru-RU"/>
              </w:rPr>
            </w:pPr>
            <w:r w:rsidRPr="008F4527">
              <w:rPr>
                <w:rFonts w:ascii="Times New Roman" w:eastAsia="Times New Roman" w:hAnsi="Times New Roman"/>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14:paraId="52C4E241" w14:textId="77777777" w:rsidR="009E11FD" w:rsidRPr="008F4527" w:rsidRDefault="009E11FD" w:rsidP="001A39FE">
            <w:pPr>
              <w:jc w:val="center"/>
              <w:rPr>
                <w:rFonts w:ascii="Times New Roman" w:eastAsia="Times New Roman" w:hAnsi="Times New Roman"/>
                <w:lang w:eastAsia="ru-RU"/>
              </w:rPr>
            </w:pPr>
            <w:r w:rsidRPr="008F4527">
              <w:rPr>
                <w:rFonts w:ascii="Times New Roman" w:eastAsia="Times New Roman" w:hAnsi="Times New Roman"/>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14:paraId="6628C468" w14:textId="77777777" w:rsidR="009E11FD" w:rsidRPr="008F4527" w:rsidRDefault="009E11FD" w:rsidP="001A39FE">
            <w:pPr>
              <w:jc w:val="center"/>
              <w:rPr>
                <w:rFonts w:ascii="Times New Roman" w:eastAsia="Times New Roman" w:hAnsi="Times New Roman"/>
                <w:lang w:eastAsia="ru-RU"/>
              </w:rPr>
            </w:pPr>
            <w:r w:rsidRPr="008F4527">
              <w:rPr>
                <w:rFonts w:ascii="Times New Roman" w:eastAsia="Times New Roman" w:hAnsi="Times New Roman"/>
                <w:lang w:eastAsia="ru-RU"/>
              </w:rPr>
              <w:t>6</w:t>
            </w:r>
          </w:p>
        </w:tc>
        <w:tc>
          <w:tcPr>
            <w:tcW w:w="1417" w:type="dxa"/>
            <w:tcBorders>
              <w:top w:val="single" w:sz="4" w:space="0" w:color="auto"/>
              <w:left w:val="single" w:sz="4" w:space="0" w:color="auto"/>
              <w:bottom w:val="single" w:sz="4" w:space="0" w:color="auto"/>
              <w:right w:val="single" w:sz="4" w:space="0" w:color="auto"/>
            </w:tcBorders>
            <w:hideMark/>
          </w:tcPr>
          <w:p w14:paraId="4503C018" w14:textId="77777777" w:rsidR="009E11FD" w:rsidRPr="008F4527" w:rsidRDefault="009E11FD" w:rsidP="001A39FE">
            <w:pPr>
              <w:jc w:val="center"/>
              <w:rPr>
                <w:rFonts w:ascii="Times New Roman" w:eastAsia="Times New Roman" w:hAnsi="Times New Roman"/>
                <w:lang w:eastAsia="ru-RU"/>
              </w:rPr>
            </w:pPr>
            <w:r w:rsidRPr="008F4527">
              <w:rPr>
                <w:rFonts w:ascii="Times New Roman" w:eastAsia="Times New Roman" w:hAnsi="Times New Roman"/>
                <w:lang w:eastAsia="ru-RU"/>
              </w:rPr>
              <w:t>7</w:t>
            </w:r>
          </w:p>
        </w:tc>
      </w:tr>
      <w:tr w:rsidR="00027A24" w14:paraId="61F6FAB5" w14:textId="77777777" w:rsidTr="009E11FD">
        <w:trPr>
          <w:trHeight w:val="278"/>
        </w:trPr>
        <w:tc>
          <w:tcPr>
            <w:tcW w:w="1134" w:type="dxa"/>
            <w:tcBorders>
              <w:top w:val="single" w:sz="4" w:space="0" w:color="auto"/>
              <w:left w:val="single" w:sz="4" w:space="0" w:color="auto"/>
              <w:bottom w:val="single" w:sz="4" w:space="0" w:color="auto"/>
              <w:right w:val="single" w:sz="4" w:space="0" w:color="auto"/>
            </w:tcBorders>
          </w:tcPr>
          <w:p w14:paraId="50BCAF16" w14:textId="4D65D88B" w:rsidR="00027A24" w:rsidRPr="008F4527" w:rsidRDefault="00027A24" w:rsidP="00027A24">
            <w:pPr>
              <w:jc w:val="center"/>
              <w:rPr>
                <w:rFonts w:ascii="Times New Roman" w:eastAsia="Times New Roman" w:hAnsi="Times New Roman"/>
                <w:lang w:eastAsia="ru-RU"/>
              </w:rPr>
            </w:pPr>
            <w:r w:rsidRPr="008F4527">
              <w:rPr>
                <w:rFonts w:ascii="Times New Roman" w:eastAsia="Times New Roman" w:hAnsi="Times New Roman"/>
                <w:lang w:eastAsia="ru-RU"/>
              </w:rPr>
              <w:t xml:space="preserve">      12а</w:t>
            </w:r>
          </w:p>
        </w:tc>
        <w:tc>
          <w:tcPr>
            <w:tcW w:w="993" w:type="dxa"/>
            <w:tcBorders>
              <w:top w:val="single" w:sz="4" w:space="0" w:color="auto"/>
              <w:left w:val="single" w:sz="4" w:space="0" w:color="auto"/>
              <w:bottom w:val="single" w:sz="4" w:space="0" w:color="auto"/>
              <w:right w:val="single" w:sz="4" w:space="0" w:color="auto"/>
            </w:tcBorders>
          </w:tcPr>
          <w:p w14:paraId="7195CBB6" w14:textId="2ED235C5" w:rsidR="00027A24" w:rsidRPr="008F4527" w:rsidRDefault="00027A24" w:rsidP="00027A24">
            <w:pPr>
              <w:jc w:val="center"/>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14:paraId="1AB4F477" w14:textId="516591A5" w:rsidR="00027A24" w:rsidRPr="008F4527" w:rsidRDefault="00027A24" w:rsidP="00027A24">
            <w:pPr>
              <w:jc w:val="center"/>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14:paraId="2B1329B6" w14:textId="409140EE" w:rsidR="00027A24" w:rsidRPr="008F4527" w:rsidRDefault="00027A24" w:rsidP="00027A24">
            <w:pPr>
              <w:jc w:val="center"/>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14:paraId="1933F29A" w14:textId="1F74CA12" w:rsidR="00027A24" w:rsidRPr="008F4527" w:rsidRDefault="00027A24" w:rsidP="00027A24">
            <w:pPr>
              <w:jc w:val="center"/>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14:paraId="78EEBC5C" w14:textId="5E78E5AF" w:rsidR="00027A24" w:rsidRPr="008F4527" w:rsidRDefault="00027A24" w:rsidP="00027A24">
            <w:pPr>
              <w:jc w:val="center"/>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14:paraId="79BCFB05" w14:textId="5F105FE9" w:rsidR="00027A24" w:rsidRPr="008F4527" w:rsidRDefault="00027A24" w:rsidP="00027A24">
            <w:pPr>
              <w:jc w:val="center"/>
              <w:rPr>
                <w:rFonts w:ascii="Times New Roman" w:eastAsia="Times New Roman" w:hAnsi="Times New Roman"/>
                <w:lang w:eastAsia="ru-RU"/>
              </w:rPr>
            </w:pPr>
            <w:r w:rsidRPr="008F4527">
              <w:rPr>
                <w:rFonts w:ascii="Times New Roman" w:eastAsia="Times New Roman" w:hAnsi="Times New Roman"/>
                <w:lang w:eastAsia="ru-RU"/>
              </w:rPr>
              <w:t xml:space="preserve">       -</w:t>
            </w:r>
          </w:p>
        </w:tc>
      </w:tr>
      <w:tr w:rsidR="009E11FD" w14:paraId="5F433043" w14:textId="77777777" w:rsidTr="009E11FD">
        <w:trPr>
          <w:trHeight w:val="420"/>
        </w:trPr>
        <w:tc>
          <w:tcPr>
            <w:tcW w:w="1134" w:type="dxa"/>
            <w:tcBorders>
              <w:top w:val="single" w:sz="4" w:space="0" w:color="auto"/>
              <w:left w:val="single" w:sz="4" w:space="0" w:color="auto"/>
              <w:bottom w:val="single" w:sz="4" w:space="0" w:color="auto"/>
              <w:right w:val="single" w:sz="4" w:space="0" w:color="auto"/>
            </w:tcBorders>
            <w:hideMark/>
          </w:tcPr>
          <w:p w14:paraId="14A2962B"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1чн3</w:t>
            </w:r>
          </w:p>
        </w:tc>
        <w:tc>
          <w:tcPr>
            <w:tcW w:w="993" w:type="dxa"/>
            <w:tcBorders>
              <w:top w:val="single" w:sz="4" w:space="0" w:color="auto"/>
              <w:left w:val="single" w:sz="4" w:space="0" w:color="auto"/>
              <w:bottom w:val="single" w:sz="4" w:space="0" w:color="auto"/>
              <w:right w:val="single" w:sz="4" w:space="0" w:color="auto"/>
            </w:tcBorders>
            <w:hideMark/>
          </w:tcPr>
          <w:p w14:paraId="3C67B2C2"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71418CB9"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AC083A6"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6876D9E"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485190B"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111EA240"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r>
      <w:tr w:rsidR="009E11FD" w14:paraId="70CE0A44" w14:textId="77777777" w:rsidTr="009E11FD">
        <w:trPr>
          <w:trHeight w:val="412"/>
        </w:trPr>
        <w:tc>
          <w:tcPr>
            <w:tcW w:w="1134" w:type="dxa"/>
            <w:tcBorders>
              <w:top w:val="single" w:sz="4" w:space="0" w:color="auto"/>
              <w:left w:val="single" w:sz="4" w:space="0" w:color="auto"/>
              <w:bottom w:val="single" w:sz="4" w:space="0" w:color="auto"/>
              <w:right w:val="single" w:sz="4" w:space="0" w:color="auto"/>
            </w:tcBorders>
            <w:hideMark/>
          </w:tcPr>
          <w:p w14:paraId="2F9F7154"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2чн3</w:t>
            </w:r>
          </w:p>
        </w:tc>
        <w:tc>
          <w:tcPr>
            <w:tcW w:w="993" w:type="dxa"/>
            <w:tcBorders>
              <w:top w:val="single" w:sz="4" w:space="0" w:color="auto"/>
              <w:left w:val="single" w:sz="4" w:space="0" w:color="auto"/>
              <w:bottom w:val="single" w:sz="4" w:space="0" w:color="auto"/>
              <w:right w:val="single" w:sz="4" w:space="0" w:color="auto"/>
            </w:tcBorders>
            <w:hideMark/>
          </w:tcPr>
          <w:p w14:paraId="12CB6814"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20648276"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AEDAF60"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1B6DCCCB"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E565632"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1359CD3"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r>
      <w:tr w:rsidR="009E11FD" w14:paraId="7148BA4B" w14:textId="77777777" w:rsidTr="009E11FD">
        <w:trPr>
          <w:trHeight w:val="404"/>
        </w:trPr>
        <w:tc>
          <w:tcPr>
            <w:tcW w:w="1134" w:type="dxa"/>
            <w:tcBorders>
              <w:top w:val="single" w:sz="4" w:space="0" w:color="auto"/>
              <w:left w:val="single" w:sz="4" w:space="0" w:color="auto"/>
              <w:bottom w:val="single" w:sz="4" w:space="0" w:color="auto"/>
              <w:right w:val="single" w:sz="4" w:space="0" w:color="auto"/>
            </w:tcBorders>
            <w:hideMark/>
          </w:tcPr>
          <w:p w14:paraId="2B6CB4B6"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3чн3</w:t>
            </w:r>
          </w:p>
        </w:tc>
        <w:tc>
          <w:tcPr>
            <w:tcW w:w="993" w:type="dxa"/>
            <w:tcBorders>
              <w:top w:val="single" w:sz="4" w:space="0" w:color="auto"/>
              <w:left w:val="single" w:sz="4" w:space="0" w:color="auto"/>
              <w:bottom w:val="single" w:sz="4" w:space="0" w:color="auto"/>
              <w:right w:val="single" w:sz="4" w:space="0" w:color="auto"/>
            </w:tcBorders>
            <w:hideMark/>
          </w:tcPr>
          <w:p w14:paraId="045D7413"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 </w:t>
            </w:r>
          </w:p>
        </w:tc>
        <w:tc>
          <w:tcPr>
            <w:tcW w:w="1275" w:type="dxa"/>
            <w:tcBorders>
              <w:top w:val="single" w:sz="4" w:space="0" w:color="auto"/>
              <w:left w:val="single" w:sz="4" w:space="0" w:color="auto"/>
              <w:bottom w:val="single" w:sz="4" w:space="0" w:color="auto"/>
              <w:right w:val="single" w:sz="4" w:space="0" w:color="auto"/>
            </w:tcBorders>
            <w:hideMark/>
          </w:tcPr>
          <w:p w14:paraId="103ABB19"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828586B"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ED4CC65"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 </w:t>
            </w:r>
          </w:p>
        </w:tc>
        <w:tc>
          <w:tcPr>
            <w:tcW w:w="1276" w:type="dxa"/>
            <w:tcBorders>
              <w:top w:val="single" w:sz="4" w:space="0" w:color="auto"/>
              <w:left w:val="single" w:sz="4" w:space="0" w:color="auto"/>
              <w:bottom w:val="single" w:sz="4" w:space="0" w:color="auto"/>
              <w:right w:val="single" w:sz="4" w:space="0" w:color="auto"/>
            </w:tcBorders>
            <w:hideMark/>
          </w:tcPr>
          <w:p w14:paraId="44B2427E"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05ADA2BC"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r>
      <w:tr w:rsidR="009E11FD" w14:paraId="3EFBB2B1" w14:textId="77777777" w:rsidTr="009E11FD">
        <w:trPr>
          <w:trHeight w:val="423"/>
        </w:trPr>
        <w:tc>
          <w:tcPr>
            <w:tcW w:w="1134" w:type="dxa"/>
            <w:tcBorders>
              <w:top w:val="single" w:sz="4" w:space="0" w:color="auto"/>
              <w:left w:val="single" w:sz="4" w:space="0" w:color="auto"/>
              <w:bottom w:val="single" w:sz="4" w:space="0" w:color="auto"/>
              <w:right w:val="single" w:sz="4" w:space="0" w:color="auto"/>
            </w:tcBorders>
            <w:hideMark/>
          </w:tcPr>
          <w:p w14:paraId="0E1FD1B3"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6чн3</w:t>
            </w:r>
          </w:p>
        </w:tc>
        <w:tc>
          <w:tcPr>
            <w:tcW w:w="993" w:type="dxa"/>
            <w:tcBorders>
              <w:top w:val="single" w:sz="4" w:space="0" w:color="auto"/>
              <w:left w:val="single" w:sz="4" w:space="0" w:color="auto"/>
              <w:bottom w:val="single" w:sz="4" w:space="0" w:color="auto"/>
              <w:right w:val="single" w:sz="4" w:space="0" w:color="auto"/>
            </w:tcBorders>
            <w:hideMark/>
          </w:tcPr>
          <w:p w14:paraId="75BC7CA4"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5B069DC2"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27DEF0D2"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2EC97DDC"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 -</w:t>
            </w:r>
          </w:p>
        </w:tc>
        <w:tc>
          <w:tcPr>
            <w:tcW w:w="1276" w:type="dxa"/>
            <w:tcBorders>
              <w:top w:val="single" w:sz="4" w:space="0" w:color="auto"/>
              <w:left w:val="single" w:sz="4" w:space="0" w:color="auto"/>
              <w:bottom w:val="single" w:sz="4" w:space="0" w:color="auto"/>
              <w:right w:val="single" w:sz="4" w:space="0" w:color="auto"/>
            </w:tcBorders>
            <w:hideMark/>
          </w:tcPr>
          <w:p w14:paraId="02EE2509"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 -</w:t>
            </w:r>
          </w:p>
        </w:tc>
        <w:tc>
          <w:tcPr>
            <w:tcW w:w="1417" w:type="dxa"/>
            <w:tcBorders>
              <w:top w:val="single" w:sz="4" w:space="0" w:color="auto"/>
              <w:left w:val="single" w:sz="4" w:space="0" w:color="auto"/>
              <w:bottom w:val="single" w:sz="4" w:space="0" w:color="auto"/>
              <w:right w:val="single" w:sz="4" w:space="0" w:color="auto"/>
            </w:tcBorders>
            <w:hideMark/>
          </w:tcPr>
          <w:p w14:paraId="050F8205"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 </w:t>
            </w:r>
          </w:p>
        </w:tc>
      </w:tr>
      <w:tr w:rsidR="009E11FD" w14:paraId="1D46B5A6" w14:textId="77777777" w:rsidTr="009E11FD">
        <w:trPr>
          <w:trHeight w:val="415"/>
        </w:trPr>
        <w:tc>
          <w:tcPr>
            <w:tcW w:w="1134" w:type="dxa"/>
            <w:tcBorders>
              <w:top w:val="single" w:sz="4" w:space="0" w:color="auto"/>
              <w:left w:val="single" w:sz="4" w:space="0" w:color="auto"/>
              <w:bottom w:val="single" w:sz="4" w:space="0" w:color="auto"/>
              <w:right w:val="single" w:sz="4" w:space="0" w:color="auto"/>
            </w:tcBorders>
            <w:hideMark/>
          </w:tcPr>
          <w:p w14:paraId="5902F599"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9чн3</w:t>
            </w:r>
          </w:p>
        </w:tc>
        <w:tc>
          <w:tcPr>
            <w:tcW w:w="993" w:type="dxa"/>
            <w:tcBorders>
              <w:top w:val="single" w:sz="4" w:space="0" w:color="auto"/>
              <w:left w:val="single" w:sz="4" w:space="0" w:color="auto"/>
              <w:bottom w:val="single" w:sz="4" w:space="0" w:color="auto"/>
              <w:right w:val="single" w:sz="4" w:space="0" w:color="auto"/>
            </w:tcBorders>
            <w:hideMark/>
          </w:tcPr>
          <w:p w14:paraId="6194E02C"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2768DFE9"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D62C502"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12CD5FC"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01A12EB"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43548A34"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r>
      <w:tr w:rsidR="009E11FD" w14:paraId="1881DE21" w14:textId="77777777" w:rsidTr="009E11FD">
        <w:trPr>
          <w:trHeight w:val="421"/>
        </w:trPr>
        <w:tc>
          <w:tcPr>
            <w:tcW w:w="1134" w:type="dxa"/>
            <w:tcBorders>
              <w:top w:val="single" w:sz="4" w:space="0" w:color="auto"/>
              <w:left w:val="single" w:sz="4" w:space="0" w:color="auto"/>
              <w:bottom w:val="single" w:sz="4" w:space="0" w:color="auto"/>
              <w:right w:val="single" w:sz="4" w:space="0" w:color="auto"/>
            </w:tcBorders>
            <w:hideMark/>
          </w:tcPr>
          <w:p w14:paraId="3CB36318"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4с</w:t>
            </w:r>
          </w:p>
        </w:tc>
        <w:tc>
          <w:tcPr>
            <w:tcW w:w="993" w:type="dxa"/>
            <w:tcBorders>
              <w:top w:val="single" w:sz="4" w:space="0" w:color="auto"/>
              <w:left w:val="single" w:sz="4" w:space="0" w:color="auto"/>
              <w:bottom w:val="single" w:sz="4" w:space="0" w:color="auto"/>
              <w:right w:val="single" w:sz="4" w:space="0" w:color="auto"/>
            </w:tcBorders>
            <w:hideMark/>
          </w:tcPr>
          <w:p w14:paraId="48ED55A0"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53FAC705"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6B1FA3C"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04D9AD76"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2DE03D4B"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 -</w:t>
            </w:r>
          </w:p>
        </w:tc>
        <w:tc>
          <w:tcPr>
            <w:tcW w:w="1417" w:type="dxa"/>
            <w:tcBorders>
              <w:top w:val="single" w:sz="4" w:space="0" w:color="auto"/>
              <w:left w:val="single" w:sz="4" w:space="0" w:color="auto"/>
              <w:bottom w:val="single" w:sz="4" w:space="0" w:color="auto"/>
              <w:right w:val="single" w:sz="4" w:space="0" w:color="auto"/>
            </w:tcBorders>
            <w:hideMark/>
          </w:tcPr>
          <w:p w14:paraId="0E9C2D48"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 -</w:t>
            </w:r>
          </w:p>
        </w:tc>
      </w:tr>
      <w:tr w:rsidR="009E11FD" w14:paraId="25673418" w14:textId="77777777" w:rsidTr="009E11FD">
        <w:trPr>
          <w:trHeight w:val="414"/>
        </w:trPr>
        <w:tc>
          <w:tcPr>
            <w:tcW w:w="1134" w:type="dxa"/>
            <w:tcBorders>
              <w:top w:val="single" w:sz="4" w:space="0" w:color="auto"/>
              <w:left w:val="single" w:sz="4" w:space="0" w:color="auto"/>
              <w:bottom w:val="single" w:sz="4" w:space="0" w:color="auto"/>
              <w:right w:val="single" w:sz="4" w:space="0" w:color="auto"/>
            </w:tcBorders>
            <w:hideMark/>
          </w:tcPr>
          <w:p w14:paraId="49334997" w14:textId="77777777" w:rsidR="009E11FD" w:rsidRPr="008F4527" w:rsidRDefault="009E11FD" w:rsidP="001A39FE">
            <w:pPr>
              <w:jc w:val="both"/>
              <w:rPr>
                <w:rFonts w:ascii="Times New Roman" w:eastAsia="Times New Roman" w:hAnsi="Times New Roman"/>
                <w:lang w:val="en-US" w:eastAsia="ru-RU"/>
              </w:rPr>
            </w:pPr>
            <w:r w:rsidRPr="008F4527">
              <w:rPr>
                <w:rFonts w:ascii="Times New Roman" w:eastAsia="Times New Roman" w:hAnsi="Times New Roman"/>
                <w:lang w:val="en-US" w:eastAsia="ru-RU"/>
              </w:rPr>
              <w:t>5с</w:t>
            </w:r>
          </w:p>
        </w:tc>
        <w:tc>
          <w:tcPr>
            <w:tcW w:w="993" w:type="dxa"/>
            <w:tcBorders>
              <w:top w:val="single" w:sz="4" w:space="0" w:color="auto"/>
              <w:left w:val="single" w:sz="4" w:space="0" w:color="auto"/>
              <w:bottom w:val="single" w:sz="4" w:space="0" w:color="auto"/>
              <w:right w:val="single" w:sz="4" w:space="0" w:color="auto"/>
            </w:tcBorders>
            <w:hideMark/>
          </w:tcPr>
          <w:p w14:paraId="4F9B0923" w14:textId="77777777" w:rsidR="009E11FD" w:rsidRPr="008F4527" w:rsidRDefault="009E11FD" w:rsidP="001A39FE">
            <w:pPr>
              <w:jc w:val="both"/>
              <w:rPr>
                <w:rFonts w:ascii="Times New Roman" w:eastAsia="Times New Roman" w:hAnsi="Times New Roman"/>
                <w:lang w:val="ru-RU"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09BA510B"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BC3D7DB"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33CC3A0"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D29AD83"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02F25302"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r>
      <w:tr w:rsidR="009E11FD" w14:paraId="5541670E" w14:textId="77777777" w:rsidTr="009E11FD">
        <w:trPr>
          <w:trHeight w:val="406"/>
        </w:trPr>
        <w:tc>
          <w:tcPr>
            <w:tcW w:w="1134" w:type="dxa"/>
            <w:tcBorders>
              <w:top w:val="single" w:sz="4" w:space="0" w:color="auto"/>
              <w:left w:val="single" w:sz="4" w:space="0" w:color="auto"/>
              <w:bottom w:val="single" w:sz="4" w:space="0" w:color="auto"/>
              <w:right w:val="single" w:sz="4" w:space="0" w:color="auto"/>
            </w:tcBorders>
            <w:hideMark/>
          </w:tcPr>
          <w:p w14:paraId="03463153" w14:textId="77777777" w:rsidR="009E11FD" w:rsidRPr="008F4527" w:rsidRDefault="009E11FD" w:rsidP="001A39FE">
            <w:pPr>
              <w:jc w:val="both"/>
              <w:rPr>
                <w:rFonts w:ascii="Times New Roman" w:eastAsia="Times New Roman" w:hAnsi="Times New Roman"/>
                <w:lang w:val="en-US" w:eastAsia="ru-RU"/>
              </w:rPr>
            </w:pPr>
            <w:r w:rsidRPr="008F4527">
              <w:rPr>
                <w:rFonts w:ascii="Times New Roman" w:eastAsia="Times New Roman" w:hAnsi="Times New Roman"/>
                <w:lang w:val="en-US" w:eastAsia="ru-RU"/>
              </w:rPr>
              <w:t>7с</w:t>
            </w:r>
          </w:p>
        </w:tc>
        <w:tc>
          <w:tcPr>
            <w:tcW w:w="993" w:type="dxa"/>
            <w:tcBorders>
              <w:top w:val="single" w:sz="4" w:space="0" w:color="auto"/>
              <w:left w:val="single" w:sz="4" w:space="0" w:color="auto"/>
              <w:bottom w:val="single" w:sz="4" w:space="0" w:color="auto"/>
              <w:right w:val="single" w:sz="4" w:space="0" w:color="auto"/>
            </w:tcBorders>
            <w:hideMark/>
          </w:tcPr>
          <w:p w14:paraId="36DEF4E6" w14:textId="77777777" w:rsidR="009E11FD" w:rsidRPr="008F4527" w:rsidRDefault="009E11FD" w:rsidP="001A39FE">
            <w:pPr>
              <w:jc w:val="both"/>
              <w:rPr>
                <w:rFonts w:ascii="Times New Roman" w:eastAsia="Times New Roman" w:hAnsi="Times New Roman"/>
                <w:lang w:val="ru-RU"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2265FACB"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D53030E"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4A90A9A"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408799B"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642E09F8"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r>
      <w:tr w:rsidR="009E11FD" w14:paraId="646A9077" w14:textId="77777777" w:rsidTr="009E11FD">
        <w:trPr>
          <w:trHeight w:val="425"/>
        </w:trPr>
        <w:tc>
          <w:tcPr>
            <w:tcW w:w="1134" w:type="dxa"/>
            <w:tcBorders>
              <w:top w:val="single" w:sz="4" w:space="0" w:color="auto"/>
              <w:left w:val="single" w:sz="4" w:space="0" w:color="auto"/>
              <w:bottom w:val="single" w:sz="4" w:space="0" w:color="auto"/>
              <w:right w:val="single" w:sz="4" w:space="0" w:color="auto"/>
            </w:tcBorders>
            <w:hideMark/>
          </w:tcPr>
          <w:p w14:paraId="491B5682" w14:textId="77777777" w:rsidR="009E11FD" w:rsidRPr="008F4527" w:rsidRDefault="009E11FD" w:rsidP="001A39FE">
            <w:pPr>
              <w:jc w:val="both"/>
              <w:rPr>
                <w:rFonts w:ascii="Times New Roman" w:eastAsia="Times New Roman" w:hAnsi="Times New Roman"/>
                <w:lang w:val="en-US" w:eastAsia="ru-RU"/>
              </w:rPr>
            </w:pPr>
            <w:r w:rsidRPr="008F4527">
              <w:rPr>
                <w:rFonts w:ascii="Times New Roman" w:eastAsia="Times New Roman" w:hAnsi="Times New Roman"/>
                <w:lang w:val="en-US" w:eastAsia="ru-RU"/>
              </w:rPr>
              <w:t>10с</w:t>
            </w:r>
          </w:p>
        </w:tc>
        <w:tc>
          <w:tcPr>
            <w:tcW w:w="993" w:type="dxa"/>
            <w:tcBorders>
              <w:top w:val="single" w:sz="4" w:space="0" w:color="auto"/>
              <w:left w:val="single" w:sz="4" w:space="0" w:color="auto"/>
              <w:bottom w:val="single" w:sz="4" w:space="0" w:color="auto"/>
              <w:right w:val="single" w:sz="4" w:space="0" w:color="auto"/>
            </w:tcBorders>
            <w:hideMark/>
          </w:tcPr>
          <w:p w14:paraId="38D28B93" w14:textId="77777777" w:rsidR="009E11FD" w:rsidRPr="008F4527" w:rsidRDefault="009E11FD" w:rsidP="001A39FE">
            <w:pPr>
              <w:jc w:val="both"/>
              <w:rPr>
                <w:rFonts w:ascii="Times New Roman" w:eastAsia="Times New Roman" w:hAnsi="Times New Roman"/>
                <w:lang w:val="ru-RU"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004151C9"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64EB3527"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2E630EA9"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29362411"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1D125C45"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r>
      <w:tr w:rsidR="009E11FD" w14:paraId="6F27DEA0" w14:textId="77777777" w:rsidTr="009E11FD">
        <w:trPr>
          <w:trHeight w:val="403"/>
        </w:trPr>
        <w:tc>
          <w:tcPr>
            <w:tcW w:w="1134" w:type="dxa"/>
            <w:tcBorders>
              <w:top w:val="single" w:sz="4" w:space="0" w:color="auto"/>
              <w:left w:val="single" w:sz="4" w:space="0" w:color="auto"/>
              <w:bottom w:val="single" w:sz="4" w:space="0" w:color="auto"/>
              <w:right w:val="single" w:sz="4" w:space="0" w:color="auto"/>
            </w:tcBorders>
            <w:hideMark/>
          </w:tcPr>
          <w:p w14:paraId="6735176B"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val="en-US" w:eastAsia="ru-RU"/>
              </w:rPr>
              <w:t>11</w:t>
            </w:r>
            <w:r w:rsidRPr="008F4527">
              <w:rPr>
                <w:rFonts w:ascii="Times New Roman" w:eastAsia="Times New Roman" w:hAnsi="Times New Roman"/>
                <w:lang w:eastAsia="ru-RU"/>
              </w:rPr>
              <w:t>с</w:t>
            </w:r>
          </w:p>
        </w:tc>
        <w:tc>
          <w:tcPr>
            <w:tcW w:w="993" w:type="dxa"/>
            <w:tcBorders>
              <w:top w:val="single" w:sz="4" w:space="0" w:color="auto"/>
              <w:left w:val="single" w:sz="4" w:space="0" w:color="auto"/>
              <w:bottom w:val="single" w:sz="4" w:space="0" w:color="auto"/>
              <w:right w:val="single" w:sz="4" w:space="0" w:color="auto"/>
            </w:tcBorders>
            <w:hideMark/>
          </w:tcPr>
          <w:p w14:paraId="7AD05D2D"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26938A79"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05341901"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AAFF50F"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0B59150C"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7389239B" w14:textId="77777777" w:rsidR="009E11FD" w:rsidRPr="008F4527" w:rsidRDefault="009E11FD" w:rsidP="001A39FE">
            <w:pPr>
              <w:jc w:val="both"/>
              <w:rPr>
                <w:rFonts w:ascii="Times New Roman" w:eastAsia="Times New Roman" w:hAnsi="Times New Roman"/>
                <w:lang w:eastAsia="ru-RU"/>
              </w:rPr>
            </w:pPr>
            <w:r w:rsidRPr="008F4527">
              <w:rPr>
                <w:rFonts w:ascii="Times New Roman" w:eastAsia="Times New Roman" w:hAnsi="Times New Roman"/>
                <w:lang w:eastAsia="ru-RU"/>
              </w:rPr>
              <w:t xml:space="preserve">      +/  -</w:t>
            </w:r>
          </w:p>
        </w:tc>
      </w:tr>
    </w:tbl>
    <w:p w14:paraId="0E8BB056" w14:textId="77777777" w:rsidR="008F4527" w:rsidRDefault="008F4527" w:rsidP="001A39FE">
      <w:pPr>
        <w:pStyle w:val="a6"/>
        <w:spacing w:before="0" w:beforeAutospacing="0" w:after="0" w:afterAutospacing="0"/>
        <w:ind w:firstLine="709"/>
        <w:jc w:val="both"/>
        <w:rPr>
          <w:rFonts w:eastAsia="Calibri"/>
          <w:sz w:val="28"/>
          <w:szCs w:val="28"/>
          <w:lang w:eastAsia="en-US"/>
        </w:rPr>
      </w:pPr>
    </w:p>
    <w:p w14:paraId="6794A0ED" w14:textId="3A73FBB2" w:rsidR="009E11FD" w:rsidRDefault="009E11FD" w:rsidP="001A39FE">
      <w:pPr>
        <w:pStyle w:val="a6"/>
        <w:spacing w:before="0" w:beforeAutospacing="0" w:after="0" w:afterAutospacing="0"/>
        <w:ind w:firstLine="709"/>
        <w:jc w:val="both"/>
        <w:rPr>
          <w:rFonts w:eastAsia="Calibri"/>
          <w:sz w:val="28"/>
          <w:szCs w:val="28"/>
          <w:lang w:eastAsia="en-US"/>
        </w:rPr>
      </w:pPr>
      <w:r>
        <w:rPr>
          <w:rFonts w:eastAsia="Calibri"/>
          <w:sz w:val="28"/>
          <w:szCs w:val="28"/>
          <w:lang w:eastAsia="en-US"/>
        </w:rPr>
        <w:t>По результатам, представленным в таблице 1, в качестве потенциально фитопатогенных м/о были отобраны штаммы 3’’а, 4а, 5а, 2чн3, 6чн3, 4с, 10с, 11с, которые и стали основой нашей коллекции фитопатогенных тест-культур.</w:t>
      </w:r>
    </w:p>
    <w:p w14:paraId="4BEE873A" w14:textId="1FF89076" w:rsidR="009E11FD" w:rsidRDefault="009E11FD" w:rsidP="001A39FE">
      <w:pPr>
        <w:pStyle w:val="a6"/>
        <w:spacing w:before="0" w:beforeAutospacing="0" w:after="0" w:afterAutospacing="0"/>
        <w:ind w:firstLine="709"/>
        <w:jc w:val="both"/>
        <w:rPr>
          <w:rFonts w:eastAsia="Calibri"/>
          <w:sz w:val="28"/>
          <w:szCs w:val="28"/>
          <w:lang w:eastAsia="en-US"/>
        </w:rPr>
      </w:pPr>
      <w:r>
        <w:rPr>
          <w:rFonts w:eastAsia="Calibri"/>
          <w:sz w:val="28"/>
          <w:szCs w:val="28"/>
          <w:lang w:eastAsia="en-US"/>
        </w:rPr>
        <w:t>Далее производили поиск и идентификацию антагонистов к данным культурам. Из почвы было выделено 35 морфологически различающихся изолятов. На следующем этапе оценивали антагонистический потенциал выделенных штаммов по отношению к бактериям фитопатогенных изолятов. В результате был отобран штамм 9ор, проявляющий антагонистические свойства к большинству тест-культур. Результат представлен в таблице 2 и на рисунке.</w:t>
      </w:r>
    </w:p>
    <w:p w14:paraId="1DCAC1B5" w14:textId="77777777" w:rsidR="008F4527" w:rsidRDefault="008F4527" w:rsidP="001A39FE">
      <w:pPr>
        <w:pStyle w:val="a6"/>
        <w:spacing w:before="0" w:beforeAutospacing="0" w:after="0" w:afterAutospacing="0"/>
        <w:ind w:firstLine="709"/>
        <w:jc w:val="both"/>
        <w:rPr>
          <w:rFonts w:eastAsia="Calibri"/>
          <w:sz w:val="28"/>
          <w:szCs w:val="28"/>
          <w:lang w:eastAsia="en-US"/>
        </w:rPr>
      </w:pPr>
    </w:p>
    <w:p w14:paraId="173AE8C2" w14:textId="321E13C9" w:rsidR="009E11FD" w:rsidRPr="005A10EF" w:rsidRDefault="009E11FD" w:rsidP="001A39FE">
      <w:pPr>
        <w:pStyle w:val="a6"/>
        <w:spacing w:before="0" w:beforeAutospacing="0" w:after="0" w:afterAutospacing="0"/>
        <w:jc w:val="both"/>
        <w:rPr>
          <w:rFonts w:eastAsia="Calibri"/>
          <w:bCs/>
          <w:sz w:val="28"/>
          <w:szCs w:val="28"/>
        </w:rPr>
      </w:pPr>
      <w:r w:rsidRPr="005A10EF">
        <w:rPr>
          <w:rFonts w:eastAsia="Calibri"/>
          <w:bCs/>
          <w:sz w:val="28"/>
          <w:szCs w:val="28"/>
        </w:rPr>
        <w:t>Таблица 2 – Антагонистическая активность штамма 9ор</w:t>
      </w:r>
      <w:r w:rsidR="005A10EF" w:rsidRPr="005A10EF">
        <w:rPr>
          <w:rFonts w:eastAsia="Calibri"/>
          <w:bCs/>
          <w:sz w:val="28"/>
          <w:szCs w:val="28"/>
        </w:rPr>
        <w:t xml:space="preserve"> </w:t>
      </w:r>
      <w:r w:rsidRPr="005A10EF">
        <w:rPr>
          <w:rFonts w:eastAsia="Calibri"/>
          <w:bCs/>
          <w:sz w:val="28"/>
          <w:szCs w:val="28"/>
        </w:rPr>
        <w:t>по отношению к тест-культурам</w:t>
      </w:r>
    </w:p>
    <w:tbl>
      <w:tblPr>
        <w:tblW w:w="84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4677"/>
      </w:tblGrid>
      <w:tr w:rsidR="009E11FD" w14:paraId="684B3497" w14:textId="77777777" w:rsidTr="009E11FD">
        <w:trPr>
          <w:trHeight w:val="444"/>
        </w:trPr>
        <w:tc>
          <w:tcPr>
            <w:tcW w:w="3789" w:type="dxa"/>
            <w:tcBorders>
              <w:top w:val="single" w:sz="4" w:space="0" w:color="auto"/>
              <w:left w:val="single" w:sz="4" w:space="0" w:color="auto"/>
              <w:bottom w:val="single" w:sz="4" w:space="0" w:color="auto"/>
              <w:right w:val="single" w:sz="4" w:space="0" w:color="auto"/>
            </w:tcBorders>
            <w:hideMark/>
          </w:tcPr>
          <w:p w14:paraId="4A000A6E"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Тест-культура</w:t>
            </w:r>
          </w:p>
        </w:tc>
        <w:tc>
          <w:tcPr>
            <w:tcW w:w="4677" w:type="dxa"/>
            <w:tcBorders>
              <w:top w:val="single" w:sz="4" w:space="0" w:color="auto"/>
              <w:left w:val="single" w:sz="4" w:space="0" w:color="auto"/>
              <w:bottom w:val="single" w:sz="4" w:space="0" w:color="auto"/>
              <w:right w:val="single" w:sz="4" w:space="0" w:color="auto"/>
            </w:tcBorders>
            <w:hideMark/>
          </w:tcPr>
          <w:p w14:paraId="7E9D0163"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Наличие антагонизма</w:t>
            </w:r>
          </w:p>
        </w:tc>
      </w:tr>
      <w:tr w:rsidR="009E11FD" w14:paraId="6B469B12" w14:textId="77777777" w:rsidTr="008F4527">
        <w:trPr>
          <w:trHeight w:val="337"/>
        </w:trPr>
        <w:tc>
          <w:tcPr>
            <w:tcW w:w="3789" w:type="dxa"/>
            <w:tcBorders>
              <w:top w:val="single" w:sz="4" w:space="0" w:color="auto"/>
              <w:left w:val="single" w:sz="4" w:space="0" w:color="auto"/>
              <w:bottom w:val="single" w:sz="4" w:space="0" w:color="auto"/>
              <w:right w:val="single" w:sz="4" w:space="0" w:color="auto"/>
            </w:tcBorders>
            <w:hideMark/>
          </w:tcPr>
          <w:p w14:paraId="282D67FD"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3</w:t>
            </w:r>
            <w:r w:rsidRPr="008F4527">
              <w:rPr>
                <w:rFonts w:eastAsia="Calibri"/>
                <w:lang w:val="en-US" w:eastAsia="en-US"/>
              </w:rPr>
              <w:t>’’</w:t>
            </w:r>
            <w:r w:rsidRPr="008F4527">
              <w:rPr>
                <w:rFonts w:eastAsia="Calibri"/>
                <w:lang w:eastAsia="en-US"/>
              </w:rPr>
              <w:t>а</w:t>
            </w:r>
          </w:p>
        </w:tc>
        <w:tc>
          <w:tcPr>
            <w:tcW w:w="4677" w:type="dxa"/>
            <w:tcBorders>
              <w:top w:val="single" w:sz="4" w:space="0" w:color="auto"/>
              <w:left w:val="single" w:sz="4" w:space="0" w:color="auto"/>
              <w:bottom w:val="single" w:sz="4" w:space="0" w:color="auto"/>
              <w:right w:val="single" w:sz="4" w:space="0" w:color="auto"/>
            </w:tcBorders>
            <w:hideMark/>
          </w:tcPr>
          <w:p w14:paraId="70FB144C"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w:t>
            </w:r>
          </w:p>
        </w:tc>
      </w:tr>
      <w:tr w:rsidR="009E11FD" w14:paraId="6FB509F3" w14:textId="77777777" w:rsidTr="008F4527">
        <w:trPr>
          <w:trHeight w:val="399"/>
        </w:trPr>
        <w:tc>
          <w:tcPr>
            <w:tcW w:w="3789" w:type="dxa"/>
            <w:tcBorders>
              <w:top w:val="single" w:sz="4" w:space="0" w:color="auto"/>
              <w:left w:val="single" w:sz="4" w:space="0" w:color="auto"/>
              <w:bottom w:val="single" w:sz="4" w:space="0" w:color="auto"/>
              <w:right w:val="single" w:sz="4" w:space="0" w:color="auto"/>
            </w:tcBorders>
            <w:hideMark/>
          </w:tcPr>
          <w:p w14:paraId="0EB7FE4C"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4а</w:t>
            </w:r>
          </w:p>
        </w:tc>
        <w:tc>
          <w:tcPr>
            <w:tcW w:w="4677" w:type="dxa"/>
            <w:tcBorders>
              <w:top w:val="single" w:sz="4" w:space="0" w:color="auto"/>
              <w:left w:val="single" w:sz="4" w:space="0" w:color="auto"/>
              <w:bottom w:val="single" w:sz="4" w:space="0" w:color="auto"/>
              <w:right w:val="single" w:sz="4" w:space="0" w:color="auto"/>
            </w:tcBorders>
            <w:hideMark/>
          </w:tcPr>
          <w:p w14:paraId="43A36DB8"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w:t>
            </w:r>
          </w:p>
        </w:tc>
      </w:tr>
      <w:tr w:rsidR="009E11FD" w14:paraId="1064CB73" w14:textId="77777777" w:rsidTr="008F4527">
        <w:trPr>
          <w:trHeight w:val="292"/>
        </w:trPr>
        <w:tc>
          <w:tcPr>
            <w:tcW w:w="3789" w:type="dxa"/>
            <w:tcBorders>
              <w:top w:val="single" w:sz="4" w:space="0" w:color="auto"/>
              <w:left w:val="single" w:sz="4" w:space="0" w:color="auto"/>
              <w:bottom w:val="single" w:sz="4" w:space="0" w:color="auto"/>
              <w:right w:val="single" w:sz="4" w:space="0" w:color="auto"/>
            </w:tcBorders>
            <w:hideMark/>
          </w:tcPr>
          <w:p w14:paraId="0F4BB4E1"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5а</w:t>
            </w:r>
          </w:p>
        </w:tc>
        <w:tc>
          <w:tcPr>
            <w:tcW w:w="4677" w:type="dxa"/>
            <w:tcBorders>
              <w:top w:val="single" w:sz="4" w:space="0" w:color="auto"/>
              <w:left w:val="single" w:sz="4" w:space="0" w:color="auto"/>
              <w:bottom w:val="single" w:sz="4" w:space="0" w:color="auto"/>
              <w:right w:val="single" w:sz="4" w:space="0" w:color="auto"/>
            </w:tcBorders>
            <w:hideMark/>
          </w:tcPr>
          <w:p w14:paraId="6666CA1E"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w:t>
            </w:r>
          </w:p>
        </w:tc>
      </w:tr>
      <w:tr w:rsidR="009E11FD" w14:paraId="7F496681" w14:textId="77777777" w:rsidTr="008F4527">
        <w:trPr>
          <w:trHeight w:val="267"/>
        </w:trPr>
        <w:tc>
          <w:tcPr>
            <w:tcW w:w="3789" w:type="dxa"/>
            <w:tcBorders>
              <w:top w:val="single" w:sz="4" w:space="0" w:color="auto"/>
              <w:left w:val="single" w:sz="4" w:space="0" w:color="auto"/>
              <w:bottom w:val="single" w:sz="4" w:space="0" w:color="auto"/>
              <w:right w:val="single" w:sz="4" w:space="0" w:color="auto"/>
            </w:tcBorders>
            <w:hideMark/>
          </w:tcPr>
          <w:p w14:paraId="05DDB97F"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4с</w:t>
            </w:r>
          </w:p>
        </w:tc>
        <w:tc>
          <w:tcPr>
            <w:tcW w:w="4677" w:type="dxa"/>
            <w:tcBorders>
              <w:top w:val="single" w:sz="4" w:space="0" w:color="auto"/>
              <w:left w:val="single" w:sz="4" w:space="0" w:color="auto"/>
              <w:bottom w:val="single" w:sz="4" w:space="0" w:color="auto"/>
              <w:right w:val="single" w:sz="4" w:space="0" w:color="auto"/>
            </w:tcBorders>
            <w:hideMark/>
          </w:tcPr>
          <w:p w14:paraId="2621F1E3"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w:t>
            </w:r>
          </w:p>
        </w:tc>
      </w:tr>
      <w:tr w:rsidR="009E11FD" w14:paraId="74ACF6E3" w14:textId="77777777" w:rsidTr="008F4527">
        <w:trPr>
          <w:trHeight w:val="272"/>
        </w:trPr>
        <w:tc>
          <w:tcPr>
            <w:tcW w:w="3789" w:type="dxa"/>
            <w:tcBorders>
              <w:top w:val="single" w:sz="4" w:space="0" w:color="auto"/>
              <w:left w:val="single" w:sz="4" w:space="0" w:color="auto"/>
              <w:bottom w:val="single" w:sz="4" w:space="0" w:color="auto"/>
              <w:right w:val="single" w:sz="4" w:space="0" w:color="auto"/>
            </w:tcBorders>
            <w:hideMark/>
          </w:tcPr>
          <w:p w14:paraId="3DEE6949"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10с</w:t>
            </w:r>
          </w:p>
        </w:tc>
        <w:tc>
          <w:tcPr>
            <w:tcW w:w="4677" w:type="dxa"/>
            <w:tcBorders>
              <w:top w:val="single" w:sz="4" w:space="0" w:color="auto"/>
              <w:left w:val="single" w:sz="4" w:space="0" w:color="auto"/>
              <w:bottom w:val="single" w:sz="4" w:space="0" w:color="auto"/>
              <w:right w:val="single" w:sz="4" w:space="0" w:color="auto"/>
            </w:tcBorders>
            <w:hideMark/>
          </w:tcPr>
          <w:p w14:paraId="7E49EA43"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w:t>
            </w:r>
          </w:p>
        </w:tc>
      </w:tr>
      <w:tr w:rsidR="009E11FD" w14:paraId="4D553B5E" w14:textId="77777777" w:rsidTr="008F4527">
        <w:trPr>
          <w:trHeight w:val="261"/>
        </w:trPr>
        <w:tc>
          <w:tcPr>
            <w:tcW w:w="3789" w:type="dxa"/>
            <w:tcBorders>
              <w:top w:val="single" w:sz="4" w:space="0" w:color="auto"/>
              <w:left w:val="single" w:sz="4" w:space="0" w:color="auto"/>
              <w:bottom w:val="single" w:sz="4" w:space="0" w:color="auto"/>
              <w:right w:val="single" w:sz="4" w:space="0" w:color="auto"/>
            </w:tcBorders>
            <w:hideMark/>
          </w:tcPr>
          <w:p w14:paraId="2A8847B2"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11с</w:t>
            </w:r>
          </w:p>
        </w:tc>
        <w:tc>
          <w:tcPr>
            <w:tcW w:w="4677" w:type="dxa"/>
            <w:tcBorders>
              <w:top w:val="single" w:sz="4" w:space="0" w:color="auto"/>
              <w:left w:val="single" w:sz="4" w:space="0" w:color="auto"/>
              <w:bottom w:val="single" w:sz="4" w:space="0" w:color="auto"/>
              <w:right w:val="single" w:sz="4" w:space="0" w:color="auto"/>
            </w:tcBorders>
            <w:hideMark/>
          </w:tcPr>
          <w:p w14:paraId="49333A6D"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w:t>
            </w:r>
          </w:p>
        </w:tc>
      </w:tr>
      <w:tr w:rsidR="009E11FD" w14:paraId="1821A25E" w14:textId="77777777" w:rsidTr="009E11FD">
        <w:trPr>
          <w:trHeight w:val="324"/>
        </w:trPr>
        <w:tc>
          <w:tcPr>
            <w:tcW w:w="3789" w:type="dxa"/>
            <w:tcBorders>
              <w:top w:val="single" w:sz="4" w:space="0" w:color="auto"/>
              <w:left w:val="single" w:sz="4" w:space="0" w:color="auto"/>
              <w:bottom w:val="single" w:sz="4" w:space="0" w:color="auto"/>
              <w:right w:val="single" w:sz="4" w:space="0" w:color="auto"/>
            </w:tcBorders>
            <w:hideMark/>
          </w:tcPr>
          <w:p w14:paraId="59D361D5"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2чн3</w:t>
            </w:r>
          </w:p>
        </w:tc>
        <w:tc>
          <w:tcPr>
            <w:tcW w:w="4677" w:type="dxa"/>
            <w:tcBorders>
              <w:top w:val="single" w:sz="4" w:space="0" w:color="auto"/>
              <w:left w:val="single" w:sz="4" w:space="0" w:color="auto"/>
              <w:bottom w:val="single" w:sz="4" w:space="0" w:color="auto"/>
              <w:right w:val="single" w:sz="4" w:space="0" w:color="auto"/>
            </w:tcBorders>
            <w:hideMark/>
          </w:tcPr>
          <w:p w14:paraId="1D5D1CAC"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w:t>
            </w:r>
          </w:p>
        </w:tc>
      </w:tr>
      <w:tr w:rsidR="009E11FD" w14:paraId="4BF09FAC" w14:textId="77777777" w:rsidTr="009E11FD">
        <w:trPr>
          <w:trHeight w:val="463"/>
        </w:trPr>
        <w:tc>
          <w:tcPr>
            <w:tcW w:w="3789" w:type="dxa"/>
            <w:tcBorders>
              <w:top w:val="single" w:sz="4" w:space="0" w:color="auto"/>
              <w:left w:val="single" w:sz="4" w:space="0" w:color="auto"/>
              <w:bottom w:val="single" w:sz="4" w:space="0" w:color="auto"/>
              <w:right w:val="single" w:sz="4" w:space="0" w:color="auto"/>
            </w:tcBorders>
            <w:hideMark/>
          </w:tcPr>
          <w:p w14:paraId="5D5EA63F"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6чн3</w:t>
            </w:r>
          </w:p>
        </w:tc>
        <w:tc>
          <w:tcPr>
            <w:tcW w:w="4677" w:type="dxa"/>
            <w:tcBorders>
              <w:top w:val="single" w:sz="4" w:space="0" w:color="auto"/>
              <w:left w:val="single" w:sz="4" w:space="0" w:color="auto"/>
              <w:bottom w:val="single" w:sz="4" w:space="0" w:color="auto"/>
              <w:right w:val="single" w:sz="4" w:space="0" w:color="auto"/>
            </w:tcBorders>
            <w:hideMark/>
          </w:tcPr>
          <w:p w14:paraId="131C9E46" w14:textId="77777777" w:rsidR="009E11FD" w:rsidRPr="008F4527" w:rsidRDefault="009E11FD" w:rsidP="001A39FE">
            <w:pPr>
              <w:pStyle w:val="a6"/>
              <w:spacing w:before="0" w:beforeAutospacing="0" w:after="0" w:afterAutospacing="0"/>
              <w:ind w:firstLine="709"/>
              <w:rPr>
                <w:rFonts w:eastAsia="Calibri"/>
                <w:lang w:eastAsia="en-US"/>
              </w:rPr>
            </w:pPr>
            <w:r w:rsidRPr="008F4527">
              <w:rPr>
                <w:rFonts w:eastAsia="Calibri"/>
                <w:lang w:eastAsia="en-US"/>
              </w:rPr>
              <w:t xml:space="preserve">                         -</w:t>
            </w:r>
          </w:p>
        </w:tc>
      </w:tr>
    </w:tbl>
    <w:p w14:paraId="1A6AB63E" w14:textId="00533EF1" w:rsidR="009E11FD" w:rsidRDefault="009E11FD" w:rsidP="001A39FE">
      <w:pPr>
        <w:pStyle w:val="a6"/>
        <w:spacing w:before="0" w:beforeAutospacing="0" w:after="0" w:afterAutospacing="0"/>
        <w:jc w:val="center"/>
        <w:rPr>
          <w:rFonts w:eastAsia="Calibri"/>
          <w:sz w:val="28"/>
          <w:szCs w:val="28"/>
          <w:lang w:eastAsia="en-US"/>
        </w:rPr>
      </w:pPr>
      <w:r>
        <w:rPr>
          <w:noProof/>
        </w:rPr>
        <w:lastRenderedPageBreak/>
        <w:drawing>
          <wp:inline distT="0" distB="0" distL="0" distR="0" wp14:anchorId="11378111" wp14:editId="597CF996">
            <wp:extent cx="3738068" cy="2105461"/>
            <wp:effectExtent l="0" t="0" r="0" b="3175"/>
            <wp:docPr id="63" name="Рисунок 63" descr="https://sun9-6.userapi.com/impg/VwtkDL51lckA-Jf9tFGq90E3z4hlVMrwKI8JBg/JnIWnhIlCBE.jpg?size=2560x1449&amp;quality=96&amp;sign=48e3797255d2ac9a4077f0a390319f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sun9-6.userapi.com/impg/VwtkDL51lckA-Jf9tFGq90E3z4hlVMrwKI8JBg/JnIWnhIlCBE.jpg?size=2560x1449&amp;quality=96&amp;sign=48e3797255d2ac9a4077f0a390319f26&amp;type=album"/>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742087" cy="2107724"/>
                    </a:xfrm>
                    <a:prstGeom prst="rect">
                      <a:avLst/>
                    </a:prstGeom>
                    <a:noFill/>
                    <a:ln>
                      <a:noFill/>
                    </a:ln>
                  </pic:spPr>
                </pic:pic>
              </a:graphicData>
            </a:graphic>
          </wp:inline>
        </w:drawing>
      </w:r>
    </w:p>
    <w:p w14:paraId="2A71BF7F" w14:textId="77777777" w:rsidR="008F4527" w:rsidRDefault="009E11FD" w:rsidP="001A39FE">
      <w:pPr>
        <w:jc w:val="center"/>
        <w:rPr>
          <w:rFonts w:ascii="Times New Roman" w:hAnsi="Times New Roman"/>
          <w:bCs/>
          <w:sz w:val="28"/>
          <w:szCs w:val="28"/>
        </w:rPr>
      </w:pPr>
      <w:r w:rsidRPr="008F4527">
        <w:rPr>
          <w:rFonts w:ascii="Times New Roman" w:hAnsi="Times New Roman"/>
          <w:bCs/>
          <w:sz w:val="28"/>
          <w:szCs w:val="28"/>
        </w:rPr>
        <w:t xml:space="preserve">Рисунок – Антагонистическая активность </w:t>
      </w:r>
    </w:p>
    <w:p w14:paraId="0ADE15DC" w14:textId="4DCC1C98" w:rsidR="009E11FD" w:rsidRPr="008F4527" w:rsidRDefault="009E11FD" w:rsidP="001A39FE">
      <w:pPr>
        <w:jc w:val="center"/>
        <w:rPr>
          <w:rFonts w:ascii="Times New Roman" w:hAnsi="Times New Roman"/>
          <w:bCs/>
          <w:sz w:val="28"/>
          <w:szCs w:val="28"/>
        </w:rPr>
      </w:pPr>
      <w:r w:rsidRPr="008F4527">
        <w:rPr>
          <w:rFonts w:ascii="Times New Roman" w:hAnsi="Times New Roman"/>
          <w:bCs/>
          <w:sz w:val="28"/>
          <w:szCs w:val="28"/>
        </w:rPr>
        <w:t>штамма 9ор к тест-культурам</w:t>
      </w:r>
    </w:p>
    <w:p w14:paraId="0880BC7F" w14:textId="77777777" w:rsidR="008F4527" w:rsidRDefault="008F4527" w:rsidP="001A39FE">
      <w:pPr>
        <w:ind w:firstLine="709"/>
        <w:jc w:val="both"/>
        <w:rPr>
          <w:rFonts w:ascii="Times New Roman" w:hAnsi="Times New Roman"/>
          <w:sz w:val="28"/>
          <w:szCs w:val="28"/>
        </w:rPr>
      </w:pPr>
    </w:p>
    <w:p w14:paraId="04F94848" w14:textId="68CC4187" w:rsidR="009E11FD" w:rsidRDefault="009E11FD" w:rsidP="001A39FE">
      <w:pPr>
        <w:ind w:firstLine="709"/>
        <w:jc w:val="both"/>
        <w:rPr>
          <w:rFonts w:ascii="Times New Roman" w:hAnsi="Times New Roman"/>
          <w:sz w:val="28"/>
          <w:szCs w:val="28"/>
        </w:rPr>
      </w:pPr>
      <w:r>
        <w:rPr>
          <w:rFonts w:ascii="Times New Roman" w:hAnsi="Times New Roman"/>
          <w:sz w:val="28"/>
          <w:szCs w:val="28"/>
        </w:rPr>
        <w:t>Из представленных данных видно, что штамм 9ор обладает антагонистической активностью по отношению к большинству выделенных нами фитопатогенных штаммов и может использоваться в качестве основы при создании препаратов для защиты растений. Отобранный штамм идентифицировали на основании основных морфологических и физиолого-биологических показателей (таблица 3).</w:t>
      </w:r>
    </w:p>
    <w:p w14:paraId="7EFAC270" w14:textId="77777777" w:rsidR="008F4527" w:rsidRDefault="008F4527" w:rsidP="001A39FE">
      <w:pPr>
        <w:ind w:firstLine="709"/>
        <w:jc w:val="both"/>
        <w:rPr>
          <w:rFonts w:ascii="Times New Roman" w:eastAsiaTheme="minorHAnsi" w:hAnsi="Times New Roman"/>
          <w:sz w:val="28"/>
          <w:szCs w:val="28"/>
        </w:rPr>
      </w:pPr>
    </w:p>
    <w:p w14:paraId="6A569DD6" w14:textId="77777777" w:rsidR="009E11FD" w:rsidRPr="008F4527" w:rsidRDefault="009E11FD" w:rsidP="001A39FE">
      <w:pPr>
        <w:jc w:val="both"/>
        <w:rPr>
          <w:rFonts w:ascii="Times New Roman" w:hAnsi="Times New Roman"/>
          <w:bCs/>
          <w:sz w:val="28"/>
          <w:szCs w:val="28"/>
        </w:rPr>
      </w:pPr>
      <w:r w:rsidRPr="008F4527">
        <w:rPr>
          <w:rFonts w:ascii="Times New Roman" w:hAnsi="Times New Roman"/>
          <w:bCs/>
          <w:sz w:val="28"/>
          <w:szCs w:val="28"/>
        </w:rPr>
        <w:t>Таблица 3 – Характеристика штамма 9ор</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4853"/>
      </w:tblGrid>
      <w:tr w:rsidR="009E11FD" w14:paraId="60CA72AD" w14:textId="77777777" w:rsidTr="009E11FD">
        <w:trPr>
          <w:trHeight w:val="480"/>
        </w:trPr>
        <w:tc>
          <w:tcPr>
            <w:tcW w:w="3645" w:type="dxa"/>
            <w:tcBorders>
              <w:top w:val="single" w:sz="4" w:space="0" w:color="auto"/>
              <w:left w:val="single" w:sz="4" w:space="0" w:color="auto"/>
              <w:bottom w:val="single" w:sz="4" w:space="0" w:color="auto"/>
              <w:right w:val="single" w:sz="4" w:space="0" w:color="auto"/>
            </w:tcBorders>
            <w:hideMark/>
          </w:tcPr>
          <w:p w14:paraId="17F216FA" w14:textId="77777777" w:rsidR="009E11FD" w:rsidRPr="008F4527" w:rsidRDefault="009E11FD" w:rsidP="001A39FE">
            <w:pPr>
              <w:jc w:val="center"/>
              <w:rPr>
                <w:rFonts w:ascii="Times New Roman" w:hAnsi="Times New Roman"/>
              </w:rPr>
            </w:pPr>
            <w:r w:rsidRPr="008F4527">
              <w:rPr>
                <w:rFonts w:ascii="Times New Roman" w:hAnsi="Times New Roman"/>
              </w:rPr>
              <w:t>Характеристика</w:t>
            </w:r>
          </w:p>
        </w:tc>
        <w:tc>
          <w:tcPr>
            <w:tcW w:w="4857" w:type="dxa"/>
            <w:tcBorders>
              <w:top w:val="single" w:sz="4" w:space="0" w:color="auto"/>
              <w:left w:val="single" w:sz="4" w:space="0" w:color="auto"/>
              <w:bottom w:val="single" w:sz="4" w:space="0" w:color="auto"/>
              <w:right w:val="single" w:sz="4" w:space="0" w:color="auto"/>
            </w:tcBorders>
            <w:hideMark/>
          </w:tcPr>
          <w:p w14:paraId="3D682E71" w14:textId="77777777" w:rsidR="009E11FD" w:rsidRPr="008F4527" w:rsidRDefault="009E11FD" w:rsidP="001A39FE">
            <w:pPr>
              <w:jc w:val="center"/>
              <w:rPr>
                <w:rFonts w:ascii="Times New Roman" w:hAnsi="Times New Roman"/>
              </w:rPr>
            </w:pPr>
            <w:r w:rsidRPr="008F4527">
              <w:rPr>
                <w:rFonts w:ascii="Times New Roman" w:hAnsi="Times New Roman"/>
              </w:rPr>
              <w:t>Показатель</w:t>
            </w:r>
          </w:p>
        </w:tc>
      </w:tr>
      <w:tr w:rsidR="009E11FD" w14:paraId="1998C501" w14:textId="77777777" w:rsidTr="009E11FD">
        <w:trPr>
          <w:trHeight w:val="415"/>
        </w:trPr>
        <w:tc>
          <w:tcPr>
            <w:tcW w:w="3645" w:type="dxa"/>
            <w:tcBorders>
              <w:top w:val="single" w:sz="4" w:space="0" w:color="auto"/>
              <w:left w:val="single" w:sz="4" w:space="0" w:color="auto"/>
              <w:bottom w:val="single" w:sz="4" w:space="0" w:color="auto"/>
              <w:right w:val="single" w:sz="4" w:space="0" w:color="auto"/>
            </w:tcBorders>
            <w:hideMark/>
          </w:tcPr>
          <w:p w14:paraId="519E3794" w14:textId="77777777" w:rsidR="009E11FD" w:rsidRPr="008F4527" w:rsidRDefault="009E11FD" w:rsidP="001A39FE">
            <w:pPr>
              <w:jc w:val="center"/>
              <w:rPr>
                <w:rFonts w:ascii="Times New Roman" w:hAnsi="Times New Roman"/>
              </w:rPr>
            </w:pPr>
            <w:r w:rsidRPr="008F4527">
              <w:rPr>
                <w:rFonts w:ascii="Times New Roman" w:hAnsi="Times New Roman"/>
              </w:rPr>
              <w:t>Грампринадлежность</w:t>
            </w:r>
          </w:p>
        </w:tc>
        <w:tc>
          <w:tcPr>
            <w:tcW w:w="4857" w:type="dxa"/>
            <w:tcBorders>
              <w:top w:val="single" w:sz="4" w:space="0" w:color="auto"/>
              <w:left w:val="single" w:sz="4" w:space="0" w:color="auto"/>
              <w:bottom w:val="single" w:sz="4" w:space="0" w:color="auto"/>
              <w:right w:val="single" w:sz="4" w:space="0" w:color="auto"/>
            </w:tcBorders>
            <w:hideMark/>
          </w:tcPr>
          <w:p w14:paraId="3DC715B6" w14:textId="77777777" w:rsidR="009E11FD" w:rsidRPr="008F4527" w:rsidRDefault="009E11FD" w:rsidP="001A39FE">
            <w:pPr>
              <w:jc w:val="center"/>
              <w:rPr>
                <w:rFonts w:ascii="Times New Roman" w:hAnsi="Times New Roman"/>
              </w:rPr>
            </w:pPr>
            <w:r w:rsidRPr="008F4527">
              <w:rPr>
                <w:rFonts w:ascii="Times New Roman" w:hAnsi="Times New Roman"/>
              </w:rPr>
              <w:t>грамотрицательные</w:t>
            </w:r>
          </w:p>
        </w:tc>
      </w:tr>
      <w:tr w:rsidR="009E11FD" w14:paraId="64F05355" w14:textId="77777777" w:rsidTr="009E11FD">
        <w:trPr>
          <w:trHeight w:val="419"/>
        </w:trPr>
        <w:tc>
          <w:tcPr>
            <w:tcW w:w="3645" w:type="dxa"/>
            <w:tcBorders>
              <w:top w:val="single" w:sz="4" w:space="0" w:color="auto"/>
              <w:left w:val="single" w:sz="4" w:space="0" w:color="auto"/>
              <w:bottom w:val="single" w:sz="4" w:space="0" w:color="auto"/>
              <w:right w:val="single" w:sz="4" w:space="0" w:color="auto"/>
            </w:tcBorders>
            <w:hideMark/>
          </w:tcPr>
          <w:p w14:paraId="14CA81B2" w14:textId="77777777" w:rsidR="009E11FD" w:rsidRPr="008F4527" w:rsidRDefault="009E11FD" w:rsidP="001A39FE">
            <w:pPr>
              <w:jc w:val="center"/>
              <w:rPr>
                <w:rFonts w:ascii="Times New Roman" w:hAnsi="Times New Roman"/>
              </w:rPr>
            </w:pPr>
            <w:r w:rsidRPr="008F4527">
              <w:rPr>
                <w:rFonts w:ascii="Times New Roman" w:hAnsi="Times New Roman"/>
              </w:rPr>
              <w:t>Форма</w:t>
            </w:r>
          </w:p>
        </w:tc>
        <w:tc>
          <w:tcPr>
            <w:tcW w:w="4857" w:type="dxa"/>
            <w:tcBorders>
              <w:top w:val="single" w:sz="4" w:space="0" w:color="auto"/>
              <w:left w:val="single" w:sz="4" w:space="0" w:color="auto"/>
              <w:bottom w:val="single" w:sz="4" w:space="0" w:color="auto"/>
              <w:right w:val="single" w:sz="4" w:space="0" w:color="auto"/>
            </w:tcBorders>
            <w:hideMark/>
          </w:tcPr>
          <w:p w14:paraId="37DE4455" w14:textId="77777777" w:rsidR="009E11FD" w:rsidRPr="008F4527" w:rsidRDefault="009E11FD" w:rsidP="001A39FE">
            <w:pPr>
              <w:jc w:val="center"/>
              <w:rPr>
                <w:rFonts w:ascii="Times New Roman" w:hAnsi="Times New Roman"/>
              </w:rPr>
            </w:pPr>
            <w:r w:rsidRPr="008F4527">
              <w:rPr>
                <w:rFonts w:ascii="Times New Roman" w:hAnsi="Times New Roman"/>
              </w:rPr>
              <w:t>Мелкие палочки</w:t>
            </w:r>
          </w:p>
        </w:tc>
      </w:tr>
      <w:tr w:rsidR="009E11FD" w14:paraId="3A2E7883" w14:textId="77777777" w:rsidTr="009E11FD">
        <w:trPr>
          <w:trHeight w:val="332"/>
        </w:trPr>
        <w:tc>
          <w:tcPr>
            <w:tcW w:w="3645" w:type="dxa"/>
            <w:tcBorders>
              <w:top w:val="single" w:sz="4" w:space="0" w:color="auto"/>
              <w:left w:val="single" w:sz="4" w:space="0" w:color="auto"/>
              <w:bottom w:val="single" w:sz="4" w:space="0" w:color="auto"/>
              <w:right w:val="single" w:sz="4" w:space="0" w:color="auto"/>
            </w:tcBorders>
            <w:hideMark/>
          </w:tcPr>
          <w:p w14:paraId="72B9D7A4" w14:textId="77777777" w:rsidR="009E11FD" w:rsidRPr="008F4527" w:rsidRDefault="009E11FD" w:rsidP="001A39FE">
            <w:pPr>
              <w:jc w:val="center"/>
              <w:rPr>
                <w:rFonts w:ascii="Times New Roman" w:hAnsi="Times New Roman"/>
              </w:rPr>
            </w:pPr>
            <w:r w:rsidRPr="008F4527">
              <w:rPr>
                <w:rFonts w:ascii="Times New Roman" w:hAnsi="Times New Roman"/>
              </w:rPr>
              <w:t>Оксидаза</w:t>
            </w:r>
          </w:p>
        </w:tc>
        <w:tc>
          <w:tcPr>
            <w:tcW w:w="4857" w:type="dxa"/>
            <w:tcBorders>
              <w:top w:val="single" w:sz="4" w:space="0" w:color="auto"/>
              <w:left w:val="single" w:sz="4" w:space="0" w:color="auto"/>
              <w:bottom w:val="single" w:sz="4" w:space="0" w:color="auto"/>
              <w:right w:val="single" w:sz="4" w:space="0" w:color="auto"/>
            </w:tcBorders>
            <w:hideMark/>
          </w:tcPr>
          <w:p w14:paraId="5E92A0C4" w14:textId="77777777" w:rsidR="009E11FD" w:rsidRPr="008F4527" w:rsidRDefault="009E11FD" w:rsidP="001A39FE">
            <w:pPr>
              <w:jc w:val="center"/>
              <w:rPr>
                <w:rFonts w:ascii="Times New Roman" w:hAnsi="Times New Roman"/>
              </w:rPr>
            </w:pPr>
            <w:r w:rsidRPr="008F4527">
              <w:rPr>
                <w:rFonts w:ascii="Times New Roman" w:hAnsi="Times New Roman"/>
              </w:rPr>
              <w:t>+</w:t>
            </w:r>
          </w:p>
        </w:tc>
      </w:tr>
      <w:tr w:rsidR="009E11FD" w14:paraId="7FEA25F9" w14:textId="77777777" w:rsidTr="009E11FD">
        <w:trPr>
          <w:trHeight w:val="299"/>
        </w:trPr>
        <w:tc>
          <w:tcPr>
            <w:tcW w:w="3645" w:type="dxa"/>
            <w:tcBorders>
              <w:top w:val="single" w:sz="4" w:space="0" w:color="auto"/>
              <w:left w:val="single" w:sz="4" w:space="0" w:color="auto"/>
              <w:bottom w:val="single" w:sz="4" w:space="0" w:color="auto"/>
              <w:right w:val="single" w:sz="4" w:space="0" w:color="auto"/>
            </w:tcBorders>
            <w:hideMark/>
          </w:tcPr>
          <w:p w14:paraId="23D2165A" w14:textId="77777777" w:rsidR="009E11FD" w:rsidRPr="008F4527" w:rsidRDefault="009E11FD" w:rsidP="001A39FE">
            <w:pPr>
              <w:jc w:val="center"/>
              <w:rPr>
                <w:rFonts w:ascii="Times New Roman" w:hAnsi="Times New Roman"/>
              </w:rPr>
            </w:pPr>
            <w:r w:rsidRPr="008F4527">
              <w:rPr>
                <w:rFonts w:ascii="Times New Roman" w:hAnsi="Times New Roman"/>
              </w:rPr>
              <w:t>Каталаза</w:t>
            </w:r>
          </w:p>
        </w:tc>
        <w:tc>
          <w:tcPr>
            <w:tcW w:w="4857" w:type="dxa"/>
            <w:tcBorders>
              <w:top w:val="single" w:sz="4" w:space="0" w:color="auto"/>
              <w:left w:val="single" w:sz="4" w:space="0" w:color="auto"/>
              <w:bottom w:val="single" w:sz="4" w:space="0" w:color="auto"/>
              <w:right w:val="single" w:sz="4" w:space="0" w:color="auto"/>
            </w:tcBorders>
            <w:hideMark/>
          </w:tcPr>
          <w:p w14:paraId="4DB04F97" w14:textId="77777777" w:rsidR="009E11FD" w:rsidRPr="008F4527" w:rsidRDefault="009E11FD" w:rsidP="001A39FE">
            <w:pPr>
              <w:jc w:val="center"/>
              <w:rPr>
                <w:rFonts w:ascii="Times New Roman" w:hAnsi="Times New Roman"/>
              </w:rPr>
            </w:pPr>
            <w:r w:rsidRPr="008F4527">
              <w:rPr>
                <w:rFonts w:ascii="Times New Roman" w:hAnsi="Times New Roman"/>
              </w:rPr>
              <w:t>+</w:t>
            </w:r>
          </w:p>
        </w:tc>
      </w:tr>
      <w:tr w:rsidR="009E11FD" w14:paraId="7777CB0F" w14:textId="77777777" w:rsidTr="009E11FD">
        <w:trPr>
          <w:trHeight w:val="336"/>
        </w:trPr>
        <w:tc>
          <w:tcPr>
            <w:tcW w:w="3645" w:type="dxa"/>
            <w:tcBorders>
              <w:top w:val="single" w:sz="4" w:space="0" w:color="auto"/>
              <w:left w:val="single" w:sz="4" w:space="0" w:color="auto"/>
              <w:bottom w:val="single" w:sz="4" w:space="0" w:color="auto"/>
              <w:right w:val="single" w:sz="4" w:space="0" w:color="auto"/>
            </w:tcBorders>
            <w:hideMark/>
          </w:tcPr>
          <w:p w14:paraId="54BFC4A8" w14:textId="77777777" w:rsidR="009E11FD" w:rsidRPr="008F4527" w:rsidRDefault="009E11FD" w:rsidP="001A39FE">
            <w:pPr>
              <w:jc w:val="center"/>
              <w:rPr>
                <w:rFonts w:ascii="Times New Roman" w:hAnsi="Times New Roman"/>
              </w:rPr>
            </w:pPr>
            <w:r w:rsidRPr="008F4527">
              <w:rPr>
                <w:rFonts w:ascii="Times New Roman" w:hAnsi="Times New Roman"/>
              </w:rPr>
              <w:t>Наличие спор</w:t>
            </w:r>
          </w:p>
        </w:tc>
        <w:tc>
          <w:tcPr>
            <w:tcW w:w="4857" w:type="dxa"/>
            <w:tcBorders>
              <w:top w:val="single" w:sz="4" w:space="0" w:color="auto"/>
              <w:left w:val="single" w:sz="4" w:space="0" w:color="auto"/>
              <w:bottom w:val="single" w:sz="4" w:space="0" w:color="auto"/>
              <w:right w:val="single" w:sz="4" w:space="0" w:color="auto"/>
            </w:tcBorders>
            <w:hideMark/>
          </w:tcPr>
          <w:p w14:paraId="5BE83CF8" w14:textId="77777777" w:rsidR="009E11FD" w:rsidRPr="008F4527" w:rsidRDefault="009E11FD" w:rsidP="001A39FE">
            <w:pPr>
              <w:jc w:val="center"/>
              <w:rPr>
                <w:rFonts w:ascii="Times New Roman" w:hAnsi="Times New Roman"/>
              </w:rPr>
            </w:pPr>
            <w:r w:rsidRPr="008F4527">
              <w:rPr>
                <w:rFonts w:ascii="Times New Roman" w:hAnsi="Times New Roman"/>
              </w:rPr>
              <w:t>-</w:t>
            </w:r>
          </w:p>
        </w:tc>
      </w:tr>
      <w:tr w:rsidR="009E11FD" w14:paraId="7A9DF4B9" w14:textId="77777777" w:rsidTr="009E11FD">
        <w:trPr>
          <w:trHeight w:val="648"/>
        </w:trPr>
        <w:tc>
          <w:tcPr>
            <w:tcW w:w="3645" w:type="dxa"/>
            <w:tcBorders>
              <w:top w:val="single" w:sz="4" w:space="0" w:color="auto"/>
              <w:left w:val="single" w:sz="4" w:space="0" w:color="auto"/>
              <w:bottom w:val="single" w:sz="4" w:space="0" w:color="auto"/>
              <w:right w:val="single" w:sz="4" w:space="0" w:color="auto"/>
            </w:tcBorders>
            <w:hideMark/>
          </w:tcPr>
          <w:p w14:paraId="49B5FDE7" w14:textId="77777777" w:rsidR="009E11FD" w:rsidRPr="008F4527" w:rsidRDefault="009E11FD" w:rsidP="001A39FE">
            <w:pPr>
              <w:jc w:val="center"/>
              <w:rPr>
                <w:rFonts w:ascii="Times New Roman" w:hAnsi="Times New Roman"/>
              </w:rPr>
            </w:pPr>
            <w:r w:rsidRPr="008F4527">
              <w:rPr>
                <w:rFonts w:ascii="Times New Roman" w:hAnsi="Times New Roman"/>
              </w:rPr>
              <w:t>Пектолитическая</w:t>
            </w:r>
          </w:p>
          <w:p w14:paraId="65DA5FB5" w14:textId="77777777" w:rsidR="009E11FD" w:rsidRPr="008F4527" w:rsidRDefault="009E11FD" w:rsidP="001A39FE">
            <w:pPr>
              <w:jc w:val="center"/>
              <w:rPr>
                <w:rFonts w:ascii="Times New Roman" w:hAnsi="Times New Roman"/>
              </w:rPr>
            </w:pPr>
            <w:r w:rsidRPr="008F4527">
              <w:rPr>
                <w:rFonts w:ascii="Times New Roman" w:hAnsi="Times New Roman"/>
              </w:rPr>
              <w:t>активность</w:t>
            </w:r>
          </w:p>
        </w:tc>
        <w:tc>
          <w:tcPr>
            <w:tcW w:w="4857" w:type="dxa"/>
            <w:tcBorders>
              <w:top w:val="single" w:sz="4" w:space="0" w:color="auto"/>
              <w:left w:val="single" w:sz="4" w:space="0" w:color="auto"/>
              <w:bottom w:val="single" w:sz="4" w:space="0" w:color="auto"/>
              <w:right w:val="single" w:sz="4" w:space="0" w:color="auto"/>
            </w:tcBorders>
            <w:hideMark/>
          </w:tcPr>
          <w:p w14:paraId="059685F6" w14:textId="77777777" w:rsidR="009E11FD" w:rsidRPr="008F4527" w:rsidRDefault="009E11FD" w:rsidP="001A39FE">
            <w:pPr>
              <w:jc w:val="center"/>
              <w:rPr>
                <w:rFonts w:ascii="Times New Roman" w:hAnsi="Times New Roman"/>
              </w:rPr>
            </w:pPr>
            <w:r w:rsidRPr="008F4527">
              <w:rPr>
                <w:rFonts w:ascii="Times New Roman" w:hAnsi="Times New Roman"/>
              </w:rPr>
              <w:t>-</w:t>
            </w:r>
          </w:p>
        </w:tc>
      </w:tr>
    </w:tbl>
    <w:p w14:paraId="72657B3A" w14:textId="77777777" w:rsidR="008F4527" w:rsidRDefault="008F4527" w:rsidP="001A39FE">
      <w:pPr>
        <w:ind w:firstLine="709"/>
        <w:jc w:val="both"/>
        <w:rPr>
          <w:rFonts w:ascii="Times New Roman" w:hAnsi="Times New Roman"/>
          <w:sz w:val="28"/>
          <w:szCs w:val="28"/>
        </w:rPr>
      </w:pPr>
    </w:p>
    <w:p w14:paraId="18C24C8E" w14:textId="75024031" w:rsidR="009E11FD" w:rsidRDefault="009E11FD" w:rsidP="001A39FE">
      <w:pPr>
        <w:ind w:firstLine="709"/>
        <w:jc w:val="both"/>
        <w:rPr>
          <w:rFonts w:ascii="Times New Roman" w:hAnsi="Times New Roman"/>
          <w:i/>
          <w:sz w:val="28"/>
          <w:szCs w:val="28"/>
          <w:lang w:val="ru-RU"/>
        </w:rPr>
      </w:pPr>
      <w:r>
        <w:rPr>
          <w:rFonts w:ascii="Times New Roman" w:hAnsi="Times New Roman"/>
          <w:sz w:val="28"/>
          <w:szCs w:val="28"/>
        </w:rPr>
        <w:t xml:space="preserve">Из данной таблицы можно сделать вывод, что данный штамм относится к роду </w:t>
      </w:r>
      <w:r>
        <w:rPr>
          <w:rFonts w:ascii="Times New Roman" w:hAnsi="Times New Roman"/>
          <w:i/>
          <w:sz w:val="28"/>
          <w:szCs w:val="28"/>
          <w:lang w:val="en-US"/>
        </w:rPr>
        <w:t>Pseudomonas</w:t>
      </w:r>
      <w:r w:rsidRPr="009E11FD">
        <w:rPr>
          <w:rFonts w:ascii="Times New Roman" w:hAnsi="Times New Roman"/>
          <w:i/>
          <w:sz w:val="28"/>
          <w:szCs w:val="28"/>
          <w:lang w:val="ru-RU"/>
        </w:rPr>
        <w:t xml:space="preserve"> </w:t>
      </w:r>
      <w:proofErr w:type="spellStart"/>
      <w:r>
        <w:rPr>
          <w:rFonts w:ascii="Times New Roman" w:hAnsi="Times New Roman"/>
          <w:i/>
          <w:sz w:val="28"/>
          <w:szCs w:val="28"/>
          <w:lang w:val="en-US"/>
        </w:rPr>
        <w:t>sp</w:t>
      </w:r>
      <w:proofErr w:type="spellEnd"/>
      <w:r>
        <w:rPr>
          <w:rFonts w:ascii="Times New Roman" w:hAnsi="Times New Roman"/>
          <w:i/>
          <w:sz w:val="28"/>
          <w:szCs w:val="28"/>
        </w:rPr>
        <w:t>.</w:t>
      </w:r>
    </w:p>
    <w:p w14:paraId="17E017A9" w14:textId="77777777" w:rsidR="009E11FD" w:rsidRDefault="009E11FD" w:rsidP="00027A24">
      <w:pPr>
        <w:spacing w:before="120" w:after="12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ЛИТЕРАТУРА</w:t>
      </w:r>
    </w:p>
    <w:p w14:paraId="0AF86CF7" w14:textId="77777777" w:rsidR="009E11FD" w:rsidRDefault="009E11FD" w:rsidP="001A39FE">
      <w:pPr>
        <w:ind w:firstLine="709"/>
        <w:jc w:val="both"/>
        <w:rPr>
          <w:rFonts w:ascii="Times New Roman" w:eastAsiaTheme="minorHAnsi" w:hAnsi="Times New Roman"/>
          <w:sz w:val="28"/>
          <w:szCs w:val="28"/>
        </w:rPr>
      </w:pPr>
      <w:r>
        <w:rPr>
          <w:rFonts w:ascii="Times New Roman" w:eastAsia="Times New Roman" w:hAnsi="Times New Roman"/>
          <w:spacing w:val="2"/>
          <w:sz w:val="28"/>
          <w:szCs w:val="28"/>
          <w:lang w:eastAsia="ru-RU"/>
        </w:rPr>
        <w:t>1.</w:t>
      </w:r>
      <w:r>
        <w:rPr>
          <w:rFonts w:ascii="Times New Roman" w:hAnsi="Times New Roman"/>
          <w:sz w:val="28"/>
          <w:szCs w:val="28"/>
        </w:rPr>
        <w:t xml:space="preserve"> Чикин Ю.А.  Общая фитопатология (часть 1): учебное пособие / Ю.А.  Чикин. </w:t>
      </w:r>
      <w:r>
        <w:rPr>
          <w:rFonts w:ascii="Times New Roman" w:eastAsia="Times New Roman" w:hAnsi="Times New Roman"/>
          <w:spacing w:val="2"/>
          <w:sz w:val="28"/>
          <w:szCs w:val="28"/>
          <w:lang w:eastAsia="ru-RU"/>
        </w:rPr>
        <w:t>–</w:t>
      </w:r>
      <w:r>
        <w:rPr>
          <w:rFonts w:ascii="Times New Roman" w:hAnsi="Times New Roman"/>
          <w:sz w:val="28"/>
          <w:szCs w:val="28"/>
        </w:rPr>
        <w:t xml:space="preserve"> Томский госуниверситет, Томск, 2001. – 170 с.</w:t>
      </w:r>
    </w:p>
    <w:p w14:paraId="041745EE" w14:textId="2A7FDF96" w:rsidR="002B13D2" w:rsidRPr="005A10EF" w:rsidRDefault="009E11FD" w:rsidP="001A39FE">
      <w:pPr>
        <w:ind w:firstLine="709"/>
        <w:jc w:val="both"/>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2. Нетрусов А. И. Микробиология: учебник для студ. выш. учеб. Заведений / А. И. Нетрусов, И. Б. Котова. – 3-у изд., испр. – М.: Издательский центр «Академия», 2009. – 352</w:t>
      </w:r>
      <w:r w:rsidR="00027A24" w:rsidRPr="00027A24">
        <w:rPr>
          <w:rFonts w:ascii="Times New Roman" w:eastAsia="Times New Roman" w:hAnsi="Times New Roman"/>
          <w:spacing w:val="2"/>
          <w:sz w:val="28"/>
          <w:szCs w:val="28"/>
          <w:lang w:val="ru-RU" w:eastAsia="ru-RU"/>
        </w:rPr>
        <w:t xml:space="preserve"> </w:t>
      </w:r>
      <w:r>
        <w:rPr>
          <w:rFonts w:ascii="Times New Roman" w:eastAsia="Times New Roman" w:hAnsi="Times New Roman"/>
          <w:spacing w:val="2"/>
          <w:sz w:val="28"/>
          <w:szCs w:val="28"/>
          <w:lang w:eastAsia="ru-RU"/>
        </w:rPr>
        <w:t xml:space="preserve">с. </w:t>
      </w:r>
    </w:p>
    <w:sectPr w:rsidR="002B13D2" w:rsidRPr="005A10EF" w:rsidSect="006F6F7F">
      <w:pgSz w:w="11906" w:h="16838"/>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1002AFF" w:usb1="C000ACFF"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0"/>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1966"/>
    <w:multiLevelType w:val="multilevel"/>
    <w:tmpl w:val="113C69AA"/>
    <w:lvl w:ilvl="0">
      <w:start w:val="1"/>
      <w:numFmt w:val="bullet"/>
      <w:lvlText w:val="–"/>
      <w:lvlJc w:val="left"/>
      <w:pPr>
        <w:ind w:left="0" w:firstLine="0"/>
      </w:pPr>
      <w:rPr>
        <w:rFonts w:ascii="Times New Roman" w:hAnsi="Times New Roman" w:cs="Times New Roman" w:hint="default"/>
        <w:b w:val="0"/>
        <w:i w:val="0"/>
        <w:smallCaps w:val="0"/>
        <w:strike w:val="0"/>
        <w:dstrike w:val="0"/>
        <w:color w:val="000000"/>
        <w:spacing w:val="0"/>
        <w:w w:val="100"/>
        <w:position w:val="0"/>
        <w:sz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 w15:restartNumberingAfterBreak="0">
    <w:nsid w:val="0E656A7C"/>
    <w:multiLevelType w:val="hybridMultilevel"/>
    <w:tmpl w:val="25EAEA54"/>
    <w:lvl w:ilvl="0" w:tplc="BA76F7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CAB77D4"/>
    <w:multiLevelType w:val="multilevel"/>
    <w:tmpl w:val="7130BC34"/>
    <w:lvl w:ilvl="0">
      <w:start w:val="1"/>
      <w:numFmt w:val="decimal"/>
      <w:lvlText w:val="%1."/>
      <w:lvlJc w:val="left"/>
      <w:pPr>
        <w:tabs>
          <w:tab w:val="num" w:pos="927"/>
        </w:tabs>
        <w:ind w:left="927" w:hanging="360"/>
      </w:pPr>
      <w:rPr>
        <w:rFonts w:ascii="Times New Roman" w:eastAsiaTheme="minorHAnsi" w:hAnsi="Times New Roman" w:cstheme="minorBid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E0A0A52"/>
    <w:multiLevelType w:val="hybridMultilevel"/>
    <w:tmpl w:val="BFA6C68A"/>
    <w:lvl w:ilvl="0" w:tplc="AF3880E2">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 w15:restartNumberingAfterBreak="0">
    <w:nsid w:val="240D4132"/>
    <w:multiLevelType w:val="hybridMultilevel"/>
    <w:tmpl w:val="35B254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D542968"/>
    <w:multiLevelType w:val="hybridMultilevel"/>
    <w:tmpl w:val="ED881432"/>
    <w:lvl w:ilvl="0" w:tplc="EC6C74E6">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B3107D6"/>
    <w:multiLevelType w:val="hybridMultilevel"/>
    <w:tmpl w:val="BF20AE5E"/>
    <w:lvl w:ilvl="0" w:tplc="A0CAD48C">
      <w:start w:val="1"/>
      <w:numFmt w:val="bullet"/>
      <w:suff w:val="space"/>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16cid:durableId="1441997082">
    <w:abstractNumId w:val="4"/>
  </w:num>
  <w:num w:numId="2" w16cid:durableId="348680208">
    <w:abstractNumId w:val="5"/>
  </w:num>
  <w:num w:numId="3" w16cid:durableId="1677149458">
    <w:abstractNumId w:val="6"/>
  </w:num>
  <w:num w:numId="4" w16cid:durableId="700134031">
    <w:abstractNumId w:val="1"/>
  </w:num>
  <w:num w:numId="5" w16cid:durableId="1328049970">
    <w:abstractNumId w:val="0"/>
  </w:num>
  <w:num w:numId="6" w16cid:durableId="885024785">
    <w:abstractNumId w:val="0"/>
  </w:num>
  <w:num w:numId="7" w16cid:durableId="1607730481">
    <w:abstractNumId w:val="3"/>
  </w:num>
  <w:num w:numId="8" w16cid:durableId="5723545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33986452">
    <w:abstractNumId w:val="2"/>
  </w:num>
  <w:num w:numId="10" w16cid:durableId="1341767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3D2"/>
    <w:rsid w:val="00000996"/>
    <w:rsid w:val="0000646C"/>
    <w:rsid w:val="00027A24"/>
    <w:rsid w:val="00033039"/>
    <w:rsid w:val="00092E92"/>
    <w:rsid w:val="000F09BB"/>
    <w:rsid w:val="00106B3A"/>
    <w:rsid w:val="00126E70"/>
    <w:rsid w:val="00140CF7"/>
    <w:rsid w:val="00154333"/>
    <w:rsid w:val="00166514"/>
    <w:rsid w:val="001A39FE"/>
    <w:rsid w:val="001C2AAD"/>
    <w:rsid w:val="001D6B3F"/>
    <w:rsid w:val="00291F78"/>
    <w:rsid w:val="002B13D2"/>
    <w:rsid w:val="002F4FA0"/>
    <w:rsid w:val="00304F7D"/>
    <w:rsid w:val="0031472C"/>
    <w:rsid w:val="00346A12"/>
    <w:rsid w:val="004079F4"/>
    <w:rsid w:val="0043598B"/>
    <w:rsid w:val="004642D7"/>
    <w:rsid w:val="004B48EA"/>
    <w:rsid w:val="00551AED"/>
    <w:rsid w:val="005640DB"/>
    <w:rsid w:val="00587F75"/>
    <w:rsid w:val="005A10EF"/>
    <w:rsid w:val="005A45BE"/>
    <w:rsid w:val="005A7D00"/>
    <w:rsid w:val="00610A43"/>
    <w:rsid w:val="00631302"/>
    <w:rsid w:val="00643DCE"/>
    <w:rsid w:val="006B1B10"/>
    <w:rsid w:val="006F6F7F"/>
    <w:rsid w:val="007A417D"/>
    <w:rsid w:val="007E3865"/>
    <w:rsid w:val="007E49A0"/>
    <w:rsid w:val="0085275F"/>
    <w:rsid w:val="00860D45"/>
    <w:rsid w:val="00871EE7"/>
    <w:rsid w:val="008A1B28"/>
    <w:rsid w:val="008D2B8D"/>
    <w:rsid w:val="008D2C43"/>
    <w:rsid w:val="008F4527"/>
    <w:rsid w:val="00933CF6"/>
    <w:rsid w:val="009A01E8"/>
    <w:rsid w:val="009D5D64"/>
    <w:rsid w:val="009E11FD"/>
    <w:rsid w:val="00A70A1C"/>
    <w:rsid w:val="00AD7FDA"/>
    <w:rsid w:val="00AE0429"/>
    <w:rsid w:val="00B65249"/>
    <w:rsid w:val="00B9664C"/>
    <w:rsid w:val="00BB6130"/>
    <w:rsid w:val="00C17DEE"/>
    <w:rsid w:val="00C7071D"/>
    <w:rsid w:val="00C827E7"/>
    <w:rsid w:val="00C938DF"/>
    <w:rsid w:val="00CA2783"/>
    <w:rsid w:val="00CC5864"/>
    <w:rsid w:val="00CC6453"/>
    <w:rsid w:val="00D73C99"/>
    <w:rsid w:val="00D9727E"/>
    <w:rsid w:val="00DB692B"/>
    <w:rsid w:val="00E2598B"/>
    <w:rsid w:val="00E644EB"/>
    <w:rsid w:val="00ED7144"/>
    <w:rsid w:val="00F73DF8"/>
    <w:rsid w:val="00F814D7"/>
    <w:rsid w:val="00FB2E4E"/>
    <w:rsid w:val="00FC2C51"/>
    <w:rsid w:val="00FC7EF8"/>
    <w:rsid w:val="00FD10A7"/>
    <w:rsid w:val="00FE1CEA"/>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B3F61"/>
  <w15:chartTrackingRefBased/>
  <w15:docId w15:val="{60E4D502-A8FA-6647-A0B5-F30CEF504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B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6F7F"/>
    <w:rPr>
      <w:rFonts w:ascii="Calibri" w:eastAsia="Calibri" w:hAnsi="Calibri" w:cs="Times New Roman"/>
    </w:rPr>
  </w:style>
  <w:style w:type="paragraph" w:styleId="2">
    <w:name w:val="heading 2"/>
    <w:basedOn w:val="a"/>
    <w:link w:val="20"/>
    <w:semiHidden/>
    <w:unhideWhenUsed/>
    <w:qFormat/>
    <w:rsid w:val="005640DB"/>
    <w:pPr>
      <w:spacing w:before="100" w:beforeAutospacing="1" w:after="100" w:afterAutospacing="1"/>
      <w:outlineLvl w:val="1"/>
    </w:pPr>
    <w:rPr>
      <w:rFonts w:ascii="Times New Roman" w:eastAsia="Times New Roman" w:hAnsi="Times New Roman"/>
      <w:b/>
      <w:bCs/>
      <w:sz w:val="36"/>
      <w:szCs w:val="36"/>
      <w:lang w:val="ru-RU" w:eastAsia="ru-RU"/>
    </w:rPr>
  </w:style>
  <w:style w:type="paragraph" w:styleId="4">
    <w:name w:val="heading 4"/>
    <w:basedOn w:val="a"/>
    <w:next w:val="a"/>
    <w:link w:val="40"/>
    <w:semiHidden/>
    <w:unhideWhenUsed/>
    <w:qFormat/>
    <w:rsid w:val="009E11F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3039"/>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Базовый"/>
    <w:rsid w:val="00033039"/>
    <w:pPr>
      <w:widowControl w:val="0"/>
      <w:tabs>
        <w:tab w:val="left" w:pos="706"/>
      </w:tabs>
      <w:suppressAutoHyphens/>
    </w:pPr>
    <w:rPr>
      <w:rFonts w:ascii="Times New Roman" w:eastAsia="Times New Roman" w:hAnsi="Times New Roman" w:cs="Tahoma"/>
      <w:lang w:val="ru-RU" w:eastAsia="ru-RU"/>
    </w:rPr>
  </w:style>
  <w:style w:type="paragraph" w:styleId="a5">
    <w:name w:val="List Paragraph"/>
    <w:basedOn w:val="a"/>
    <w:uiPriority w:val="34"/>
    <w:qFormat/>
    <w:rsid w:val="00033039"/>
    <w:pPr>
      <w:spacing w:after="200" w:line="276" w:lineRule="auto"/>
      <w:ind w:left="720"/>
      <w:contextualSpacing/>
    </w:pPr>
    <w:rPr>
      <w:rFonts w:asciiTheme="minorHAnsi" w:eastAsiaTheme="minorHAnsi" w:hAnsiTheme="minorHAnsi" w:cstheme="minorBidi"/>
      <w:sz w:val="22"/>
      <w:szCs w:val="22"/>
      <w:lang w:val="ru-RU"/>
    </w:rPr>
  </w:style>
  <w:style w:type="paragraph" w:customStyle="1" w:styleId="Default">
    <w:name w:val="Default"/>
    <w:rsid w:val="00033039"/>
    <w:pPr>
      <w:autoSpaceDE w:val="0"/>
      <w:autoSpaceDN w:val="0"/>
      <w:adjustRightInd w:val="0"/>
    </w:pPr>
    <w:rPr>
      <w:rFonts w:ascii="Times New Roman" w:hAnsi="Times New Roman" w:cs="Times New Roman"/>
      <w:color w:val="000000"/>
      <w:lang w:val="ru-RU"/>
    </w:rPr>
  </w:style>
  <w:style w:type="paragraph" w:styleId="a6">
    <w:name w:val="Normal (Web)"/>
    <w:basedOn w:val="a"/>
    <w:uiPriority w:val="99"/>
    <w:unhideWhenUsed/>
    <w:rsid w:val="00CC5864"/>
    <w:pPr>
      <w:spacing w:before="100" w:beforeAutospacing="1" w:after="100" w:afterAutospacing="1"/>
    </w:pPr>
    <w:rPr>
      <w:rFonts w:ascii="Times New Roman" w:eastAsia="Times New Roman" w:hAnsi="Times New Roman"/>
      <w:lang w:val="ru-RU" w:eastAsia="ru-RU"/>
    </w:rPr>
  </w:style>
  <w:style w:type="character" w:styleId="a7">
    <w:name w:val="Emphasis"/>
    <w:uiPriority w:val="20"/>
    <w:qFormat/>
    <w:rsid w:val="00CC5864"/>
    <w:rPr>
      <w:i/>
      <w:iCs/>
    </w:rPr>
  </w:style>
  <w:style w:type="paragraph" w:styleId="1">
    <w:name w:val="toc 1"/>
    <w:basedOn w:val="a"/>
    <w:next w:val="a"/>
    <w:autoRedefine/>
    <w:uiPriority w:val="39"/>
    <w:unhideWhenUsed/>
    <w:rsid w:val="00CC5864"/>
    <w:pPr>
      <w:spacing w:after="100"/>
      <w:ind w:firstLine="709"/>
      <w:jc w:val="both"/>
    </w:pPr>
    <w:rPr>
      <w:rFonts w:ascii="Times New Roman" w:eastAsiaTheme="minorHAnsi" w:hAnsi="Times New Roman" w:cstheme="minorBidi"/>
      <w:sz w:val="28"/>
      <w:szCs w:val="22"/>
      <w:lang w:val="ru-RU"/>
    </w:rPr>
  </w:style>
  <w:style w:type="paragraph" w:styleId="a8">
    <w:name w:val="No Spacing"/>
    <w:uiPriority w:val="1"/>
    <w:qFormat/>
    <w:rsid w:val="00CC5864"/>
    <w:rPr>
      <w:rFonts w:ascii="Times New Roman" w:eastAsia="Calibri" w:hAnsi="Times New Roman" w:cs="Times New Roman"/>
      <w:sz w:val="28"/>
      <w:szCs w:val="22"/>
      <w:lang w:val="ru-RU"/>
    </w:rPr>
  </w:style>
  <w:style w:type="character" w:customStyle="1" w:styleId="Bodytext2">
    <w:name w:val="Body text (2)"/>
    <w:uiPriority w:val="99"/>
    <w:rsid w:val="00CC5864"/>
    <w:rPr>
      <w:rFonts w:ascii="Trebuchet MS" w:hAnsi="Trebuchet MS" w:cs="Trebuchet MS"/>
      <w:shd w:val="clear" w:color="auto" w:fill="FFFFFF"/>
    </w:rPr>
  </w:style>
  <w:style w:type="character" w:customStyle="1" w:styleId="Bodytext210pt">
    <w:name w:val="Body text (2) + 10 pt"/>
    <w:uiPriority w:val="99"/>
    <w:rsid w:val="00CC5864"/>
    <w:rPr>
      <w:rFonts w:ascii="Trebuchet MS" w:hAnsi="Trebuchet MS" w:cs="Trebuchet MS"/>
      <w:sz w:val="20"/>
      <w:szCs w:val="20"/>
      <w:u w:val="none"/>
      <w:shd w:val="clear" w:color="auto" w:fill="FFFFFF"/>
    </w:rPr>
  </w:style>
  <w:style w:type="character" w:customStyle="1" w:styleId="Bodytext28pt">
    <w:name w:val="Body text (2) + 8 pt"/>
    <w:uiPriority w:val="99"/>
    <w:rsid w:val="00CC5864"/>
    <w:rPr>
      <w:rFonts w:ascii="Trebuchet MS" w:hAnsi="Trebuchet MS" w:cs="Trebuchet MS"/>
      <w:sz w:val="16"/>
      <w:szCs w:val="16"/>
      <w:u w:val="none"/>
      <w:shd w:val="clear" w:color="auto" w:fill="FFFFFF"/>
    </w:rPr>
  </w:style>
  <w:style w:type="table" w:customStyle="1" w:styleId="10">
    <w:name w:val="Сетка таблицы1"/>
    <w:basedOn w:val="a1"/>
    <w:next w:val="a3"/>
    <w:uiPriority w:val="59"/>
    <w:rsid w:val="00CC5864"/>
    <w:rPr>
      <w:rFonts w:eastAsia="Times New Roman" w:cs="Times New Roman"/>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39"/>
    <w:rsid w:val="00CC5864"/>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rsid w:val="00CC5864"/>
    <w:rPr>
      <w:rFonts w:eastAsia="Times New Roman" w:cs="Times New Roman"/>
      <w:sz w:val="22"/>
      <w:szCs w:val="22"/>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3"/>
    <w:rsid w:val="00CC5864"/>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871EE7"/>
    <w:pPr>
      <w:spacing w:after="160" w:line="259" w:lineRule="auto"/>
      <w:ind w:left="720"/>
      <w:contextualSpacing/>
    </w:pPr>
    <w:rPr>
      <w:rFonts w:ascii="Times New Roman" w:eastAsia="Times New Roman" w:hAnsi="Times New Roman"/>
      <w:sz w:val="28"/>
      <w:szCs w:val="22"/>
      <w:lang w:val="ru-RU"/>
    </w:rPr>
  </w:style>
  <w:style w:type="paragraph" w:styleId="a9">
    <w:name w:val="Balloon Text"/>
    <w:basedOn w:val="a"/>
    <w:link w:val="aa"/>
    <w:uiPriority w:val="99"/>
    <w:semiHidden/>
    <w:unhideWhenUsed/>
    <w:rsid w:val="00CC6453"/>
    <w:rPr>
      <w:rFonts w:ascii="Tahoma" w:eastAsiaTheme="minorHAnsi" w:hAnsi="Tahoma" w:cs="Tahoma"/>
      <w:sz w:val="16"/>
      <w:szCs w:val="16"/>
      <w:lang w:val="ru-RU"/>
    </w:rPr>
  </w:style>
  <w:style w:type="character" w:customStyle="1" w:styleId="aa">
    <w:name w:val="Текст выноски Знак"/>
    <w:basedOn w:val="a0"/>
    <w:link w:val="a9"/>
    <w:uiPriority w:val="99"/>
    <w:semiHidden/>
    <w:rsid w:val="00CC6453"/>
    <w:rPr>
      <w:rFonts w:ascii="Tahoma" w:hAnsi="Tahoma" w:cs="Tahoma"/>
      <w:sz w:val="16"/>
      <w:szCs w:val="16"/>
      <w:lang w:val="ru-RU"/>
    </w:rPr>
  </w:style>
  <w:style w:type="paragraph" w:styleId="ab">
    <w:name w:val="Body Text"/>
    <w:basedOn w:val="a"/>
    <w:link w:val="ac"/>
    <w:uiPriority w:val="99"/>
    <w:semiHidden/>
    <w:unhideWhenUsed/>
    <w:rsid w:val="00CC6453"/>
    <w:pPr>
      <w:spacing w:after="120" w:line="259" w:lineRule="auto"/>
    </w:pPr>
    <w:rPr>
      <w:rFonts w:asciiTheme="minorHAnsi" w:eastAsiaTheme="minorHAnsi" w:hAnsiTheme="minorHAnsi" w:cstheme="minorBidi"/>
      <w:sz w:val="22"/>
      <w:szCs w:val="22"/>
      <w:lang w:val="ru-RU"/>
    </w:rPr>
  </w:style>
  <w:style w:type="character" w:customStyle="1" w:styleId="ac">
    <w:name w:val="Основной текст Знак"/>
    <w:basedOn w:val="a0"/>
    <w:link w:val="ab"/>
    <w:uiPriority w:val="99"/>
    <w:semiHidden/>
    <w:rsid w:val="00CC6453"/>
    <w:rPr>
      <w:sz w:val="22"/>
      <w:szCs w:val="22"/>
      <w:lang w:val="ru-RU"/>
    </w:rPr>
  </w:style>
  <w:style w:type="character" w:customStyle="1" w:styleId="ad">
    <w:name w:val="Основной текст_"/>
    <w:basedOn w:val="a0"/>
    <w:link w:val="22"/>
    <w:rsid w:val="00CC6453"/>
    <w:rPr>
      <w:rFonts w:ascii="Times New Roman" w:eastAsia="Times New Roman" w:hAnsi="Times New Roman" w:cs="Times New Roman"/>
      <w:shd w:val="clear" w:color="auto" w:fill="FFFFFF"/>
    </w:rPr>
  </w:style>
  <w:style w:type="paragraph" w:customStyle="1" w:styleId="22">
    <w:name w:val="Основной текст2"/>
    <w:basedOn w:val="a"/>
    <w:link w:val="ad"/>
    <w:rsid w:val="00CC6453"/>
    <w:pPr>
      <w:widowControl w:val="0"/>
      <w:shd w:val="clear" w:color="auto" w:fill="FFFFFF"/>
      <w:spacing w:after="300" w:line="271" w:lineRule="exact"/>
      <w:jc w:val="center"/>
    </w:pPr>
    <w:rPr>
      <w:rFonts w:ascii="Times New Roman" w:eastAsia="Times New Roman" w:hAnsi="Times New Roman"/>
    </w:rPr>
  </w:style>
  <w:style w:type="character" w:styleId="ae">
    <w:name w:val="Strong"/>
    <w:uiPriority w:val="22"/>
    <w:qFormat/>
    <w:rsid w:val="00CC6453"/>
    <w:rPr>
      <w:b/>
      <w:bCs/>
    </w:rPr>
  </w:style>
  <w:style w:type="character" w:customStyle="1" w:styleId="20">
    <w:name w:val="Заголовок 2 Знак"/>
    <w:basedOn w:val="a0"/>
    <w:link w:val="2"/>
    <w:semiHidden/>
    <w:rsid w:val="005640DB"/>
    <w:rPr>
      <w:rFonts w:ascii="Times New Roman" w:eastAsia="Times New Roman" w:hAnsi="Times New Roman" w:cs="Times New Roman"/>
      <w:b/>
      <w:bCs/>
      <w:sz w:val="36"/>
      <w:szCs w:val="36"/>
      <w:lang w:val="ru-RU" w:eastAsia="ru-RU"/>
    </w:rPr>
  </w:style>
  <w:style w:type="character" w:customStyle="1" w:styleId="40">
    <w:name w:val="Заголовок 4 Знак"/>
    <w:basedOn w:val="a0"/>
    <w:link w:val="4"/>
    <w:semiHidden/>
    <w:rsid w:val="009E11FD"/>
    <w:rPr>
      <w:rFonts w:asciiTheme="majorHAnsi" w:eastAsiaTheme="majorEastAsia" w:hAnsiTheme="majorHAnsi" w:cstheme="majorBidi"/>
      <w:i/>
      <w:iCs/>
      <w:color w:val="2F5496" w:themeColor="accent1" w:themeShade="BF"/>
    </w:rPr>
  </w:style>
  <w:style w:type="paragraph" w:styleId="af">
    <w:name w:val="Body Text Indent"/>
    <w:basedOn w:val="a"/>
    <w:link w:val="af0"/>
    <w:uiPriority w:val="99"/>
    <w:semiHidden/>
    <w:unhideWhenUsed/>
    <w:rsid w:val="009E11FD"/>
    <w:pPr>
      <w:spacing w:after="120"/>
      <w:ind w:left="283"/>
    </w:pPr>
  </w:style>
  <w:style w:type="character" w:customStyle="1" w:styleId="af0">
    <w:name w:val="Основной текст с отступом Знак"/>
    <w:basedOn w:val="a0"/>
    <w:link w:val="af"/>
    <w:uiPriority w:val="99"/>
    <w:semiHidden/>
    <w:rsid w:val="009E11FD"/>
    <w:rPr>
      <w:rFonts w:ascii="Calibri" w:eastAsia="Calibri" w:hAnsi="Calibri" w:cs="Times New Roman"/>
    </w:rPr>
  </w:style>
  <w:style w:type="character" w:styleId="af1">
    <w:name w:val="Hyperlink"/>
    <w:basedOn w:val="a0"/>
    <w:uiPriority w:val="99"/>
    <w:semiHidden/>
    <w:unhideWhenUsed/>
    <w:rsid w:val="009E11FD"/>
    <w:rPr>
      <w:color w:val="0563C1" w:themeColor="hyperlink"/>
      <w:u w:val="single"/>
    </w:rPr>
  </w:style>
  <w:style w:type="character" w:styleId="af2">
    <w:name w:val="FollowedHyperlink"/>
    <w:basedOn w:val="a0"/>
    <w:uiPriority w:val="99"/>
    <w:semiHidden/>
    <w:unhideWhenUsed/>
    <w:rsid w:val="009E11FD"/>
    <w:rPr>
      <w:color w:val="954F72" w:themeColor="followedHyperlink"/>
      <w:u w:val="single"/>
    </w:rPr>
  </w:style>
  <w:style w:type="paragraph" w:customStyle="1" w:styleId="msonormal0">
    <w:name w:val="msonormal"/>
    <w:basedOn w:val="a"/>
    <w:uiPriority w:val="99"/>
    <w:rsid w:val="009E11FD"/>
    <w:pPr>
      <w:spacing w:before="100" w:beforeAutospacing="1" w:after="100" w:afterAutospacing="1"/>
    </w:pPr>
    <w:rPr>
      <w:rFonts w:ascii="Times New Roman" w:eastAsiaTheme="minorEastAsia" w:hAnsi="Times New Roman"/>
      <w:lang w:val="ru-RU" w:eastAsia="ru-RU"/>
    </w:rPr>
  </w:style>
  <w:style w:type="paragraph" w:styleId="af3">
    <w:name w:val="header"/>
    <w:basedOn w:val="a"/>
    <w:link w:val="af4"/>
    <w:uiPriority w:val="99"/>
    <w:semiHidden/>
    <w:unhideWhenUsed/>
    <w:rsid w:val="009E11FD"/>
    <w:pPr>
      <w:tabs>
        <w:tab w:val="center" w:pos="4677"/>
        <w:tab w:val="right" w:pos="9355"/>
      </w:tabs>
    </w:pPr>
    <w:rPr>
      <w:rFonts w:asciiTheme="minorHAnsi" w:eastAsiaTheme="minorHAnsi" w:hAnsiTheme="minorHAnsi" w:cstheme="minorBidi"/>
      <w:sz w:val="22"/>
      <w:szCs w:val="22"/>
      <w:lang w:val="ru-RU"/>
    </w:rPr>
  </w:style>
  <w:style w:type="character" w:customStyle="1" w:styleId="af4">
    <w:name w:val="Верхний колонтитул Знак"/>
    <w:basedOn w:val="a0"/>
    <w:link w:val="af3"/>
    <w:uiPriority w:val="99"/>
    <w:semiHidden/>
    <w:rsid w:val="009E11FD"/>
    <w:rPr>
      <w:sz w:val="22"/>
      <w:szCs w:val="22"/>
      <w:lang w:val="ru-RU"/>
    </w:rPr>
  </w:style>
  <w:style w:type="paragraph" w:styleId="af5">
    <w:name w:val="footer"/>
    <w:basedOn w:val="a"/>
    <w:link w:val="af6"/>
    <w:uiPriority w:val="99"/>
    <w:semiHidden/>
    <w:unhideWhenUsed/>
    <w:rsid w:val="009E11FD"/>
    <w:pPr>
      <w:tabs>
        <w:tab w:val="center" w:pos="4677"/>
        <w:tab w:val="right" w:pos="9355"/>
      </w:tabs>
    </w:pPr>
    <w:rPr>
      <w:rFonts w:asciiTheme="minorHAnsi" w:eastAsiaTheme="minorHAnsi" w:hAnsiTheme="minorHAnsi" w:cstheme="minorBidi"/>
      <w:sz w:val="22"/>
      <w:szCs w:val="22"/>
      <w:lang w:val="ru-RU"/>
    </w:rPr>
  </w:style>
  <w:style w:type="character" w:customStyle="1" w:styleId="af6">
    <w:name w:val="Нижний колонтитул Знак"/>
    <w:basedOn w:val="a0"/>
    <w:link w:val="af5"/>
    <w:uiPriority w:val="99"/>
    <w:semiHidden/>
    <w:rsid w:val="009E11FD"/>
    <w:rPr>
      <w:sz w:val="22"/>
      <w:szCs w:val="22"/>
      <w:lang w:val="ru-RU"/>
    </w:rPr>
  </w:style>
  <w:style w:type="paragraph" w:styleId="af7">
    <w:name w:val="Plain Text"/>
    <w:basedOn w:val="a"/>
    <w:link w:val="af8"/>
    <w:uiPriority w:val="99"/>
    <w:semiHidden/>
    <w:unhideWhenUsed/>
    <w:rsid w:val="009E11FD"/>
    <w:rPr>
      <w:rFonts w:ascii="Courier New" w:eastAsia="Times New Roman" w:hAnsi="Courier New" w:cs="Courier New"/>
      <w:sz w:val="20"/>
      <w:szCs w:val="20"/>
      <w:lang w:val="ru-RU" w:eastAsia="ru-RU"/>
    </w:rPr>
  </w:style>
  <w:style w:type="character" w:customStyle="1" w:styleId="af8">
    <w:name w:val="Текст Знак"/>
    <w:basedOn w:val="a0"/>
    <w:link w:val="af7"/>
    <w:uiPriority w:val="99"/>
    <w:semiHidden/>
    <w:rsid w:val="009E11FD"/>
    <w:rPr>
      <w:rFonts w:ascii="Courier New" w:eastAsia="Times New Roman" w:hAnsi="Courier New" w:cs="Courier New"/>
      <w:sz w:val="20"/>
      <w:szCs w:val="20"/>
      <w:lang w:val="ru-RU" w:eastAsia="ru-RU"/>
    </w:rPr>
  </w:style>
  <w:style w:type="paragraph" w:customStyle="1" w:styleId="af9">
    <w:name w:val="Обычный (веб)"/>
    <w:basedOn w:val="a"/>
    <w:uiPriority w:val="99"/>
    <w:rsid w:val="009E11FD"/>
    <w:pPr>
      <w:spacing w:before="100" w:beforeAutospacing="1" w:after="100" w:afterAutospacing="1"/>
    </w:pPr>
    <w:rPr>
      <w:rFonts w:ascii="Times New Roman" w:eastAsia="Times New Roman" w:hAnsi="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566892">
      <w:bodyDiv w:val="1"/>
      <w:marLeft w:val="0"/>
      <w:marRight w:val="0"/>
      <w:marTop w:val="0"/>
      <w:marBottom w:val="0"/>
      <w:divBdr>
        <w:top w:val="none" w:sz="0" w:space="0" w:color="auto"/>
        <w:left w:val="none" w:sz="0" w:space="0" w:color="auto"/>
        <w:bottom w:val="none" w:sz="0" w:space="0" w:color="auto"/>
        <w:right w:val="none" w:sz="0" w:space="0" w:color="auto"/>
      </w:divBdr>
    </w:div>
    <w:div w:id="1002198736">
      <w:bodyDiv w:val="1"/>
      <w:marLeft w:val="0"/>
      <w:marRight w:val="0"/>
      <w:marTop w:val="0"/>
      <w:marBottom w:val="0"/>
      <w:divBdr>
        <w:top w:val="none" w:sz="0" w:space="0" w:color="auto"/>
        <w:left w:val="none" w:sz="0" w:space="0" w:color="auto"/>
        <w:bottom w:val="none" w:sz="0" w:space="0" w:color="auto"/>
        <w:right w:val="none" w:sz="0" w:space="0" w:color="auto"/>
      </w:divBdr>
    </w:div>
    <w:div w:id="155307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8.wmf"/><Relationship Id="rId42" Type="http://schemas.openxmlformats.org/officeDocument/2006/relationships/oleObject" Target="embeddings/oleObject15.bin"/><Relationship Id="rId47" Type="http://schemas.openxmlformats.org/officeDocument/2006/relationships/image" Target="media/image22.png"/><Relationship Id="rId63" Type="http://schemas.openxmlformats.org/officeDocument/2006/relationships/image" Target="media/image31.emf"/><Relationship Id="rId68" Type="http://schemas.openxmlformats.org/officeDocument/2006/relationships/image" Target="media/image34.jpeg"/><Relationship Id="rId84" Type="http://schemas.openxmlformats.org/officeDocument/2006/relationships/chart" Target="charts/chart7.xml"/><Relationship Id="rId89" Type="http://schemas.openxmlformats.org/officeDocument/2006/relationships/image" Target="media/image48.jpeg"/><Relationship Id="rId112" Type="http://schemas.openxmlformats.org/officeDocument/2006/relationships/image" Target="media/image70.png"/><Relationship Id="rId16" Type="http://schemas.openxmlformats.org/officeDocument/2006/relationships/image" Target="media/image4.png"/><Relationship Id="rId107" Type="http://schemas.openxmlformats.org/officeDocument/2006/relationships/image" Target="media/image65.jpeg"/><Relationship Id="rId11" Type="http://schemas.openxmlformats.org/officeDocument/2006/relationships/oleObject" Target="embeddings/oleObject1.bin"/><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oleObject" Target="embeddings/oleObject19.bin"/><Relationship Id="rId58" Type="http://schemas.openxmlformats.org/officeDocument/2006/relationships/oleObject" Target="embeddings/oleObject21.bin"/><Relationship Id="rId74" Type="http://schemas.openxmlformats.org/officeDocument/2006/relationships/image" Target="media/image39.wmf"/><Relationship Id="rId79" Type="http://schemas.openxmlformats.org/officeDocument/2006/relationships/chart" Target="charts/chart6.xml"/><Relationship Id="rId102" Type="http://schemas.openxmlformats.org/officeDocument/2006/relationships/image" Target="media/image61.jpeg"/><Relationship Id="rId5" Type="http://schemas.openxmlformats.org/officeDocument/2006/relationships/chart" Target="charts/chart1.xml"/><Relationship Id="rId90" Type="http://schemas.openxmlformats.org/officeDocument/2006/relationships/image" Target="media/image49.png"/><Relationship Id="rId95" Type="http://schemas.openxmlformats.org/officeDocument/2006/relationships/image" Target="media/image54.png"/><Relationship Id="rId22" Type="http://schemas.openxmlformats.org/officeDocument/2006/relationships/oleObject" Target="embeddings/oleObject5.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image" Target="media/image23.wmf"/><Relationship Id="rId64" Type="http://schemas.openxmlformats.org/officeDocument/2006/relationships/oleObject" Target="embeddings/oleObject24.bin"/><Relationship Id="rId69" Type="http://schemas.openxmlformats.org/officeDocument/2006/relationships/image" Target="media/image35.jpeg"/><Relationship Id="rId113" Type="http://schemas.openxmlformats.org/officeDocument/2006/relationships/image" Target="media/image71.jpeg"/><Relationship Id="rId80" Type="http://schemas.openxmlformats.org/officeDocument/2006/relationships/image" Target="media/image43.png"/><Relationship Id="rId85" Type="http://schemas.openxmlformats.org/officeDocument/2006/relationships/chart" Target="charts/chart8.xml"/><Relationship Id="rId12" Type="http://schemas.openxmlformats.org/officeDocument/2006/relationships/image" Target="media/image2.wmf"/><Relationship Id="rId17" Type="http://schemas.openxmlformats.org/officeDocument/2006/relationships/image" Target="media/image5.png"/><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image" Target="media/image29.emf"/><Relationship Id="rId103" Type="http://schemas.openxmlformats.org/officeDocument/2006/relationships/chart" Target="charts/chart11.xml"/><Relationship Id="rId108" Type="http://schemas.openxmlformats.org/officeDocument/2006/relationships/image" Target="media/image66.jpeg"/><Relationship Id="rId54" Type="http://schemas.openxmlformats.org/officeDocument/2006/relationships/image" Target="media/image26.png"/><Relationship Id="rId70" Type="http://schemas.openxmlformats.org/officeDocument/2006/relationships/image" Target="media/image36.wmf"/><Relationship Id="rId75" Type="http://schemas.openxmlformats.org/officeDocument/2006/relationships/oleObject" Target="embeddings/oleObject27.bin"/><Relationship Id="rId91" Type="http://schemas.openxmlformats.org/officeDocument/2006/relationships/image" Target="media/image50.jpeg"/><Relationship Id="rId96"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chart" Target="charts/chart2.xml"/><Relationship Id="rId15" Type="http://schemas.openxmlformats.org/officeDocument/2006/relationships/image" Target="media/image3.png"/><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7.bin"/><Relationship Id="rId57" Type="http://schemas.openxmlformats.org/officeDocument/2006/relationships/image" Target="media/image28.emf"/><Relationship Id="rId106" Type="http://schemas.openxmlformats.org/officeDocument/2006/relationships/image" Target="media/image64.jpeg"/><Relationship Id="rId114" Type="http://schemas.openxmlformats.org/officeDocument/2006/relationships/fontTable" Target="fontTable.xml"/><Relationship Id="rId10" Type="http://schemas.openxmlformats.org/officeDocument/2006/relationships/image" Target="media/image1.wmf"/><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image" Target="media/image25.wmf"/><Relationship Id="rId60" Type="http://schemas.openxmlformats.org/officeDocument/2006/relationships/oleObject" Target="embeddings/oleObject22.bin"/><Relationship Id="rId65" Type="http://schemas.openxmlformats.org/officeDocument/2006/relationships/image" Target="media/image32.emf"/><Relationship Id="rId73" Type="http://schemas.openxmlformats.org/officeDocument/2006/relationships/image" Target="media/image38.tiff"/><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chart" Target="charts/chart9.xml"/><Relationship Id="rId94" Type="http://schemas.openxmlformats.org/officeDocument/2006/relationships/image" Target="media/image53.jpe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chart" Target="charts/chart5.xml"/><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image" Target="media/image17.wmf"/><Relationship Id="rId109" Type="http://schemas.openxmlformats.org/officeDocument/2006/relationships/image" Target="media/image67.png"/><Relationship Id="rId34" Type="http://schemas.openxmlformats.org/officeDocument/2006/relationships/oleObject" Target="embeddings/oleObject11.bin"/><Relationship Id="rId50" Type="http://schemas.openxmlformats.org/officeDocument/2006/relationships/image" Target="media/image24.wmf"/><Relationship Id="rId55" Type="http://schemas.openxmlformats.org/officeDocument/2006/relationships/image" Target="media/image27.wmf"/><Relationship Id="rId76" Type="http://schemas.openxmlformats.org/officeDocument/2006/relationships/image" Target="media/image40.png"/><Relationship Id="rId97" Type="http://schemas.openxmlformats.org/officeDocument/2006/relationships/image" Target="media/image56.png"/><Relationship Id="rId104" Type="http://schemas.openxmlformats.org/officeDocument/2006/relationships/image" Target="media/image62.jpeg"/><Relationship Id="rId7" Type="http://schemas.openxmlformats.org/officeDocument/2006/relationships/chart" Target="charts/chart3.xml"/><Relationship Id="rId71" Type="http://schemas.openxmlformats.org/officeDocument/2006/relationships/oleObject" Target="embeddings/oleObject26.bin"/><Relationship Id="rId92"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0.png"/><Relationship Id="rId66" Type="http://schemas.openxmlformats.org/officeDocument/2006/relationships/oleObject" Target="embeddings/oleObject25.bin"/><Relationship Id="rId87" Type="http://schemas.openxmlformats.org/officeDocument/2006/relationships/image" Target="media/image47.jpeg"/><Relationship Id="rId110" Type="http://schemas.openxmlformats.org/officeDocument/2006/relationships/image" Target="media/image68.png"/><Relationship Id="rId115" Type="http://schemas.openxmlformats.org/officeDocument/2006/relationships/theme" Target="theme/theme1.xml"/><Relationship Id="rId61" Type="http://schemas.openxmlformats.org/officeDocument/2006/relationships/image" Target="media/image30.emf"/><Relationship Id="rId82" Type="http://schemas.openxmlformats.org/officeDocument/2006/relationships/image" Target="media/image45.png"/><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oleObject" Target="embeddings/oleObject20.bin"/><Relationship Id="rId77" Type="http://schemas.openxmlformats.org/officeDocument/2006/relationships/image" Target="media/image41.png"/><Relationship Id="rId100" Type="http://schemas.openxmlformats.org/officeDocument/2006/relationships/image" Target="media/image59.png"/><Relationship Id="rId105" Type="http://schemas.openxmlformats.org/officeDocument/2006/relationships/image" Target="media/image63.jpeg"/><Relationship Id="rId8" Type="http://schemas.openxmlformats.org/officeDocument/2006/relationships/chart" Target="charts/chart4.xml"/><Relationship Id="rId51" Type="http://schemas.openxmlformats.org/officeDocument/2006/relationships/oleObject" Target="embeddings/oleObject18.bin"/><Relationship Id="rId72" Type="http://schemas.openxmlformats.org/officeDocument/2006/relationships/image" Target="media/image37.png"/><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image" Target="media/image21.png"/><Relationship Id="rId67" Type="http://schemas.openxmlformats.org/officeDocument/2006/relationships/image" Target="media/image33.jpeg"/><Relationship Id="rId20" Type="http://schemas.openxmlformats.org/officeDocument/2006/relationships/oleObject" Target="embeddings/oleObject4.bin"/><Relationship Id="rId41" Type="http://schemas.openxmlformats.org/officeDocument/2006/relationships/image" Target="media/image18.wmf"/><Relationship Id="rId62" Type="http://schemas.openxmlformats.org/officeDocument/2006/relationships/oleObject" Target="embeddings/oleObject23.bin"/><Relationship Id="rId83" Type="http://schemas.openxmlformats.org/officeDocument/2006/relationships/image" Target="media/image46.png"/><Relationship Id="rId88" Type="http://schemas.openxmlformats.org/officeDocument/2006/relationships/chart" Target="charts/chart10.xml"/><Relationship Id="rId111" Type="http://schemas.openxmlformats.org/officeDocument/2006/relationships/image" Target="media/image69.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1052;&#1086;&#1080;%20&#1076;&#1086;&#1082;&#1091;&#1084;&#1077;&#1085;&#1090;&#1099;\&#1044;&#1055;\&#1042;&#1086;&#1076;&#1086;&#1087;&#1086;&#1076;&#1075;&#1086;&#1090;&#1086;&#1074;&#1082;&#1072;\&#1069;&#1082;&#1089;&#1087;&#1077;&#1088;&#1080;&#1084;&#1077;&#1085;&#1090;.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44;&#1086;&#1075;&#1086;&#1074;&#1086;&#1088;_&#1041;&#1056;&#1060;&#1060;&#1048;_&#1061;20&#1042;-001\Results\Lip_MurA_Chit,Chit-FA(17.03.2021)_1618209354.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87;&#1088;&#1072;&#1082;&#1090;&#1080;&#1082;&#1072;\&#1075;&#1088;&#1072;&#1092;&#1080;&#1082;&#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58;&#1105;&#1084;&#1072;\Desktop\&#1044;&#1080;&#1087;&#1083;&#1086;&#1084;\&#1076;&#1080;&#1087;&#1083;&#1086;&#109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44;&#1080;&#1072;&#1075;&#1088;&#1072;&#1084;&#1084;&#1072;%20&#1074;%20Microsoft%20Office%20Word%20(&#1075;&#1088;&#1072;&#1092;&#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44;&#1080;&#1072;&#1075;&#1088;&#1072;&#1084;&#1084;&#1072;%20&#1074;%20Microsoft%20Office%20Word%20(&#1075;&#1088;&#1072;&#1092;&#1080;&#1082;&#108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Лист1!$W$5:$W$7</c:f>
              <c:strCache>
                <c:ptCount val="3"/>
                <c:pt idx="0">
                  <c:v>   160℃</c:v>
                </c:pt>
                <c:pt idx="1">
                  <c:v> 190℃</c:v>
                </c:pt>
                <c:pt idx="2">
                  <c:v>  220℃</c:v>
                </c:pt>
              </c:strCache>
            </c:strRef>
          </c:cat>
          <c:val>
            <c:numRef>
              <c:f>Лист1!$X$5:$X$7</c:f>
              <c:numCache>
                <c:formatCode>General</c:formatCode>
                <c:ptCount val="3"/>
                <c:pt idx="0">
                  <c:v>99.46</c:v>
                </c:pt>
                <c:pt idx="1">
                  <c:v>98.52</c:v>
                </c:pt>
                <c:pt idx="2">
                  <c:v>98.16</c:v>
                </c:pt>
              </c:numCache>
            </c:numRef>
          </c:val>
          <c:extLst>
            <c:ext xmlns:c16="http://schemas.microsoft.com/office/drawing/2014/chart" uri="{C3380CC4-5D6E-409C-BE32-E72D297353CC}">
              <c16:uniqueId val="{00000000-2429-094A-B234-9303C10F4550}"/>
            </c:ext>
          </c:extLst>
        </c:ser>
        <c:dLbls>
          <c:dLblPos val="outEnd"/>
          <c:showLegendKey val="0"/>
          <c:showVal val="1"/>
          <c:showCatName val="0"/>
          <c:showSerName val="0"/>
          <c:showPercent val="0"/>
          <c:showBubbleSize val="0"/>
        </c:dLbls>
        <c:gapWidth val="219"/>
        <c:overlap val="-27"/>
        <c:axId val="8009279"/>
        <c:axId val="8011359"/>
      </c:barChart>
      <c:catAx>
        <c:axId val="8009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8011359"/>
        <c:crosses val="autoZero"/>
        <c:auto val="1"/>
        <c:lblAlgn val="ctr"/>
        <c:lblOffset val="100"/>
        <c:noMultiLvlLbl val="0"/>
      </c:catAx>
      <c:valAx>
        <c:axId val="8011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900">
                    <a:latin typeface="Times New Roman" panose="02020603050405020304" pitchFamily="18" charset="0"/>
                    <a:cs typeface="Times New Roman" panose="02020603050405020304" pitchFamily="18" charset="0"/>
                  </a:rPr>
                  <a:t>Сцепление,</a:t>
                </a:r>
                <a:r>
                  <a:rPr lang="ru-RU" sz="900" baseline="0">
                    <a:latin typeface="Times New Roman" panose="02020603050405020304" pitchFamily="18" charset="0"/>
                    <a:cs typeface="Times New Roman" panose="02020603050405020304" pitchFamily="18" charset="0"/>
                  </a:rPr>
                  <a:t> %</a:t>
                </a:r>
                <a:endParaRPr lang="ru-RU" sz="9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BY"/>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80092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BY"/>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55332520054711"/>
          <c:y val="6.4686856806821527E-2"/>
          <c:w val="0.82847953864921819"/>
          <c:h val="0.69771651228101039"/>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og"/>
            <c:dispRSqr val="1"/>
            <c:dispEq val="0"/>
            <c:trendlineLbl>
              <c:layout>
                <c:manualLayout>
                  <c:x val="-1.7910801110253593E-3"/>
                  <c:y val="5.574641411932733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trendlineLbl>
          </c:trendline>
          <c:xVal>
            <c:numRef>
              <c:f>Лист1!$G$7:$L$7</c:f>
              <c:numCache>
                <c:formatCode>General</c:formatCode>
                <c:ptCount val="6"/>
                <c:pt idx="0">
                  <c:v>-4</c:v>
                </c:pt>
                <c:pt idx="1">
                  <c:v>-3</c:v>
                </c:pt>
                <c:pt idx="2">
                  <c:v>-2</c:v>
                </c:pt>
                <c:pt idx="3">
                  <c:v>-1</c:v>
                </c:pt>
                <c:pt idx="4">
                  <c:v>0</c:v>
                </c:pt>
                <c:pt idx="5">
                  <c:v>1</c:v>
                </c:pt>
              </c:numCache>
            </c:numRef>
          </c:xVal>
          <c:yVal>
            <c:numRef>
              <c:f>Лист1!$Y$40:$Y$45</c:f>
              <c:numCache>
                <c:formatCode>General</c:formatCode>
                <c:ptCount val="6"/>
                <c:pt idx="0">
                  <c:v>18.050541516245485</c:v>
                </c:pt>
                <c:pt idx="1">
                  <c:v>17.152658662092623</c:v>
                </c:pt>
                <c:pt idx="2">
                  <c:v>16.556291390728475</c:v>
                </c:pt>
                <c:pt idx="3">
                  <c:v>14.771048744460856</c:v>
                </c:pt>
                <c:pt idx="4">
                  <c:v>10.449320794148379</c:v>
                </c:pt>
                <c:pt idx="5">
                  <c:v>7.0028011204481784</c:v>
                </c:pt>
              </c:numCache>
            </c:numRef>
          </c:yVal>
          <c:smooth val="0"/>
          <c:extLst>
            <c:ext xmlns:c16="http://schemas.microsoft.com/office/drawing/2014/chart" uri="{C3380CC4-5D6E-409C-BE32-E72D297353CC}">
              <c16:uniqueId val="{00000002-3113-0C4E-8EC2-29DCE31D0C3D}"/>
            </c:ext>
          </c:extLst>
        </c:ser>
        <c:dLbls>
          <c:showLegendKey val="0"/>
          <c:showVal val="0"/>
          <c:showCatName val="0"/>
          <c:showSerName val="0"/>
          <c:showPercent val="0"/>
          <c:showBubbleSize val="0"/>
        </c:dLbls>
        <c:axId val="245306992"/>
        <c:axId val="245379048"/>
      </c:scatterChart>
      <c:valAx>
        <c:axId val="24530699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lg</a:t>
                </a:r>
                <a:r>
                  <a:rPr lang="ru-RU" sz="1200"/>
                  <a:t>С</a:t>
                </a:r>
                <a:endParaRPr lang="ru-RU" sz="1200" baseline="30000"/>
              </a:p>
            </c:rich>
          </c:tx>
          <c:layout>
            <c:manualLayout>
              <c:xMode val="edge"/>
              <c:yMode val="edge"/>
              <c:x val="0.51990037336882189"/>
              <c:y val="0.898823643810180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BY"/>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BY"/>
          </a:p>
        </c:txPr>
        <c:crossAx val="245379048"/>
        <c:crosses val="autoZero"/>
        <c:crossBetween val="midCat"/>
        <c:majorUnit val="1"/>
        <c:minorUnit val="0.1"/>
      </c:valAx>
      <c:valAx>
        <c:axId val="245379048"/>
        <c:scaling>
          <c:orientation val="minMax"/>
          <c:min val="0"/>
        </c:scaling>
        <c:delete val="0"/>
        <c:axPos val="l"/>
        <c:majorGridlines>
          <c:spPr>
            <a:ln w="9525" cap="flat" cmpd="sng" algn="ctr">
              <a:solidFill>
                <a:schemeClr val="tx2"/>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v</a:t>
                </a:r>
                <a:r>
                  <a:rPr lang="ru-RU" sz="1100">
                    <a:latin typeface="Times New Roman" panose="02020603050405020304" pitchFamily="18" charset="0"/>
                    <a:cs typeface="Times New Roman" panose="02020603050405020304" pitchFamily="18" charset="0"/>
                  </a:rPr>
                  <a:t>, мкм</a:t>
                </a:r>
                <a:r>
                  <a:rPr lang="en-US" sz="1100">
                    <a:latin typeface="Times New Roman" panose="02020603050405020304" pitchFamily="18" charset="0"/>
                    <a:cs typeface="Times New Roman" panose="02020603050405020304" pitchFamily="18" charset="0"/>
                  </a:rPr>
                  <a:t>/c</a:t>
                </a:r>
                <a:endParaRPr lang="ru-RU"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BY"/>
            </a:p>
          </c:txPr>
        </c:title>
        <c:numFmt formatCode="General" sourceLinked="1"/>
        <c:majorTickMark val="cross"/>
        <c:minorTickMark val="none"/>
        <c:tickLblPos val="nextTo"/>
        <c:spPr>
          <a:noFill/>
          <a:ln>
            <a:solidFill>
              <a:schemeClr val="tx2"/>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BY"/>
          </a:p>
        </c:txPr>
        <c:crossAx val="245306992"/>
        <c:crossesAt val="-5"/>
        <c:crossBetween val="midCat"/>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42517539088965"/>
          <c:y val="6.9113246141754167E-2"/>
          <c:w val="0.80804970775086149"/>
          <c:h val="0.86241393490848905"/>
        </c:manualLayout>
      </c:layout>
      <c:scatterChart>
        <c:scatterStyle val="smoothMarker"/>
        <c:varyColors val="0"/>
        <c:dLbls>
          <c:showLegendKey val="0"/>
          <c:showVal val="0"/>
          <c:showCatName val="0"/>
          <c:showSerName val="0"/>
          <c:showPercent val="0"/>
          <c:showBubbleSize val="0"/>
        </c:dLbls>
        <c:axId val="347198448"/>
        <c:axId val="347198056"/>
        <c:extLst>
          <c:ext xmlns:c15="http://schemas.microsoft.com/office/drawing/2012/chart" uri="{02D57815-91ED-43cb-92C2-25804820EDAC}">
            <c15:filteredScatterSeries>
              <c15:ser>
                <c:idx val="2"/>
                <c:order val="1"/>
                <c:tx>
                  <c:strRef>
                    <c:extLst>
                      <c:ext uri="{02D57815-91ED-43cb-92C2-25804820EDAC}">
                        <c15:formulaRef>
                          <c15:sqref>'Лип_МурА-Хит'!$F$2</c15:sqref>
                        </c15:formulaRef>
                      </c:ext>
                    </c:extLst>
                    <c:strCache>
                      <c:ptCount val="1"/>
                      <c:pt idx="0">
                        <c:v>Хит, 10 мкг/мл</c:v>
                      </c:pt>
                    </c:strCache>
                  </c:strRef>
                </c:tx>
                <c:spPr>
                  <a:ln w="15875">
                    <a:solidFill>
                      <a:schemeClr val="tx1"/>
                    </a:solidFill>
                    <a:prstDash val="sysDash"/>
                  </a:ln>
                </c:spPr>
                <c:marker>
                  <c:symbol val="none"/>
                </c:marker>
                <c:xVal>
                  <c:numRef>
                    <c:extLst>
                      <c:ext uri="{02D57815-91ED-43cb-92C2-25804820EDAC}">
                        <c15:formulaRef>
                          <c15:sqref>'Лип_МурА-Хит'!$A$4:$A$13</c15:sqref>
                        </c15:formulaRef>
                      </c:ext>
                    </c:extLst>
                    <c:numCache>
                      <c:formatCode>General</c:formatCode>
                      <c:ptCount val="10"/>
                      <c:pt idx="0">
                        <c:v>0</c:v>
                      </c:pt>
                      <c:pt idx="1">
                        <c:v>0.25</c:v>
                      </c:pt>
                      <c:pt idx="2">
                        <c:v>0.5</c:v>
                      </c:pt>
                      <c:pt idx="3">
                        <c:v>0.75</c:v>
                      </c:pt>
                      <c:pt idx="4">
                        <c:v>1</c:v>
                      </c:pt>
                      <c:pt idx="5">
                        <c:v>2</c:v>
                      </c:pt>
                      <c:pt idx="6">
                        <c:v>2.5</c:v>
                      </c:pt>
                      <c:pt idx="7">
                        <c:v>5</c:v>
                      </c:pt>
                      <c:pt idx="8">
                        <c:v>10</c:v>
                      </c:pt>
                      <c:pt idx="9">
                        <c:v>20</c:v>
                      </c:pt>
                    </c:numCache>
                  </c:numRef>
                </c:xVal>
                <c:yVal>
                  <c:numRef>
                    <c:extLst>
                      <c:ext uri="{02D57815-91ED-43cb-92C2-25804820EDAC}">
                        <c15:formulaRef>
                          <c15:sqref>'Лип_МурА-Хит'!$F$4:$F$13</c15:sqref>
                        </c15:formulaRef>
                      </c:ext>
                    </c:extLst>
                    <c:numCache>
                      <c:formatCode>General</c:formatCode>
                      <c:ptCount val="10"/>
                      <c:pt idx="0">
                        <c:v>30.9</c:v>
                      </c:pt>
                      <c:pt idx="1">
                        <c:v>30.9</c:v>
                      </c:pt>
                      <c:pt idx="2">
                        <c:v>30.9</c:v>
                      </c:pt>
                      <c:pt idx="3">
                        <c:v>30.9</c:v>
                      </c:pt>
                      <c:pt idx="4">
                        <c:v>30.9</c:v>
                      </c:pt>
                      <c:pt idx="5">
                        <c:v>30.9</c:v>
                      </c:pt>
                      <c:pt idx="6">
                        <c:v>30.9</c:v>
                      </c:pt>
                      <c:pt idx="7">
                        <c:v>30.9</c:v>
                      </c:pt>
                      <c:pt idx="8">
                        <c:v>30.9</c:v>
                      </c:pt>
                      <c:pt idx="9">
                        <c:v>30.9</c:v>
                      </c:pt>
                    </c:numCache>
                  </c:numRef>
                </c:yVal>
                <c:smooth val="1"/>
                <c:extLst>
                  <c:ext xmlns:c16="http://schemas.microsoft.com/office/drawing/2014/chart" uri="{C3380CC4-5D6E-409C-BE32-E72D297353CC}">
                    <c16:uniqueId val="{00000004-9EDD-094A-80B5-F384B48F946D}"/>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'Лип_МурА-Хит'!$D$2</c15:sqref>
                        </c15:formulaRef>
                      </c:ext>
                    </c:extLst>
                    <c:strCache>
                      <c:ptCount val="1"/>
                      <c:pt idx="0">
                        <c:v>Липосомы, 0,5 мг/мл</c:v>
                      </c:pt>
                    </c:strCache>
                  </c:strRef>
                </c:tx>
                <c:spPr>
                  <a:ln w="19050">
                    <a:solidFill>
                      <a:schemeClr val="tx1"/>
                    </a:solidFill>
                    <a:prstDash val="lgDashDot"/>
                  </a:ln>
                </c:spPr>
                <c:marker>
                  <c:symbol val="none"/>
                </c:marker>
                <c:xVal>
                  <c:numRef>
                    <c:extLst xmlns:c15="http://schemas.microsoft.com/office/drawing/2012/chart">
                      <c:ext xmlns:c15="http://schemas.microsoft.com/office/drawing/2012/chart" uri="{02D57815-91ED-43cb-92C2-25804820EDAC}">
                        <c15:formulaRef>
                          <c15:sqref>'Лип_МурА-Хит'!$A$4:$A$13</c15:sqref>
                        </c15:formulaRef>
                      </c:ext>
                    </c:extLst>
                    <c:numCache>
                      <c:formatCode>General</c:formatCode>
                      <c:ptCount val="10"/>
                      <c:pt idx="0">
                        <c:v>0</c:v>
                      </c:pt>
                      <c:pt idx="1">
                        <c:v>0.25</c:v>
                      </c:pt>
                      <c:pt idx="2">
                        <c:v>0.5</c:v>
                      </c:pt>
                      <c:pt idx="3">
                        <c:v>0.75</c:v>
                      </c:pt>
                      <c:pt idx="4">
                        <c:v>1</c:v>
                      </c:pt>
                      <c:pt idx="5">
                        <c:v>2</c:v>
                      </c:pt>
                      <c:pt idx="6">
                        <c:v>2.5</c:v>
                      </c:pt>
                      <c:pt idx="7">
                        <c:v>5</c:v>
                      </c:pt>
                      <c:pt idx="8">
                        <c:v>10</c:v>
                      </c:pt>
                      <c:pt idx="9">
                        <c:v>20</c:v>
                      </c:pt>
                    </c:numCache>
                  </c:numRef>
                </c:xVal>
                <c:yVal>
                  <c:numRef>
                    <c:extLst xmlns:c15="http://schemas.microsoft.com/office/drawing/2012/chart">
                      <c:ext xmlns:c15="http://schemas.microsoft.com/office/drawing/2012/chart" uri="{02D57815-91ED-43cb-92C2-25804820EDAC}">
                        <c15:formulaRef>
                          <c15:sqref>'Лип_МурА-Хит'!$D$4:$D$13</c15:sqref>
                        </c15:formulaRef>
                      </c:ext>
                    </c:extLst>
                    <c:numCache>
                      <c:formatCode>General</c:formatCode>
                      <c:ptCount val="10"/>
                      <c:pt idx="0">
                        <c:v>-33.5</c:v>
                      </c:pt>
                      <c:pt idx="1">
                        <c:v>-33.5</c:v>
                      </c:pt>
                      <c:pt idx="2">
                        <c:v>-33.5</c:v>
                      </c:pt>
                      <c:pt idx="3">
                        <c:v>-33.5</c:v>
                      </c:pt>
                      <c:pt idx="4">
                        <c:v>-33.5</c:v>
                      </c:pt>
                      <c:pt idx="5">
                        <c:v>-33.5</c:v>
                      </c:pt>
                      <c:pt idx="6">
                        <c:v>-33.5</c:v>
                      </c:pt>
                      <c:pt idx="7">
                        <c:v>-33.5</c:v>
                      </c:pt>
                      <c:pt idx="8">
                        <c:v>-33.5</c:v>
                      </c:pt>
                      <c:pt idx="9">
                        <c:v>-33.5</c:v>
                      </c:pt>
                    </c:numCache>
                  </c:numRef>
                </c:yVal>
                <c:smooth val="1"/>
                <c:extLst xmlns:c15="http://schemas.microsoft.com/office/drawing/2012/chart">
                  <c:ext xmlns:c16="http://schemas.microsoft.com/office/drawing/2014/chart" uri="{C3380CC4-5D6E-409C-BE32-E72D297353CC}">
                    <c16:uniqueId val="{00000005-9EDD-094A-80B5-F384B48F946D}"/>
                  </c:ext>
                </c:extLst>
              </c15:ser>
            </c15:filteredScatterSeries>
          </c:ext>
        </c:extLst>
      </c:scatterChart>
      <c:scatterChart>
        <c:scatterStyle val="lineMarker"/>
        <c:varyColors val="0"/>
        <c:ser>
          <c:idx val="1"/>
          <c:order val="3"/>
          <c:tx>
            <c:strRef>
              <c:f>'Лип_МурА-Хит-ФК'!$K$26</c:f>
              <c:strCache>
                <c:ptCount val="1"/>
                <c:pt idx="0">
                  <c:v>L-MuA/Ch-FA</c:v>
                </c:pt>
              </c:strCache>
            </c:strRef>
          </c:tx>
          <c:spPr>
            <a:ln w="28575">
              <a:noFill/>
            </a:ln>
          </c:spPr>
          <c:marker>
            <c:symbol val="triangle"/>
            <c:size val="6"/>
            <c:spPr>
              <a:solidFill>
                <a:schemeClr val="tx1"/>
              </a:solidFill>
              <a:ln>
                <a:solidFill>
                  <a:schemeClr val="tx1"/>
                </a:solidFill>
              </a:ln>
            </c:spPr>
          </c:marker>
          <c:errBars>
            <c:errDir val="y"/>
            <c:errBarType val="both"/>
            <c:errValType val="cust"/>
            <c:noEndCap val="0"/>
            <c:plus>
              <c:numRef>
                <c:f>'Лип_МурА-Хит-ФК'!$C$4:$C$14</c:f>
                <c:numCache>
                  <c:formatCode>General</c:formatCode>
                  <c:ptCount val="11"/>
                  <c:pt idx="0">
                    <c:v>1.6400000000000001</c:v>
                  </c:pt>
                  <c:pt idx="1">
                    <c:v>0.70900000000000041</c:v>
                  </c:pt>
                  <c:pt idx="2">
                    <c:v>2.15</c:v>
                  </c:pt>
                  <c:pt idx="3">
                    <c:v>4.6099999999999985</c:v>
                  </c:pt>
                  <c:pt idx="4">
                    <c:v>2.5099999999999998</c:v>
                  </c:pt>
                  <c:pt idx="5">
                    <c:v>0.2390000000000001</c:v>
                  </c:pt>
                  <c:pt idx="6">
                    <c:v>0.43100000000000027</c:v>
                  </c:pt>
                  <c:pt idx="7">
                    <c:v>1.6500000000000001</c:v>
                  </c:pt>
                  <c:pt idx="8">
                    <c:v>1.6700000000000008</c:v>
                  </c:pt>
                  <c:pt idx="9">
                    <c:v>1.5</c:v>
                  </c:pt>
                  <c:pt idx="10">
                    <c:v>0.63500000000000045</c:v>
                  </c:pt>
                </c:numCache>
              </c:numRef>
            </c:plus>
            <c:minus>
              <c:numRef>
                <c:f>'Лип_МурА-Хит-ФК'!$C$4:$C$14</c:f>
                <c:numCache>
                  <c:formatCode>General</c:formatCode>
                  <c:ptCount val="11"/>
                  <c:pt idx="0">
                    <c:v>1.6400000000000001</c:v>
                  </c:pt>
                  <c:pt idx="1">
                    <c:v>0.70900000000000041</c:v>
                  </c:pt>
                  <c:pt idx="2">
                    <c:v>2.15</c:v>
                  </c:pt>
                  <c:pt idx="3">
                    <c:v>4.6099999999999985</c:v>
                  </c:pt>
                  <c:pt idx="4">
                    <c:v>2.5099999999999998</c:v>
                  </c:pt>
                  <c:pt idx="5">
                    <c:v>0.2390000000000001</c:v>
                  </c:pt>
                  <c:pt idx="6">
                    <c:v>0.43100000000000027</c:v>
                  </c:pt>
                  <c:pt idx="7">
                    <c:v>1.6500000000000001</c:v>
                  </c:pt>
                  <c:pt idx="8">
                    <c:v>1.6700000000000008</c:v>
                  </c:pt>
                  <c:pt idx="9">
                    <c:v>1.5</c:v>
                  </c:pt>
                  <c:pt idx="10">
                    <c:v>0.63500000000000045</c:v>
                  </c:pt>
                </c:numCache>
              </c:numRef>
            </c:minus>
          </c:errBars>
          <c:xVal>
            <c:numRef>
              <c:f>'Лип_МурА-Хит-ФК'!$A$4:$A$14</c:f>
              <c:numCache>
                <c:formatCode>General</c:formatCode>
                <c:ptCount val="11"/>
                <c:pt idx="0">
                  <c:v>0</c:v>
                </c:pt>
                <c:pt idx="1">
                  <c:v>0.25</c:v>
                </c:pt>
                <c:pt idx="2">
                  <c:v>0.5</c:v>
                </c:pt>
                <c:pt idx="3">
                  <c:v>0.75000000000000044</c:v>
                </c:pt>
                <c:pt idx="4">
                  <c:v>1</c:v>
                </c:pt>
                <c:pt idx="5">
                  <c:v>2</c:v>
                </c:pt>
                <c:pt idx="6">
                  <c:v>2.5</c:v>
                </c:pt>
                <c:pt idx="7">
                  <c:v>5</c:v>
                </c:pt>
                <c:pt idx="8">
                  <c:v>7.5</c:v>
                </c:pt>
                <c:pt idx="9">
                  <c:v>10</c:v>
                </c:pt>
                <c:pt idx="10">
                  <c:v>20</c:v>
                </c:pt>
              </c:numCache>
            </c:numRef>
          </c:xVal>
          <c:yVal>
            <c:numRef>
              <c:f>'Лип_МурА-Хит-ФК'!$B$4:$B$14</c:f>
              <c:numCache>
                <c:formatCode>General</c:formatCode>
                <c:ptCount val="11"/>
                <c:pt idx="0">
                  <c:v>-42.2</c:v>
                </c:pt>
                <c:pt idx="1">
                  <c:v>-38.1</c:v>
                </c:pt>
                <c:pt idx="2">
                  <c:v>-38.1</c:v>
                </c:pt>
                <c:pt idx="3">
                  <c:v>-28.4</c:v>
                </c:pt>
                <c:pt idx="4">
                  <c:v>-24.4</c:v>
                </c:pt>
                <c:pt idx="5">
                  <c:v>-5.14</c:v>
                </c:pt>
                <c:pt idx="6">
                  <c:v>15.5</c:v>
                </c:pt>
                <c:pt idx="7">
                  <c:v>20.6</c:v>
                </c:pt>
                <c:pt idx="8">
                  <c:v>19.2</c:v>
                </c:pt>
                <c:pt idx="9">
                  <c:v>21.5</c:v>
                </c:pt>
                <c:pt idx="10">
                  <c:v>23.8</c:v>
                </c:pt>
              </c:numCache>
            </c:numRef>
          </c:yVal>
          <c:smooth val="0"/>
          <c:extLst>
            <c:ext xmlns:c16="http://schemas.microsoft.com/office/drawing/2014/chart" uri="{C3380CC4-5D6E-409C-BE32-E72D297353CC}">
              <c16:uniqueId val="{00000000-9EDD-094A-80B5-F384B48F946D}"/>
            </c:ext>
          </c:extLst>
        </c:ser>
        <c:ser>
          <c:idx val="4"/>
          <c:order val="4"/>
          <c:tx>
            <c:strRef>
              <c:f>'Лип_МурА-Хит-ФК'!$K$27</c:f>
              <c:strCache>
                <c:ptCount val="1"/>
                <c:pt idx="0">
                  <c:v>Ch-FA</c:v>
                </c:pt>
              </c:strCache>
            </c:strRef>
          </c:tx>
          <c:spPr>
            <a:ln w="19050">
              <a:solidFill>
                <a:schemeClr val="tx1"/>
              </a:solidFill>
              <a:prstDash val="sysDash"/>
            </a:ln>
          </c:spPr>
          <c:marker>
            <c:symbol val="none"/>
          </c:marker>
          <c:xVal>
            <c:numRef>
              <c:f>'Лип_МурА-Хит-ФК'!$A$4:$A$14</c:f>
              <c:numCache>
                <c:formatCode>General</c:formatCode>
                <c:ptCount val="11"/>
                <c:pt idx="0">
                  <c:v>0</c:v>
                </c:pt>
                <c:pt idx="1">
                  <c:v>0.25</c:v>
                </c:pt>
                <c:pt idx="2">
                  <c:v>0.5</c:v>
                </c:pt>
                <c:pt idx="3">
                  <c:v>0.75000000000000044</c:v>
                </c:pt>
                <c:pt idx="4">
                  <c:v>1</c:v>
                </c:pt>
                <c:pt idx="5">
                  <c:v>2</c:v>
                </c:pt>
                <c:pt idx="6">
                  <c:v>2.5</c:v>
                </c:pt>
                <c:pt idx="7">
                  <c:v>5</c:v>
                </c:pt>
                <c:pt idx="8">
                  <c:v>7.5</c:v>
                </c:pt>
                <c:pt idx="9">
                  <c:v>10</c:v>
                </c:pt>
                <c:pt idx="10">
                  <c:v>20</c:v>
                </c:pt>
              </c:numCache>
            </c:numRef>
          </c:xVal>
          <c:yVal>
            <c:numRef>
              <c:f>'Лип_МурА-Хит-ФК'!$F$4:$F$14</c:f>
              <c:numCache>
                <c:formatCode>General</c:formatCode>
                <c:ptCount val="11"/>
                <c:pt idx="0">
                  <c:v>27.3</c:v>
                </c:pt>
                <c:pt idx="1">
                  <c:v>27.3</c:v>
                </c:pt>
                <c:pt idx="2">
                  <c:v>27.3</c:v>
                </c:pt>
                <c:pt idx="3">
                  <c:v>27.3</c:v>
                </c:pt>
                <c:pt idx="4">
                  <c:v>27.3</c:v>
                </c:pt>
                <c:pt idx="5">
                  <c:v>27.3</c:v>
                </c:pt>
                <c:pt idx="6">
                  <c:v>27.3</c:v>
                </c:pt>
                <c:pt idx="7">
                  <c:v>27.3</c:v>
                </c:pt>
                <c:pt idx="8">
                  <c:v>27.3</c:v>
                </c:pt>
                <c:pt idx="9">
                  <c:v>27.3</c:v>
                </c:pt>
                <c:pt idx="10">
                  <c:v>27.3</c:v>
                </c:pt>
              </c:numCache>
            </c:numRef>
          </c:yVal>
          <c:smooth val="0"/>
          <c:extLst>
            <c:ext xmlns:c16="http://schemas.microsoft.com/office/drawing/2014/chart" uri="{C3380CC4-5D6E-409C-BE32-E72D297353CC}">
              <c16:uniqueId val="{00000001-9EDD-094A-80B5-F384B48F946D}"/>
            </c:ext>
          </c:extLst>
        </c:ser>
        <c:ser>
          <c:idx val="5"/>
          <c:order val="5"/>
          <c:tx>
            <c:strRef>
              <c:f>'Лип_МурА-Хит-ФК'!$K$25</c:f>
              <c:strCache>
                <c:ptCount val="1"/>
                <c:pt idx="0">
                  <c:v>L-MuA</c:v>
                </c:pt>
              </c:strCache>
            </c:strRef>
          </c:tx>
          <c:spPr>
            <a:ln w="25400">
              <a:solidFill>
                <a:schemeClr val="tx1"/>
              </a:solidFill>
              <a:prstDash val="lgDashDot"/>
            </a:ln>
          </c:spPr>
          <c:marker>
            <c:symbol val="none"/>
          </c:marker>
          <c:xVal>
            <c:numRef>
              <c:f>'Лип_МурА-Хит-ФК'!$A$4:$A$14</c:f>
              <c:numCache>
                <c:formatCode>General</c:formatCode>
                <c:ptCount val="11"/>
                <c:pt idx="0">
                  <c:v>0</c:v>
                </c:pt>
                <c:pt idx="1">
                  <c:v>0.25</c:v>
                </c:pt>
                <c:pt idx="2">
                  <c:v>0.5</c:v>
                </c:pt>
                <c:pt idx="3">
                  <c:v>0.75000000000000044</c:v>
                </c:pt>
                <c:pt idx="4">
                  <c:v>1</c:v>
                </c:pt>
                <c:pt idx="5">
                  <c:v>2</c:v>
                </c:pt>
                <c:pt idx="6">
                  <c:v>2.5</c:v>
                </c:pt>
                <c:pt idx="7">
                  <c:v>5</c:v>
                </c:pt>
                <c:pt idx="8">
                  <c:v>7.5</c:v>
                </c:pt>
                <c:pt idx="9">
                  <c:v>10</c:v>
                </c:pt>
                <c:pt idx="10">
                  <c:v>20</c:v>
                </c:pt>
              </c:numCache>
            </c:numRef>
          </c:xVal>
          <c:yVal>
            <c:numRef>
              <c:f>'Лип_МурА-Хит-ФК'!$D$4:$D$14</c:f>
              <c:numCache>
                <c:formatCode>General</c:formatCode>
                <c:ptCount val="11"/>
                <c:pt idx="0">
                  <c:v>-42.2</c:v>
                </c:pt>
                <c:pt idx="1">
                  <c:v>-42.2</c:v>
                </c:pt>
                <c:pt idx="2">
                  <c:v>-42.2</c:v>
                </c:pt>
                <c:pt idx="3">
                  <c:v>-42.2</c:v>
                </c:pt>
                <c:pt idx="4">
                  <c:v>-42.2</c:v>
                </c:pt>
                <c:pt idx="5">
                  <c:v>-42.2</c:v>
                </c:pt>
                <c:pt idx="6">
                  <c:v>-42.2</c:v>
                </c:pt>
                <c:pt idx="7">
                  <c:v>-42.2</c:v>
                </c:pt>
                <c:pt idx="8">
                  <c:v>-42.2</c:v>
                </c:pt>
                <c:pt idx="9">
                  <c:v>-42.2</c:v>
                </c:pt>
                <c:pt idx="10">
                  <c:v>-42.2</c:v>
                </c:pt>
              </c:numCache>
            </c:numRef>
          </c:yVal>
          <c:smooth val="0"/>
          <c:extLst>
            <c:ext xmlns:c16="http://schemas.microsoft.com/office/drawing/2014/chart" uri="{C3380CC4-5D6E-409C-BE32-E72D297353CC}">
              <c16:uniqueId val="{00000002-9EDD-094A-80B5-F384B48F946D}"/>
            </c:ext>
          </c:extLst>
        </c:ser>
        <c:dLbls>
          <c:showLegendKey val="0"/>
          <c:showVal val="0"/>
          <c:showCatName val="0"/>
          <c:showSerName val="0"/>
          <c:showPercent val="0"/>
          <c:showBubbleSize val="0"/>
        </c:dLbls>
        <c:axId val="347198448"/>
        <c:axId val="347198056"/>
        <c:extLst>
          <c:ext xmlns:c15="http://schemas.microsoft.com/office/drawing/2012/chart" uri="{02D57815-91ED-43cb-92C2-25804820EDAC}">
            <c15:filteredScatterSeries>
              <c15:ser>
                <c:idx val="0"/>
                <c:order val="0"/>
                <c:tx>
                  <c:strRef>
                    <c:extLst>
                      <c:ext uri="{02D57815-91ED-43cb-92C2-25804820EDAC}">
                        <c15:formulaRef>
                          <c15:sqref>'Лип_МурА-Хит'!$A$2</c15:sqref>
                        </c15:formulaRef>
                      </c:ext>
                    </c:extLst>
                    <c:strCache>
                      <c:ptCount val="1"/>
                      <c:pt idx="0">
                        <c:v>Лип_МурА/Хит</c:v>
                      </c:pt>
                    </c:strCache>
                  </c:strRef>
                </c:tx>
                <c:spPr>
                  <a:ln w="19050">
                    <a:solidFill>
                      <a:schemeClr val="tx1"/>
                    </a:solidFill>
                  </a:ln>
                </c:spPr>
                <c:marker>
                  <c:spPr>
                    <a:solidFill>
                      <a:schemeClr val="tx1"/>
                    </a:solidFill>
                    <a:ln>
                      <a:solidFill>
                        <a:sysClr val="windowText" lastClr="000000"/>
                      </a:solidFill>
                    </a:ln>
                  </c:spPr>
                </c:marker>
                <c:errBars>
                  <c:errDir val="y"/>
                  <c:errBarType val="both"/>
                  <c:errValType val="cust"/>
                  <c:noEndCap val="0"/>
                  <c:plus>
                    <c:numRef>
                      <c:extLst>
                        <c:ext uri="{02D57815-91ED-43cb-92C2-25804820EDAC}">
                          <c15:formulaRef>
                            <c15:sqref>'Лип_МурА-Хит'!$C$4:$C$10</c15:sqref>
                          </c15:formulaRef>
                        </c:ext>
                      </c:extLst>
                      <c:numCache>
                        <c:formatCode>General</c:formatCode>
                        <c:ptCount val="7"/>
                        <c:pt idx="0">
                          <c:v>0.8</c:v>
                        </c:pt>
                        <c:pt idx="1">
                          <c:v>0.7</c:v>
                        </c:pt>
                        <c:pt idx="2">
                          <c:v>3</c:v>
                        </c:pt>
                        <c:pt idx="3">
                          <c:v>0.4</c:v>
                        </c:pt>
                        <c:pt idx="4">
                          <c:v>0.6</c:v>
                        </c:pt>
                        <c:pt idx="5">
                          <c:v>1.6</c:v>
                        </c:pt>
                        <c:pt idx="6">
                          <c:v>0.6</c:v>
                        </c:pt>
                      </c:numCache>
                    </c:numRef>
                  </c:plus>
                  <c:minus>
                    <c:numRef>
                      <c:extLst>
                        <c:ext uri="{02D57815-91ED-43cb-92C2-25804820EDAC}">
                          <c15:formulaRef>
                            <c15:sqref>'Лип_МурА-Хит'!$C$4:$C$10</c15:sqref>
                          </c15:formulaRef>
                        </c:ext>
                      </c:extLst>
                      <c:numCache>
                        <c:formatCode>General</c:formatCode>
                        <c:ptCount val="7"/>
                        <c:pt idx="0">
                          <c:v>0.8</c:v>
                        </c:pt>
                        <c:pt idx="1">
                          <c:v>0.7</c:v>
                        </c:pt>
                        <c:pt idx="2">
                          <c:v>3</c:v>
                        </c:pt>
                        <c:pt idx="3">
                          <c:v>0.4</c:v>
                        </c:pt>
                        <c:pt idx="4">
                          <c:v>0.6</c:v>
                        </c:pt>
                        <c:pt idx="5">
                          <c:v>1.6</c:v>
                        </c:pt>
                        <c:pt idx="6">
                          <c:v>0.6</c:v>
                        </c:pt>
                      </c:numCache>
                    </c:numRef>
                  </c:minus>
                </c:errBars>
                <c:xVal>
                  <c:numRef>
                    <c:extLst>
                      <c:ext uri="{02D57815-91ED-43cb-92C2-25804820EDAC}">
                        <c15:formulaRef>
                          <c15:sqref>'Лип_МурА-Хит'!$A$4:$A$14</c15:sqref>
                        </c15:formulaRef>
                      </c:ext>
                    </c:extLst>
                    <c:numCache>
                      <c:formatCode>General</c:formatCode>
                      <c:ptCount val="11"/>
                      <c:pt idx="0">
                        <c:v>0</c:v>
                      </c:pt>
                      <c:pt idx="1">
                        <c:v>0.25</c:v>
                      </c:pt>
                      <c:pt idx="2">
                        <c:v>0.5</c:v>
                      </c:pt>
                      <c:pt idx="3">
                        <c:v>0.75</c:v>
                      </c:pt>
                      <c:pt idx="4">
                        <c:v>1</c:v>
                      </c:pt>
                      <c:pt idx="5">
                        <c:v>2</c:v>
                      </c:pt>
                      <c:pt idx="6">
                        <c:v>2.5</c:v>
                      </c:pt>
                      <c:pt idx="7">
                        <c:v>5</c:v>
                      </c:pt>
                      <c:pt idx="8">
                        <c:v>10</c:v>
                      </c:pt>
                      <c:pt idx="9">
                        <c:v>20</c:v>
                      </c:pt>
                    </c:numCache>
                  </c:numRef>
                </c:xVal>
                <c:yVal>
                  <c:numRef>
                    <c:extLst>
                      <c:ext uri="{02D57815-91ED-43cb-92C2-25804820EDAC}">
                        <c15:formulaRef>
                          <c15:sqref>'Лип_МурА-Хит'!$B$4:$B$14</c15:sqref>
                        </c15:formulaRef>
                      </c:ext>
                    </c:extLst>
                    <c:numCache>
                      <c:formatCode>General</c:formatCode>
                      <c:ptCount val="11"/>
                      <c:pt idx="0">
                        <c:v>-33.5</c:v>
                      </c:pt>
                      <c:pt idx="1">
                        <c:v>-32.9</c:v>
                      </c:pt>
                      <c:pt idx="2">
                        <c:v>-31.2</c:v>
                      </c:pt>
                      <c:pt idx="3">
                        <c:v>2.79</c:v>
                      </c:pt>
                      <c:pt idx="4">
                        <c:v>14.9</c:v>
                      </c:pt>
                      <c:pt idx="5">
                        <c:v>21.7</c:v>
                      </c:pt>
                      <c:pt idx="6">
                        <c:v>20.6</c:v>
                      </c:pt>
                      <c:pt idx="7">
                        <c:v>22</c:v>
                      </c:pt>
                      <c:pt idx="8">
                        <c:v>25.1</c:v>
                      </c:pt>
                      <c:pt idx="9">
                        <c:v>25.1</c:v>
                      </c:pt>
                    </c:numCache>
                  </c:numRef>
                </c:yVal>
                <c:smooth val="0"/>
                <c:extLst>
                  <c:ext xmlns:c16="http://schemas.microsoft.com/office/drawing/2014/chart" uri="{C3380CC4-5D6E-409C-BE32-E72D297353CC}">
                    <c16:uniqueId val="{00000003-9EDD-094A-80B5-F384B48F946D}"/>
                  </c:ext>
                </c:extLst>
              </c15:ser>
            </c15:filteredScatterSeries>
          </c:ext>
        </c:extLst>
      </c:scatterChart>
      <c:valAx>
        <c:axId val="347198448"/>
        <c:scaling>
          <c:orientation val="minMax"/>
          <c:max val="20"/>
        </c:scaling>
        <c:delete val="0"/>
        <c:axPos val="b"/>
        <c:title>
          <c:tx>
            <c:rich>
              <a:bodyPr/>
              <a:lstStyle/>
              <a:p>
                <a:pPr>
                  <a:defRPr sz="1000"/>
                </a:pPr>
                <a:r>
                  <a:rPr lang="en-GB" sz="1000" b="0" dirty="0">
                    <a:latin typeface="Times New Roman" pitchFamily="18" charset="0"/>
                    <a:cs typeface="Times New Roman" pitchFamily="18" charset="0"/>
                  </a:rPr>
                  <a:t>m</a:t>
                </a:r>
                <a:r>
                  <a:rPr lang="en-US" sz="1000" b="0" dirty="0">
                    <a:latin typeface="Times New Roman" pitchFamily="18" charset="0"/>
                    <a:cs typeface="Times New Roman" pitchFamily="18" charset="0"/>
                  </a:rPr>
                  <a:t> (</a:t>
                </a:r>
                <a:r>
                  <a:rPr lang="ru-RU" sz="1000" b="0" dirty="0">
                    <a:latin typeface="Times New Roman" pitchFamily="18" charset="0"/>
                    <a:cs typeface="Times New Roman" pitchFamily="18" charset="0"/>
                  </a:rPr>
                  <a:t>хит-</a:t>
                </a:r>
                <a:r>
                  <a:rPr lang="ru-RU" sz="1000" b="0" dirty="0" err="1">
                    <a:latin typeface="Times New Roman" pitchFamily="18" charset="0"/>
                    <a:cs typeface="Times New Roman" pitchFamily="18" charset="0"/>
                  </a:rPr>
                  <a:t>фк</a:t>
                </a:r>
                <a:r>
                  <a:rPr lang="en-US" sz="1000" b="0" dirty="0">
                    <a:latin typeface="Times New Roman" pitchFamily="18" charset="0"/>
                    <a:cs typeface="Times New Roman" pitchFamily="18" charset="0"/>
                  </a:rPr>
                  <a:t>) </a:t>
                </a:r>
                <a:r>
                  <a:rPr lang="ru-RU" sz="1000" b="0" dirty="0">
                    <a:latin typeface="Times New Roman" pitchFamily="18" charset="0"/>
                    <a:cs typeface="Times New Roman" pitchFamily="18" charset="0"/>
                  </a:rPr>
                  <a:t>по</a:t>
                </a:r>
                <a:r>
                  <a:rPr lang="ru-RU" sz="1000" b="0" baseline="0" dirty="0">
                    <a:latin typeface="Times New Roman" pitchFamily="18" charset="0"/>
                    <a:cs typeface="Times New Roman" pitchFamily="18" charset="0"/>
                  </a:rPr>
                  <a:t> отношению к липидам,</a:t>
                </a:r>
                <a:r>
                  <a:rPr lang="en-US" sz="1000" b="0" dirty="0">
                    <a:latin typeface="Times New Roman" pitchFamily="18" charset="0"/>
                    <a:cs typeface="Times New Roman" pitchFamily="18" charset="0"/>
                  </a:rPr>
                  <a:t> </a:t>
                </a:r>
                <a:r>
                  <a:rPr lang="ru-RU" sz="1000" b="0" baseline="0" dirty="0">
                    <a:latin typeface="Times New Roman" pitchFamily="18" charset="0"/>
                    <a:cs typeface="Times New Roman" pitchFamily="18" charset="0"/>
                  </a:rPr>
                  <a:t>мкг</a:t>
                </a:r>
                <a:r>
                  <a:rPr lang="en-US" sz="1000" b="0" baseline="0" dirty="0">
                    <a:latin typeface="Times New Roman" pitchFamily="18" charset="0"/>
                    <a:cs typeface="Times New Roman" pitchFamily="18" charset="0"/>
                  </a:rPr>
                  <a:t>/</a:t>
                </a:r>
                <a:r>
                  <a:rPr lang="ru-RU" sz="1000" b="0" baseline="0" dirty="0">
                    <a:latin typeface="Times New Roman" pitchFamily="18" charset="0"/>
                    <a:cs typeface="Times New Roman" pitchFamily="18" charset="0"/>
                  </a:rPr>
                  <a:t>мг</a:t>
                </a:r>
              </a:p>
            </c:rich>
          </c:tx>
          <c:layout>
            <c:manualLayout>
              <c:xMode val="edge"/>
              <c:yMode val="edge"/>
              <c:x val="0.32499390041033599"/>
              <c:y val="0.46959218885940091"/>
            </c:manualLayout>
          </c:layout>
          <c:overlay val="0"/>
        </c:title>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BY"/>
          </a:p>
        </c:txPr>
        <c:crossAx val="347198056"/>
        <c:crosses val="autoZero"/>
        <c:crossBetween val="midCat"/>
      </c:valAx>
      <c:valAx>
        <c:axId val="347198056"/>
        <c:scaling>
          <c:orientation val="minMax"/>
          <c:max val="30"/>
          <c:min val="-50"/>
        </c:scaling>
        <c:delete val="0"/>
        <c:axPos val="l"/>
        <c:title>
          <c:tx>
            <c:rich>
              <a:bodyPr rot="-5400000" vert="horz"/>
              <a:lstStyle/>
              <a:p>
                <a:pPr>
                  <a:defRPr sz="900"/>
                </a:pPr>
                <a:r>
                  <a:rPr lang="en-US" sz="900" b="0" i="0" u="none" strike="noStrike" baseline="0" dirty="0">
                    <a:latin typeface="Times New Roman" pitchFamily="18" charset="0"/>
                    <a:cs typeface="Times New Roman" pitchFamily="18" charset="0"/>
                  </a:rPr>
                  <a:t>ζ</a:t>
                </a:r>
                <a:r>
                  <a:rPr lang="ru-RU" sz="900" b="0" i="0" u="none" strike="noStrike" baseline="0" dirty="0">
                    <a:latin typeface="Times New Roman" pitchFamily="18" charset="0"/>
                    <a:cs typeface="Times New Roman" pitchFamily="18" charset="0"/>
                  </a:rPr>
                  <a:t>-потенциал, мВ</a:t>
                </a:r>
                <a:endParaRPr lang="ru-RU" sz="900" b="0" dirty="0">
                  <a:latin typeface="Times New Roman" pitchFamily="18" charset="0"/>
                  <a:cs typeface="Times New Roman" pitchFamily="18" charset="0"/>
                </a:endParaRPr>
              </a:p>
            </c:rich>
          </c:tx>
          <c:layout>
            <c:manualLayout>
              <c:xMode val="edge"/>
              <c:yMode val="edge"/>
              <c:x val="0"/>
              <c:y val="0.31057438775037444"/>
            </c:manualLayout>
          </c:layout>
          <c:overlay val="0"/>
        </c:title>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BY"/>
          </a:p>
        </c:txPr>
        <c:crossAx val="347198448"/>
        <c:crosses val="autoZero"/>
        <c:crossBetween val="midCat"/>
      </c:valAx>
    </c:plotArea>
    <c:plotVisOnly val="1"/>
    <c:dispBlanksAs val="gap"/>
    <c:showDLblsOverMax val="0"/>
  </c:chart>
  <c:spPr>
    <a:ln>
      <a:solidFill>
        <a:schemeClr val="bg1"/>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Лист1!$A$7:$A$9</c:f>
              <c:strCache>
                <c:ptCount val="3"/>
                <c:pt idx="0">
                  <c:v> Эк.эк. ВД-3 ок. при 160℃</c:v>
                </c:pt>
                <c:pt idx="1">
                  <c:v>  Эк.эк. ВД-3 ок. при 190℃</c:v>
                </c:pt>
                <c:pt idx="2">
                  <c:v>  Эк.эк. ВД-3 ок. при 220℃</c:v>
                </c:pt>
              </c:strCache>
            </c:strRef>
          </c:cat>
          <c:val>
            <c:numRef>
              <c:f>Лист1!$B$7:$B$9</c:f>
              <c:numCache>
                <c:formatCode>General</c:formatCode>
                <c:ptCount val="3"/>
                <c:pt idx="0">
                  <c:v>1.7390000000000001</c:v>
                </c:pt>
                <c:pt idx="1">
                  <c:v>1.5680000000000001</c:v>
                </c:pt>
                <c:pt idx="2">
                  <c:v>1.206</c:v>
                </c:pt>
              </c:numCache>
            </c:numRef>
          </c:val>
          <c:extLst>
            <c:ext xmlns:c16="http://schemas.microsoft.com/office/drawing/2014/chart" uri="{C3380CC4-5D6E-409C-BE32-E72D297353CC}">
              <c16:uniqueId val="{00000000-72F0-DD44-BA92-9DC70E2F0465}"/>
            </c:ext>
          </c:extLst>
        </c:ser>
        <c:dLbls>
          <c:dLblPos val="outEnd"/>
          <c:showLegendKey val="0"/>
          <c:showVal val="1"/>
          <c:showCatName val="0"/>
          <c:showSerName val="0"/>
          <c:showPercent val="0"/>
          <c:showBubbleSize val="0"/>
        </c:dLbls>
        <c:gapWidth val="219"/>
        <c:overlap val="-27"/>
        <c:axId val="1036151792"/>
        <c:axId val="1036156368"/>
      </c:barChart>
      <c:catAx>
        <c:axId val="1036151792"/>
        <c:scaling>
          <c:orientation val="minMax"/>
        </c:scaling>
        <c:delete val="1"/>
        <c:axPos val="b"/>
        <c:numFmt formatCode="General" sourceLinked="1"/>
        <c:majorTickMark val="none"/>
        <c:minorTickMark val="none"/>
        <c:tickLblPos val="nextTo"/>
        <c:crossAx val="1036156368"/>
        <c:crosses val="autoZero"/>
        <c:auto val="1"/>
        <c:lblAlgn val="ctr"/>
        <c:lblOffset val="100"/>
        <c:noMultiLvlLbl val="0"/>
      </c:catAx>
      <c:valAx>
        <c:axId val="1036156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900">
                    <a:latin typeface="Times New Roman" panose="02020603050405020304" pitchFamily="18" charset="0"/>
                    <a:cs typeface="Times New Roman" panose="02020603050405020304" pitchFamily="18" charset="0"/>
                  </a:rPr>
                  <a:t>Кислотное </a:t>
                </a:r>
                <a:r>
                  <a:rPr lang="ru-RU" sz="900" baseline="0">
                    <a:latin typeface="Times New Roman" panose="02020603050405020304" pitchFamily="18" charset="0"/>
                    <a:cs typeface="Times New Roman" panose="02020603050405020304" pitchFamily="18" charset="0"/>
                  </a:rPr>
                  <a:t>число, мг КОН/ г продукта</a:t>
                </a:r>
                <a:endParaRPr lang="ru-RU" sz="9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BY"/>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103615179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BY"/>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Лист1!$R$4:$R$6</c:f>
              <c:strCache>
                <c:ptCount val="3"/>
                <c:pt idx="0">
                  <c:v>Эк.эк. ВД-3+ТПС ок. при 160℃</c:v>
                </c:pt>
                <c:pt idx="1">
                  <c:v>Эк.эк. ВД-3+ТПС ок. при 190℃</c:v>
                </c:pt>
                <c:pt idx="2">
                  <c:v>Эк.эк. ВД-3+ТПС ок. при220℃</c:v>
                </c:pt>
              </c:strCache>
            </c:strRef>
          </c:cat>
          <c:val>
            <c:numRef>
              <c:f>Лист1!$S$4:$S$6</c:f>
              <c:numCache>
                <c:formatCode>General</c:formatCode>
                <c:ptCount val="3"/>
                <c:pt idx="0">
                  <c:v>-14.2</c:v>
                </c:pt>
                <c:pt idx="1">
                  <c:v>-5.7</c:v>
                </c:pt>
                <c:pt idx="2">
                  <c:v>20</c:v>
                </c:pt>
              </c:numCache>
            </c:numRef>
          </c:val>
          <c:extLst>
            <c:ext xmlns:c16="http://schemas.microsoft.com/office/drawing/2014/chart" uri="{C3380CC4-5D6E-409C-BE32-E72D297353CC}">
              <c16:uniqueId val="{00000000-171B-A548-B616-7255242087E0}"/>
            </c:ext>
          </c:extLst>
        </c:ser>
        <c:dLbls>
          <c:showLegendKey val="0"/>
          <c:showVal val="0"/>
          <c:showCatName val="0"/>
          <c:showSerName val="0"/>
          <c:showPercent val="0"/>
          <c:showBubbleSize val="0"/>
        </c:dLbls>
        <c:gapWidth val="219"/>
        <c:overlap val="-27"/>
        <c:axId val="1865360256"/>
        <c:axId val="1865356096"/>
      </c:barChart>
      <c:catAx>
        <c:axId val="1865360256"/>
        <c:scaling>
          <c:orientation val="minMax"/>
        </c:scaling>
        <c:delete val="1"/>
        <c:axPos val="b"/>
        <c:numFmt formatCode="General" sourceLinked="1"/>
        <c:majorTickMark val="none"/>
        <c:minorTickMark val="none"/>
        <c:tickLblPos val="nextTo"/>
        <c:crossAx val="1865356096"/>
        <c:crosses val="autoZero"/>
        <c:auto val="1"/>
        <c:lblAlgn val="ctr"/>
        <c:lblOffset val="100"/>
        <c:noMultiLvlLbl val="0"/>
      </c:catAx>
      <c:valAx>
        <c:axId val="186535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900">
                    <a:latin typeface="Times New Roman" panose="02020603050405020304" pitchFamily="18" charset="0"/>
                    <a:cs typeface="Times New Roman" panose="02020603050405020304" pitchFamily="18" charset="0"/>
                  </a:rPr>
                  <a:t>Хрупкость,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BY"/>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1865360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BY"/>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Лист1!$L$4:$L$6</c:f>
              <c:strCache>
                <c:ptCount val="3"/>
                <c:pt idx="0">
                  <c:v>Эк.эк. ВД-3+ТПС ок. при 160℃</c:v>
                </c:pt>
                <c:pt idx="1">
                  <c:v>Эк.эк. ВД-3+ТПС ок. при 190℃</c:v>
                </c:pt>
                <c:pt idx="2">
                  <c:v>Эк.эк. ВД-3+ТПС ок. при 220℃</c:v>
                </c:pt>
              </c:strCache>
            </c:strRef>
          </c:cat>
          <c:val>
            <c:numRef>
              <c:f>Лист1!$M$4:$M$6</c:f>
              <c:numCache>
                <c:formatCode>General</c:formatCode>
                <c:ptCount val="3"/>
                <c:pt idx="0">
                  <c:v>53</c:v>
                </c:pt>
                <c:pt idx="1">
                  <c:v>32.44</c:v>
                </c:pt>
                <c:pt idx="2">
                  <c:v>3</c:v>
                </c:pt>
              </c:numCache>
            </c:numRef>
          </c:val>
          <c:extLst>
            <c:ext xmlns:c16="http://schemas.microsoft.com/office/drawing/2014/chart" uri="{C3380CC4-5D6E-409C-BE32-E72D297353CC}">
              <c16:uniqueId val="{00000000-CA77-6641-9E80-FBB3B7925AA4}"/>
            </c:ext>
          </c:extLst>
        </c:ser>
        <c:dLbls>
          <c:showLegendKey val="0"/>
          <c:showVal val="0"/>
          <c:showCatName val="0"/>
          <c:showSerName val="0"/>
          <c:showPercent val="0"/>
          <c:showBubbleSize val="0"/>
        </c:dLbls>
        <c:gapWidth val="219"/>
        <c:overlap val="-27"/>
        <c:axId val="883619184"/>
        <c:axId val="191429871"/>
      </c:barChart>
      <c:catAx>
        <c:axId val="883619184"/>
        <c:scaling>
          <c:orientation val="minMax"/>
        </c:scaling>
        <c:delete val="1"/>
        <c:axPos val="b"/>
        <c:numFmt formatCode="General" sourceLinked="1"/>
        <c:majorTickMark val="none"/>
        <c:minorTickMark val="none"/>
        <c:tickLblPos val="nextTo"/>
        <c:crossAx val="191429871"/>
        <c:crosses val="autoZero"/>
        <c:auto val="1"/>
        <c:lblAlgn val="ctr"/>
        <c:lblOffset val="100"/>
        <c:noMultiLvlLbl val="0"/>
      </c:catAx>
      <c:valAx>
        <c:axId val="191429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900">
                    <a:latin typeface="Times New Roman" panose="02020603050405020304" pitchFamily="18" charset="0"/>
                    <a:cs typeface="Times New Roman" panose="02020603050405020304" pitchFamily="18" charset="0"/>
                  </a:rPr>
                  <a:t>Пенетрация, 0,1 мм</a:t>
                </a:r>
              </a:p>
            </c:rich>
          </c:tx>
          <c:layout>
            <c:manualLayout>
              <c:xMode val="edge"/>
              <c:yMode val="edge"/>
              <c:x val="2.5252426908769325E-2"/>
              <c:y val="0.124850539515893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BY"/>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8836191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ru-BY"/>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Лист1!$G$6</c:f>
              <c:strCache>
                <c:ptCount val="1"/>
                <c:pt idx="0">
                  <c:v>Эк.эк. ВД-3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Лист1!$F$7:$F$9</c:f>
              <c:strCache>
                <c:ptCount val="3"/>
                <c:pt idx="0">
                  <c:v>Эк.эк. ВД-3 ок. при 160℃</c:v>
                </c:pt>
                <c:pt idx="1">
                  <c:v> Эк.эк. ВД-3 ок. при 190℃</c:v>
                </c:pt>
                <c:pt idx="2">
                  <c:v> Эк.эк. ВД-3 ок. при 220℃</c:v>
                </c:pt>
              </c:strCache>
            </c:strRef>
          </c:cat>
          <c:val>
            <c:numRef>
              <c:f>Лист1!$G$7:$G$9</c:f>
              <c:numCache>
                <c:formatCode>General</c:formatCode>
                <c:ptCount val="3"/>
                <c:pt idx="0">
                  <c:v>45</c:v>
                </c:pt>
                <c:pt idx="1">
                  <c:v>47</c:v>
                </c:pt>
                <c:pt idx="2">
                  <c:v>103</c:v>
                </c:pt>
              </c:numCache>
            </c:numRef>
          </c:val>
          <c:extLst>
            <c:ext xmlns:c16="http://schemas.microsoft.com/office/drawing/2014/chart" uri="{C3380CC4-5D6E-409C-BE32-E72D297353CC}">
              <c16:uniqueId val="{00000000-F329-4949-BE44-2650F30ECCD1}"/>
            </c:ext>
          </c:extLst>
        </c:ser>
        <c:dLbls>
          <c:dLblPos val="outEnd"/>
          <c:showLegendKey val="0"/>
          <c:showVal val="1"/>
          <c:showCatName val="0"/>
          <c:showSerName val="0"/>
          <c:showPercent val="0"/>
          <c:showBubbleSize val="0"/>
        </c:dLbls>
        <c:gapWidth val="219"/>
        <c:overlap val="-27"/>
        <c:axId val="1735570399"/>
        <c:axId val="1820359423"/>
      </c:barChart>
      <c:catAx>
        <c:axId val="1735570399"/>
        <c:scaling>
          <c:orientation val="minMax"/>
        </c:scaling>
        <c:delete val="1"/>
        <c:axPos val="b"/>
        <c:numFmt formatCode="General" sourceLinked="1"/>
        <c:majorTickMark val="none"/>
        <c:minorTickMark val="none"/>
        <c:tickLblPos val="nextTo"/>
        <c:crossAx val="1820359423"/>
        <c:crosses val="autoZero"/>
        <c:auto val="1"/>
        <c:lblAlgn val="ctr"/>
        <c:lblOffset val="100"/>
        <c:noMultiLvlLbl val="0"/>
      </c:catAx>
      <c:valAx>
        <c:axId val="1820359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900">
                    <a:latin typeface="Times New Roman" panose="02020603050405020304" pitchFamily="18" charset="0"/>
                    <a:cs typeface="Times New Roman" panose="02020603050405020304" pitchFamily="18" charset="0"/>
                  </a:rPr>
                  <a:t>Температура размягчения,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BY"/>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17355703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BY"/>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76115485564305"/>
          <c:y val="7.3787645101063393E-2"/>
          <c:w val="0.7774011432427449"/>
          <c:h val="0.7981671236407949"/>
        </c:manualLayout>
      </c:layout>
      <c:lineChart>
        <c:grouping val="standard"/>
        <c:varyColors val="0"/>
        <c:ser>
          <c:idx val="0"/>
          <c:order val="0"/>
          <c:tx>
            <c:v>БА-Ст</c:v>
          </c:tx>
          <c:spPr>
            <a:ln w="28575" cap="rnd">
              <a:solidFill>
                <a:schemeClr val="bg1"/>
              </a:solidFill>
              <a:round/>
            </a:ln>
            <a:effectLst/>
          </c:spPr>
          <c:marker>
            <c:symbol val="circle"/>
            <c:size val="5"/>
            <c:spPr>
              <a:solidFill>
                <a:schemeClr val="tx1"/>
              </a:solidFill>
              <a:ln w="9525">
                <a:solidFill>
                  <a:schemeClr val="tx1"/>
                </a:solidFill>
              </a:ln>
              <a:effectLst/>
            </c:spPr>
          </c:marker>
          <c:trendline>
            <c:name>БА-Ст</c:name>
            <c:spPr>
              <a:ln w="22225" cap="rnd">
                <a:solidFill>
                  <a:schemeClr val="tx1"/>
                </a:solidFill>
                <a:prstDash val="dashDot"/>
              </a:ln>
              <a:effectLst/>
            </c:spPr>
            <c:trendlineType val="log"/>
            <c:dispRSqr val="0"/>
            <c:dispEq val="0"/>
          </c:trendline>
          <c:cat>
            <c:numRef>
              <c:f>водопогл!$D$34:$J$34</c:f>
              <c:numCache>
                <c:formatCode>General</c:formatCode>
                <c:ptCount val="7"/>
                <c:pt idx="1">
                  <c:v>10</c:v>
                </c:pt>
                <c:pt idx="2">
                  <c:v>20</c:v>
                </c:pt>
                <c:pt idx="3">
                  <c:v>60</c:v>
                </c:pt>
                <c:pt idx="4">
                  <c:v>120</c:v>
                </c:pt>
                <c:pt idx="5">
                  <c:v>150</c:v>
                </c:pt>
                <c:pt idx="6">
                  <c:v>180</c:v>
                </c:pt>
              </c:numCache>
            </c:numRef>
          </c:cat>
          <c:val>
            <c:numRef>
              <c:f>водопогл!$E$15:$K$15</c:f>
              <c:numCache>
                <c:formatCode>0.00%</c:formatCode>
                <c:ptCount val="7"/>
                <c:pt idx="1">
                  <c:v>2.0355292376036133E-3</c:v>
                </c:pt>
                <c:pt idx="2">
                  <c:v>4.1635825314583503E-3</c:v>
                </c:pt>
                <c:pt idx="3">
                  <c:v>4.7187268689913905E-3</c:v>
                </c:pt>
                <c:pt idx="4">
                  <c:v>5.6439674315354989E-3</c:v>
                </c:pt>
                <c:pt idx="5">
                  <c:v>6.0140636565531426E-3</c:v>
                </c:pt>
              </c:numCache>
            </c:numRef>
          </c:val>
          <c:smooth val="0"/>
          <c:extLst>
            <c:ext xmlns:c16="http://schemas.microsoft.com/office/drawing/2014/chart" uri="{C3380CC4-5D6E-409C-BE32-E72D297353CC}">
              <c16:uniqueId val="{00000001-57E5-B941-9706-F91536241B3B}"/>
            </c:ext>
          </c:extLst>
        </c:ser>
        <c:ser>
          <c:idx val="1"/>
          <c:order val="1"/>
          <c:tx>
            <c:v>БА-Ст-ГЭА 1%</c:v>
          </c:tx>
          <c:spPr>
            <a:ln w="28575" cap="rnd">
              <a:solidFill>
                <a:schemeClr val="bg1"/>
              </a:solidFill>
              <a:round/>
            </a:ln>
            <a:effectLst/>
          </c:spPr>
          <c:marker>
            <c:symbol val="x"/>
            <c:size val="5"/>
            <c:spPr>
              <a:noFill/>
              <a:ln w="9525">
                <a:solidFill>
                  <a:schemeClr val="tx1"/>
                </a:solidFill>
              </a:ln>
              <a:effectLst/>
            </c:spPr>
          </c:marker>
          <c:trendline>
            <c:name>БА-Ст-ГЭА 1%</c:name>
            <c:spPr>
              <a:ln w="22225" cap="rnd">
                <a:solidFill>
                  <a:schemeClr val="tx1"/>
                </a:solidFill>
                <a:prstDash val="lgDashDotDot"/>
              </a:ln>
              <a:effectLst/>
            </c:spPr>
            <c:trendlineType val="log"/>
            <c:dispRSqr val="0"/>
            <c:dispEq val="0"/>
          </c:trendline>
          <c:cat>
            <c:numRef>
              <c:f>водопогл!$D$34:$J$34</c:f>
              <c:numCache>
                <c:formatCode>General</c:formatCode>
                <c:ptCount val="7"/>
                <c:pt idx="1">
                  <c:v>10</c:v>
                </c:pt>
                <c:pt idx="2">
                  <c:v>20</c:v>
                </c:pt>
                <c:pt idx="3">
                  <c:v>60</c:v>
                </c:pt>
                <c:pt idx="4">
                  <c:v>120</c:v>
                </c:pt>
                <c:pt idx="5">
                  <c:v>150</c:v>
                </c:pt>
                <c:pt idx="6">
                  <c:v>180</c:v>
                </c:pt>
              </c:numCache>
            </c:numRef>
          </c:cat>
          <c:val>
            <c:numRef>
              <c:f>водопогл!$E$16:$K$16</c:f>
              <c:numCache>
                <c:formatCode>0.00%</c:formatCode>
                <c:ptCount val="7"/>
                <c:pt idx="1">
                  <c:v>2.5625862408841338E-3</c:v>
                </c:pt>
                <c:pt idx="2">
                  <c:v>4.9280504632322544E-3</c:v>
                </c:pt>
                <c:pt idx="3">
                  <c:v>5.5194165188122814E-3</c:v>
                </c:pt>
                <c:pt idx="4">
                  <c:v>6.1107825743923084E-3</c:v>
                </c:pt>
                <c:pt idx="5">
                  <c:v>6.3079045929283215E-3</c:v>
                </c:pt>
              </c:numCache>
            </c:numRef>
          </c:val>
          <c:smooth val="0"/>
          <c:extLst>
            <c:ext xmlns:c16="http://schemas.microsoft.com/office/drawing/2014/chart" uri="{C3380CC4-5D6E-409C-BE32-E72D297353CC}">
              <c16:uniqueId val="{00000003-57E5-B941-9706-F91536241B3B}"/>
            </c:ext>
          </c:extLst>
        </c:ser>
        <c:ser>
          <c:idx val="2"/>
          <c:order val="2"/>
          <c:tx>
            <c:v>БА-Ст-ГЭА 3%</c:v>
          </c:tx>
          <c:spPr>
            <a:ln w="22225" cap="rnd">
              <a:solidFill>
                <a:schemeClr val="bg1"/>
              </a:solidFill>
              <a:round/>
            </a:ln>
            <a:effectLst/>
          </c:spPr>
          <c:marker>
            <c:symbol val="triangle"/>
            <c:size val="5"/>
            <c:spPr>
              <a:solidFill>
                <a:schemeClr val="tx1"/>
              </a:solidFill>
              <a:ln w="9525">
                <a:solidFill>
                  <a:schemeClr val="tx1"/>
                </a:solidFill>
              </a:ln>
              <a:effectLst/>
            </c:spPr>
          </c:marker>
          <c:trendline>
            <c:name>БА-Ст-ГЭА 3%</c:name>
            <c:spPr>
              <a:ln w="22225" cap="rnd">
                <a:solidFill>
                  <a:schemeClr val="tx1"/>
                </a:solidFill>
                <a:prstDash val="dash"/>
              </a:ln>
              <a:effectLst/>
            </c:spPr>
            <c:trendlineType val="log"/>
            <c:dispRSqr val="0"/>
            <c:dispEq val="0"/>
          </c:trendline>
          <c:cat>
            <c:numRef>
              <c:f>водопогл!$D$34:$J$34</c:f>
              <c:numCache>
                <c:formatCode>General</c:formatCode>
                <c:ptCount val="7"/>
                <c:pt idx="1">
                  <c:v>10</c:v>
                </c:pt>
                <c:pt idx="2">
                  <c:v>20</c:v>
                </c:pt>
                <c:pt idx="3">
                  <c:v>60</c:v>
                </c:pt>
                <c:pt idx="4">
                  <c:v>120</c:v>
                </c:pt>
                <c:pt idx="5">
                  <c:v>150</c:v>
                </c:pt>
                <c:pt idx="6">
                  <c:v>180</c:v>
                </c:pt>
              </c:numCache>
            </c:numRef>
          </c:cat>
          <c:val>
            <c:numRef>
              <c:f>водопогл!$E$17:$K$17</c:f>
              <c:numCache>
                <c:formatCode>0.00%</c:formatCode>
                <c:ptCount val="7"/>
                <c:pt idx="1">
                  <c:v>3.3172496984348473E-3</c:v>
                </c:pt>
                <c:pt idx="2">
                  <c:v>6.6344993968696945E-3</c:v>
                </c:pt>
                <c:pt idx="3">
                  <c:v>1.1007237635706863E-2</c:v>
                </c:pt>
                <c:pt idx="4">
                  <c:v>1.2062726176119899E-2</c:v>
                </c:pt>
                <c:pt idx="5">
                  <c:v>1.2515078407728546E-2</c:v>
                </c:pt>
              </c:numCache>
            </c:numRef>
          </c:val>
          <c:smooth val="0"/>
          <c:extLst>
            <c:ext xmlns:c16="http://schemas.microsoft.com/office/drawing/2014/chart" uri="{C3380CC4-5D6E-409C-BE32-E72D297353CC}">
              <c16:uniqueId val="{00000005-57E5-B941-9706-F91536241B3B}"/>
            </c:ext>
          </c:extLst>
        </c:ser>
        <c:ser>
          <c:idx val="3"/>
          <c:order val="3"/>
          <c:tx>
            <c:v>БА-Ст-ГЭА 5%</c:v>
          </c:tx>
          <c:spPr>
            <a:ln w="28575" cap="rnd">
              <a:solidFill>
                <a:schemeClr val="bg1"/>
              </a:solidFill>
              <a:round/>
            </a:ln>
            <a:effectLst/>
          </c:spPr>
          <c:marker>
            <c:symbol val="diamond"/>
            <c:size val="5"/>
            <c:spPr>
              <a:solidFill>
                <a:schemeClr val="tx1"/>
              </a:solidFill>
              <a:ln w="9525">
                <a:solidFill>
                  <a:schemeClr val="tx1"/>
                </a:solidFill>
              </a:ln>
              <a:effectLst/>
            </c:spPr>
          </c:marker>
          <c:trendline>
            <c:name>БА-Ст-ГЭА 5%</c:name>
            <c:spPr>
              <a:ln w="22225" cap="rnd">
                <a:solidFill>
                  <a:schemeClr val="tx1"/>
                </a:solidFill>
                <a:prstDash val="sysDash"/>
              </a:ln>
              <a:effectLst/>
            </c:spPr>
            <c:trendlineType val="log"/>
            <c:dispRSqr val="0"/>
            <c:dispEq val="0"/>
          </c:trendline>
          <c:cat>
            <c:numRef>
              <c:f>водопогл!$D$34:$J$34</c:f>
              <c:numCache>
                <c:formatCode>General</c:formatCode>
                <c:ptCount val="7"/>
                <c:pt idx="1">
                  <c:v>10</c:v>
                </c:pt>
                <c:pt idx="2">
                  <c:v>20</c:v>
                </c:pt>
                <c:pt idx="3">
                  <c:v>60</c:v>
                </c:pt>
                <c:pt idx="4">
                  <c:v>120</c:v>
                </c:pt>
                <c:pt idx="5">
                  <c:v>150</c:v>
                </c:pt>
                <c:pt idx="6">
                  <c:v>180</c:v>
                </c:pt>
              </c:numCache>
            </c:numRef>
          </c:cat>
          <c:val>
            <c:numRef>
              <c:f>водопогл!$E$18:$K$18</c:f>
              <c:numCache>
                <c:formatCode>0.00%</c:formatCode>
                <c:ptCount val="7"/>
                <c:pt idx="1">
                  <c:v>7.7591558038561884E-3</c:v>
                </c:pt>
                <c:pt idx="2">
                  <c:v>1.1587006000416225E-2</c:v>
                </c:pt>
                <c:pt idx="3">
                  <c:v>1.6759776536310549E-2</c:v>
                </c:pt>
                <c:pt idx="4">
                  <c:v>1.7277053589902922E-2</c:v>
                </c:pt>
                <c:pt idx="5">
                  <c:v>1.7380509000624336E-2</c:v>
                </c:pt>
              </c:numCache>
            </c:numRef>
          </c:val>
          <c:smooth val="0"/>
          <c:extLst>
            <c:ext xmlns:c16="http://schemas.microsoft.com/office/drawing/2014/chart" uri="{C3380CC4-5D6E-409C-BE32-E72D297353CC}">
              <c16:uniqueId val="{00000007-57E5-B941-9706-F91536241B3B}"/>
            </c:ext>
          </c:extLst>
        </c:ser>
        <c:ser>
          <c:idx val="4"/>
          <c:order val="4"/>
          <c:tx>
            <c:v>БА-Ст-ГЭА 10%</c:v>
          </c:tx>
          <c:spPr>
            <a:ln w="0" cap="rnd">
              <a:solidFill>
                <a:schemeClr val="bg1"/>
              </a:solidFill>
              <a:prstDash val="sysDot"/>
              <a:round/>
            </a:ln>
            <a:effectLst/>
          </c:spPr>
          <c:marker>
            <c:symbol val="square"/>
            <c:size val="5"/>
            <c:spPr>
              <a:solidFill>
                <a:schemeClr val="tx1"/>
              </a:solidFill>
              <a:ln w="9525">
                <a:solidFill>
                  <a:schemeClr val="tx1"/>
                </a:solidFill>
              </a:ln>
              <a:effectLst/>
            </c:spPr>
          </c:marker>
          <c:trendline>
            <c:name>БА-Ст-ГЭА 10%</c:name>
            <c:spPr>
              <a:ln w="22225" cap="rnd">
                <a:solidFill>
                  <a:schemeClr val="tx1"/>
                </a:solidFill>
                <a:prstDash val="sysDot"/>
              </a:ln>
              <a:effectLst/>
            </c:spPr>
            <c:trendlineType val="log"/>
            <c:dispRSqr val="0"/>
            <c:dispEq val="0"/>
          </c:trendline>
          <c:cat>
            <c:numRef>
              <c:f>водопогл!$D$34:$J$34</c:f>
              <c:numCache>
                <c:formatCode>General</c:formatCode>
                <c:ptCount val="7"/>
                <c:pt idx="1">
                  <c:v>10</c:v>
                </c:pt>
                <c:pt idx="2">
                  <c:v>20</c:v>
                </c:pt>
                <c:pt idx="3">
                  <c:v>60</c:v>
                </c:pt>
                <c:pt idx="4">
                  <c:v>120</c:v>
                </c:pt>
                <c:pt idx="5">
                  <c:v>150</c:v>
                </c:pt>
                <c:pt idx="6">
                  <c:v>180</c:v>
                </c:pt>
              </c:numCache>
            </c:numRef>
          </c:cat>
          <c:val>
            <c:numRef>
              <c:f>водопогл!$E$19:$K$19</c:f>
              <c:numCache>
                <c:formatCode>0.00%</c:formatCode>
                <c:ptCount val="7"/>
                <c:pt idx="1">
                  <c:v>7.6782449725727002E-3</c:v>
                </c:pt>
                <c:pt idx="2">
                  <c:v>1.2918951858618508E-2</c:v>
                </c:pt>
                <c:pt idx="3">
                  <c:v>1.7794028031689613E-2</c:v>
                </c:pt>
                <c:pt idx="4">
                  <c:v>2.0109689213885829E-2</c:v>
                </c:pt>
                <c:pt idx="5">
                  <c:v>2.4619134673982229E-2</c:v>
                </c:pt>
              </c:numCache>
            </c:numRef>
          </c:val>
          <c:smooth val="0"/>
          <c:extLst>
            <c:ext xmlns:c16="http://schemas.microsoft.com/office/drawing/2014/chart" uri="{C3380CC4-5D6E-409C-BE32-E72D297353CC}">
              <c16:uniqueId val="{00000009-57E5-B941-9706-F91536241B3B}"/>
            </c:ext>
          </c:extLst>
        </c:ser>
        <c:dLbls>
          <c:showLegendKey val="0"/>
          <c:showVal val="0"/>
          <c:showCatName val="0"/>
          <c:showSerName val="0"/>
          <c:showPercent val="0"/>
          <c:showBubbleSize val="0"/>
        </c:dLbls>
        <c:marker val="1"/>
        <c:smooth val="0"/>
        <c:axId val="1298350832"/>
        <c:axId val="1298349584"/>
      </c:lineChart>
      <c:catAx>
        <c:axId val="1298350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Время, минуты</a:t>
                </a:r>
              </a:p>
            </c:rich>
          </c:tx>
          <c:layout>
            <c:manualLayout>
              <c:xMode val="edge"/>
              <c:yMode val="edge"/>
              <c:x val="0.42680345103920836"/>
              <c:y val="0.9415448851774530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BY"/>
            </a:p>
          </c:txPr>
        </c:title>
        <c:numFmt formatCode="General" sourceLinked="1"/>
        <c:majorTickMark val="cross"/>
        <c:minorTickMark val="none"/>
        <c:tickLblPos val="nextTo"/>
        <c:spPr>
          <a:noFill/>
          <a:ln w="19050"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BY"/>
          </a:p>
        </c:txPr>
        <c:crossAx val="1298349584"/>
        <c:crosses val="autoZero"/>
        <c:auto val="0"/>
        <c:lblAlgn val="ctr"/>
        <c:lblOffset val="100"/>
        <c:noMultiLvlLbl val="0"/>
      </c:catAx>
      <c:valAx>
        <c:axId val="129834958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Водопоглащение,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BY"/>
            </a:p>
          </c:txPr>
        </c:title>
        <c:numFmt formatCode="0.00%" sourceLinked="1"/>
        <c:majorTickMark val="cross"/>
        <c:minorTickMark val="none"/>
        <c:tickLblPos val="nextTo"/>
        <c:spPr>
          <a:noFill/>
          <a:ln w="19050">
            <a:solidFill>
              <a:schemeClr val="tx1"/>
            </a:solidFill>
            <a:tailEnd type="triangle"/>
          </a:ln>
          <a:effectLst/>
        </c:spPr>
        <c:txPr>
          <a:bodyPr rot="0" spcFirstLastPara="1" vertOverflow="ellipsis" wrap="square" anchor="ctr" anchorCtr="0"/>
          <a:lstStyle/>
          <a:p>
            <a:pPr>
              <a:defRPr sz="12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BY"/>
          </a:p>
        </c:txPr>
        <c:crossAx val="1298350832"/>
        <c:crosses val="autoZero"/>
        <c:crossBetween val="midCat"/>
      </c:valAx>
      <c:spPr>
        <a:noFill/>
        <a:ln>
          <a:noFill/>
        </a:ln>
        <a:effectLst/>
      </c:spPr>
    </c:plotArea>
    <c:legend>
      <c:legendPos val="l"/>
      <c:legendEntry>
        <c:idx val="0"/>
        <c:delete val="1"/>
      </c:legendEntry>
      <c:legendEntry>
        <c:idx val="1"/>
        <c:delete val="1"/>
      </c:legendEntry>
      <c:legendEntry>
        <c:idx val="2"/>
        <c:delete val="1"/>
      </c:legendEntry>
      <c:legendEntry>
        <c:idx val="3"/>
        <c:delete val="1"/>
      </c:legendEntry>
      <c:legendEntry>
        <c:idx val="4"/>
        <c:delete val="1"/>
      </c:legendEntry>
      <c:layout>
        <c:manualLayout>
          <c:xMode val="edge"/>
          <c:yMode val="edge"/>
          <c:x val="0.15262711473371929"/>
          <c:y val="8.278055460458747E-2"/>
          <c:w val="0.3231487039456391"/>
          <c:h val="0.4089579300325015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BY"/>
        </a:p>
      </c:txPr>
    </c:legend>
    <c:plotVisOnly val="1"/>
    <c:dispBlanksAs val="gap"/>
    <c:showDLblsOverMax val="0"/>
  </c:chart>
  <c:spPr>
    <a:noFill/>
    <a:ln w="9525" cap="flat" cmpd="sng" algn="ctr">
      <a:noFill/>
      <a:round/>
    </a:ln>
    <a:effectLst/>
  </c:spPr>
  <c:txPr>
    <a:bodyPr/>
    <a:lstStyle/>
    <a:p>
      <a:pPr>
        <a:defRPr/>
      </a:pPr>
      <a:endParaRPr lang="ru-BY"/>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Лист2!$A$10</c:f>
              <c:strCache>
                <c:ptCount val="1"/>
                <c:pt idx="0">
                  <c:v>извлечение н.о. (ОКС-80)</c:v>
                </c:pt>
              </c:strCache>
            </c:strRef>
          </c:tx>
          <c:xVal>
            <c:numRef>
              <c:f>Лист2!$A$2:$A$8</c:f>
              <c:numCache>
                <c:formatCode>General</c:formatCode>
                <c:ptCount val="7"/>
                <c:pt idx="0">
                  <c:v>0</c:v>
                </c:pt>
                <c:pt idx="1">
                  <c:v>17.5</c:v>
                </c:pt>
                <c:pt idx="2">
                  <c:v>50</c:v>
                </c:pt>
                <c:pt idx="3">
                  <c:v>100</c:v>
                </c:pt>
                <c:pt idx="4">
                  <c:v>150</c:v>
                </c:pt>
                <c:pt idx="5">
                  <c:v>200</c:v>
                </c:pt>
                <c:pt idx="6">
                  <c:v>250</c:v>
                </c:pt>
              </c:numCache>
            </c:numRef>
          </c:xVal>
          <c:yVal>
            <c:numRef>
              <c:f>Лист2!$B$2:$B$8</c:f>
              <c:numCache>
                <c:formatCode>General</c:formatCode>
                <c:ptCount val="7"/>
                <c:pt idx="0">
                  <c:v>43</c:v>
                </c:pt>
                <c:pt idx="1">
                  <c:v>50</c:v>
                </c:pt>
                <c:pt idx="2">
                  <c:v>58</c:v>
                </c:pt>
                <c:pt idx="3">
                  <c:v>66.5</c:v>
                </c:pt>
                <c:pt idx="4">
                  <c:v>69.5</c:v>
                </c:pt>
                <c:pt idx="5">
                  <c:v>70.5</c:v>
                </c:pt>
                <c:pt idx="6">
                  <c:v>70.5</c:v>
                </c:pt>
              </c:numCache>
            </c:numRef>
          </c:yVal>
          <c:smooth val="1"/>
          <c:extLst>
            <c:ext xmlns:c16="http://schemas.microsoft.com/office/drawing/2014/chart" uri="{C3380CC4-5D6E-409C-BE32-E72D297353CC}">
              <c16:uniqueId val="{00000000-73A2-3E4A-9530-D6FFDD999C42}"/>
            </c:ext>
          </c:extLst>
        </c:ser>
        <c:ser>
          <c:idx val="1"/>
          <c:order val="1"/>
          <c:tx>
            <c:strRef>
              <c:f>Лист2!$A$19</c:f>
              <c:strCache>
                <c:ptCount val="1"/>
                <c:pt idx="0">
                  <c:v>извлечение н.о. (ОКС-60)</c:v>
                </c:pt>
              </c:strCache>
            </c:strRef>
          </c:tx>
          <c:xVal>
            <c:numRef>
              <c:f>Лист2!$A$13:$A$17</c:f>
              <c:numCache>
                <c:formatCode>General</c:formatCode>
                <c:ptCount val="5"/>
                <c:pt idx="0">
                  <c:v>0</c:v>
                </c:pt>
                <c:pt idx="1">
                  <c:v>27.5</c:v>
                </c:pt>
                <c:pt idx="2">
                  <c:v>85</c:v>
                </c:pt>
                <c:pt idx="3">
                  <c:v>170</c:v>
                </c:pt>
                <c:pt idx="4">
                  <c:v>250</c:v>
                </c:pt>
              </c:numCache>
            </c:numRef>
          </c:xVal>
          <c:yVal>
            <c:numRef>
              <c:f>Лист2!$B$13:$B$17</c:f>
              <c:numCache>
                <c:formatCode>General</c:formatCode>
                <c:ptCount val="5"/>
                <c:pt idx="0">
                  <c:v>43</c:v>
                </c:pt>
                <c:pt idx="1">
                  <c:v>50</c:v>
                </c:pt>
                <c:pt idx="2">
                  <c:v>60</c:v>
                </c:pt>
                <c:pt idx="3">
                  <c:v>70</c:v>
                </c:pt>
                <c:pt idx="4">
                  <c:v>75</c:v>
                </c:pt>
              </c:numCache>
            </c:numRef>
          </c:yVal>
          <c:smooth val="1"/>
          <c:extLst>
            <c:ext xmlns:c16="http://schemas.microsoft.com/office/drawing/2014/chart" uri="{C3380CC4-5D6E-409C-BE32-E72D297353CC}">
              <c16:uniqueId val="{00000001-73A2-3E4A-9530-D6FFDD999C42}"/>
            </c:ext>
          </c:extLst>
        </c:ser>
        <c:ser>
          <c:idx val="2"/>
          <c:order val="2"/>
          <c:tx>
            <c:strRef>
              <c:f>Лист2!$A$33</c:f>
              <c:strCache>
                <c:ptCount val="1"/>
                <c:pt idx="0">
                  <c:v>извлечение н.о. (ОКС-18)</c:v>
                </c:pt>
              </c:strCache>
            </c:strRef>
          </c:tx>
          <c:xVal>
            <c:numRef>
              <c:f>Лист2!$A$22:$A$31</c:f>
              <c:numCache>
                <c:formatCode>General</c:formatCode>
                <c:ptCount val="10"/>
                <c:pt idx="0">
                  <c:v>0</c:v>
                </c:pt>
                <c:pt idx="1">
                  <c:v>7.5</c:v>
                </c:pt>
                <c:pt idx="2">
                  <c:v>25</c:v>
                </c:pt>
                <c:pt idx="3">
                  <c:v>40</c:v>
                </c:pt>
                <c:pt idx="4">
                  <c:v>50</c:v>
                </c:pt>
                <c:pt idx="5">
                  <c:v>75</c:v>
                </c:pt>
                <c:pt idx="6">
                  <c:v>100</c:v>
                </c:pt>
                <c:pt idx="7">
                  <c:v>150</c:v>
                </c:pt>
                <c:pt idx="8">
                  <c:v>200</c:v>
                </c:pt>
                <c:pt idx="9">
                  <c:v>250</c:v>
                </c:pt>
              </c:numCache>
            </c:numRef>
          </c:xVal>
          <c:yVal>
            <c:numRef>
              <c:f>Лист2!$B$22:$B$31</c:f>
              <c:numCache>
                <c:formatCode>General</c:formatCode>
                <c:ptCount val="10"/>
                <c:pt idx="0">
                  <c:v>43</c:v>
                </c:pt>
                <c:pt idx="1">
                  <c:v>50</c:v>
                </c:pt>
                <c:pt idx="2">
                  <c:v>65</c:v>
                </c:pt>
                <c:pt idx="3">
                  <c:v>70</c:v>
                </c:pt>
                <c:pt idx="4">
                  <c:v>72</c:v>
                </c:pt>
                <c:pt idx="5">
                  <c:v>75</c:v>
                </c:pt>
                <c:pt idx="6">
                  <c:v>76</c:v>
                </c:pt>
                <c:pt idx="7">
                  <c:v>77</c:v>
                </c:pt>
                <c:pt idx="8">
                  <c:v>77.5</c:v>
                </c:pt>
                <c:pt idx="9">
                  <c:v>77.8</c:v>
                </c:pt>
              </c:numCache>
            </c:numRef>
          </c:yVal>
          <c:smooth val="1"/>
          <c:extLst>
            <c:ext xmlns:c16="http://schemas.microsoft.com/office/drawing/2014/chart" uri="{C3380CC4-5D6E-409C-BE32-E72D297353CC}">
              <c16:uniqueId val="{00000002-73A2-3E4A-9530-D6FFDD999C42}"/>
            </c:ext>
          </c:extLst>
        </c:ser>
        <c:ser>
          <c:idx val="3"/>
          <c:order val="3"/>
          <c:tx>
            <c:strRef>
              <c:f>Лист2!$A$44</c:f>
              <c:strCache>
                <c:ptCount val="1"/>
                <c:pt idx="0">
                  <c:v>извлечение н.о. (ОС-20)</c:v>
                </c:pt>
              </c:strCache>
            </c:strRef>
          </c:tx>
          <c:xVal>
            <c:numRef>
              <c:f>Лист2!$A$36:$A$42</c:f>
              <c:numCache>
                <c:formatCode>General</c:formatCode>
                <c:ptCount val="7"/>
                <c:pt idx="0">
                  <c:v>0</c:v>
                </c:pt>
                <c:pt idx="1">
                  <c:v>17.5</c:v>
                </c:pt>
                <c:pt idx="2">
                  <c:v>50</c:v>
                </c:pt>
                <c:pt idx="3">
                  <c:v>100</c:v>
                </c:pt>
                <c:pt idx="4">
                  <c:v>150</c:v>
                </c:pt>
                <c:pt idx="5">
                  <c:v>200</c:v>
                </c:pt>
                <c:pt idx="6">
                  <c:v>250</c:v>
                </c:pt>
              </c:numCache>
            </c:numRef>
          </c:xVal>
          <c:yVal>
            <c:numRef>
              <c:f>Лист2!$B$36:$B$42</c:f>
              <c:numCache>
                <c:formatCode>General</c:formatCode>
                <c:ptCount val="7"/>
                <c:pt idx="0">
                  <c:v>43</c:v>
                </c:pt>
                <c:pt idx="1">
                  <c:v>50</c:v>
                </c:pt>
                <c:pt idx="2">
                  <c:v>59</c:v>
                </c:pt>
                <c:pt idx="3">
                  <c:v>69.5</c:v>
                </c:pt>
                <c:pt idx="4">
                  <c:v>76</c:v>
                </c:pt>
                <c:pt idx="5">
                  <c:v>79</c:v>
                </c:pt>
                <c:pt idx="6">
                  <c:v>80.5</c:v>
                </c:pt>
              </c:numCache>
            </c:numRef>
          </c:yVal>
          <c:smooth val="1"/>
          <c:extLst>
            <c:ext xmlns:c16="http://schemas.microsoft.com/office/drawing/2014/chart" uri="{C3380CC4-5D6E-409C-BE32-E72D297353CC}">
              <c16:uniqueId val="{00000003-73A2-3E4A-9530-D6FFDD999C42}"/>
            </c:ext>
          </c:extLst>
        </c:ser>
        <c:dLbls>
          <c:showLegendKey val="0"/>
          <c:showVal val="0"/>
          <c:showCatName val="0"/>
          <c:showSerName val="0"/>
          <c:showPercent val="0"/>
          <c:showBubbleSize val="0"/>
        </c:dLbls>
        <c:axId val="123960320"/>
        <c:axId val="123962496"/>
      </c:scatterChart>
      <c:valAx>
        <c:axId val="123960320"/>
        <c:scaling>
          <c:orientation val="minMax"/>
        </c:scaling>
        <c:delete val="0"/>
        <c:axPos val="b"/>
        <c:majorGridlines/>
        <c:title>
          <c:tx>
            <c:rich>
              <a:bodyPr/>
              <a:lstStyle/>
              <a:p>
                <a:pPr>
                  <a:defRPr/>
                </a:pPr>
                <a:r>
                  <a:rPr lang="ru-RU"/>
                  <a:t>Расход реагентов (г/т руды)</a:t>
                </a:r>
              </a:p>
            </c:rich>
          </c:tx>
          <c:overlay val="0"/>
        </c:title>
        <c:numFmt formatCode="General" sourceLinked="1"/>
        <c:majorTickMark val="out"/>
        <c:minorTickMark val="none"/>
        <c:tickLblPos val="nextTo"/>
        <c:crossAx val="123962496"/>
        <c:crosses val="autoZero"/>
        <c:crossBetween val="midCat"/>
      </c:valAx>
      <c:valAx>
        <c:axId val="123962496"/>
        <c:scaling>
          <c:orientation val="minMax"/>
          <c:min val="30"/>
        </c:scaling>
        <c:delete val="0"/>
        <c:axPos val="l"/>
        <c:majorGridlines/>
        <c:title>
          <c:tx>
            <c:rich>
              <a:bodyPr/>
              <a:lstStyle/>
              <a:p>
                <a:pPr>
                  <a:defRPr/>
                </a:pPr>
                <a:r>
                  <a:rPr lang="ru-RU"/>
                  <a:t>Извлечение н.о.,  %</a:t>
                </a:r>
              </a:p>
            </c:rich>
          </c:tx>
          <c:overlay val="0"/>
        </c:title>
        <c:numFmt formatCode="General" sourceLinked="1"/>
        <c:majorTickMark val="out"/>
        <c:minorTickMark val="none"/>
        <c:tickLblPos val="nextTo"/>
        <c:crossAx val="123960320"/>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Лист3!$A$12</c:f>
              <c:strCache>
                <c:ptCount val="1"/>
                <c:pt idx="0">
                  <c:v>ПАА + ОС-20</c:v>
                </c:pt>
              </c:strCache>
            </c:strRef>
          </c:tx>
          <c:xVal>
            <c:numRef>
              <c:f>Лист3!$B$2:$B$10</c:f>
              <c:numCache>
                <c:formatCode>General</c:formatCode>
                <c:ptCount val="9"/>
                <c:pt idx="0">
                  <c:v>0</c:v>
                </c:pt>
                <c:pt idx="1">
                  <c:v>7.5</c:v>
                </c:pt>
                <c:pt idx="2">
                  <c:v>27</c:v>
                </c:pt>
                <c:pt idx="3">
                  <c:v>49.5</c:v>
                </c:pt>
                <c:pt idx="4">
                  <c:v>64.5</c:v>
                </c:pt>
                <c:pt idx="5">
                  <c:v>120</c:v>
                </c:pt>
                <c:pt idx="6">
                  <c:v>180</c:v>
                </c:pt>
                <c:pt idx="7">
                  <c:v>240</c:v>
                </c:pt>
                <c:pt idx="8">
                  <c:v>300</c:v>
                </c:pt>
              </c:numCache>
            </c:numRef>
          </c:xVal>
          <c:yVal>
            <c:numRef>
              <c:f>Лист3!$A$2:$A$10</c:f>
              <c:numCache>
                <c:formatCode>General</c:formatCode>
                <c:ptCount val="9"/>
                <c:pt idx="0">
                  <c:v>0</c:v>
                </c:pt>
                <c:pt idx="1">
                  <c:v>10</c:v>
                </c:pt>
                <c:pt idx="2">
                  <c:v>30</c:v>
                </c:pt>
                <c:pt idx="3">
                  <c:v>45</c:v>
                </c:pt>
                <c:pt idx="4">
                  <c:v>50</c:v>
                </c:pt>
                <c:pt idx="5">
                  <c:v>59</c:v>
                </c:pt>
                <c:pt idx="6">
                  <c:v>63</c:v>
                </c:pt>
                <c:pt idx="7">
                  <c:v>65.5</c:v>
                </c:pt>
                <c:pt idx="8">
                  <c:v>65</c:v>
                </c:pt>
              </c:numCache>
            </c:numRef>
          </c:yVal>
          <c:smooth val="1"/>
          <c:extLst>
            <c:ext xmlns:c16="http://schemas.microsoft.com/office/drawing/2014/chart" uri="{C3380CC4-5D6E-409C-BE32-E72D297353CC}">
              <c16:uniqueId val="{00000000-6055-1E45-B4BA-E79524F08D50}"/>
            </c:ext>
          </c:extLst>
        </c:ser>
        <c:ser>
          <c:idx val="1"/>
          <c:order val="1"/>
          <c:tx>
            <c:strRef>
              <c:f>Лист3!$A$25</c:f>
              <c:strCache>
                <c:ptCount val="1"/>
                <c:pt idx="0">
                  <c:v>ПАА + ОКС-18</c:v>
                </c:pt>
              </c:strCache>
            </c:strRef>
          </c:tx>
          <c:xVal>
            <c:numRef>
              <c:f>Лист3!$B$15:$B$23</c:f>
              <c:numCache>
                <c:formatCode>General</c:formatCode>
                <c:ptCount val="9"/>
                <c:pt idx="0">
                  <c:v>0</c:v>
                </c:pt>
                <c:pt idx="1">
                  <c:v>12</c:v>
                </c:pt>
                <c:pt idx="2">
                  <c:v>39</c:v>
                </c:pt>
                <c:pt idx="3">
                  <c:v>60</c:v>
                </c:pt>
                <c:pt idx="4">
                  <c:v>84</c:v>
                </c:pt>
                <c:pt idx="5">
                  <c:v>120</c:v>
                </c:pt>
                <c:pt idx="6">
                  <c:v>180</c:v>
                </c:pt>
                <c:pt idx="7">
                  <c:v>240</c:v>
                </c:pt>
                <c:pt idx="8">
                  <c:v>300</c:v>
                </c:pt>
              </c:numCache>
            </c:numRef>
          </c:xVal>
          <c:yVal>
            <c:numRef>
              <c:f>Лист3!$A$15:$A$23</c:f>
              <c:numCache>
                <c:formatCode>General</c:formatCode>
                <c:ptCount val="9"/>
                <c:pt idx="0">
                  <c:v>0</c:v>
                </c:pt>
                <c:pt idx="1">
                  <c:v>10</c:v>
                </c:pt>
                <c:pt idx="2">
                  <c:v>30</c:v>
                </c:pt>
                <c:pt idx="3">
                  <c:v>41</c:v>
                </c:pt>
                <c:pt idx="4">
                  <c:v>50</c:v>
                </c:pt>
                <c:pt idx="5">
                  <c:v>57</c:v>
                </c:pt>
                <c:pt idx="6">
                  <c:v>62</c:v>
                </c:pt>
                <c:pt idx="7">
                  <c:v>65.2</c:v>
                </c:pt>
                <c:pt idx="8">
                  <c:v>65</c:v>
                </c:pt>
              </c:numCache>
            </c:numRef>
          </c:yVal>
          <c:smooth val="1"/>
          <c:extLst>
            <c:ext xmlns:c16="http://schemas.microsoft.com/office/drawing/2014/chart" uri="{C3380CC4-5D6E-409C-BE32-E72D297353CC}">
              <c16:uniqueId val="{00000001-6055-1E45-B4BA-E79524F08D50}"/>
            </c:ext>
          </c:extLst>
        </c:ser>
        <c:ser>
          <c:idx val="2"/>
          <c:order val="2"/>
          <c:tx>
            <c:strRef>
              <c:f>Лист3!$A$36</c:f>
              <c:strCache>
                <c:ptCount val="1"/>
                <c:pt idx="0">
                  <c:v>ПАА</c:v>
                </c:pt>
              </c:strCache>
            </c:strRef>
          </c:tx>
          <c:xVal>
            <c:numRef>
              <c:f>Лист3!$B$28:$B$34</c:f>
              <c:numCache>
                <c:formatCode>General</c:formatCode>
                <c:ptCount val="7"/>
                <c:pt idx="0">
                  <c:v>0</c:v>
                </c:pt>
                <c:pt idx="1">
                  <c:v>30</c:v>
                </c:pt>
                <c:pt idx="2">
                  <c:v>60</c:v>
                </c:pt>
                <c:pt idx="3">
                  <c:v>120</c:v>
                </c:pt>
                <c:pt idx="4">
                  <c:v>180</c:v>
                </c:pt>
                <c:pt idx="5">
                  <c:v>240</c:v>
                </c:pt>
                <c:pt idx="6">
                  <c:v>300</c:v>
                </c:pt>
              </c:numCache>
            </c:numRef>
          </c:xVal>
          <c:yVal>
            <c:numRef>
              <c:f>Лист3!$A$28:$A$34</c:f>
              <c:numCache>
                <c:formatCode>General</c:formatCode>
                <c:ptCount val="7"/>
                <c:pt idx="0">
                  <c:v>0</c:v>
                </c:pt>
                <c:pt idx="1">
                  <c:v>10</c:v>
                </c:pt>
                <c:pt idx="2">
                  <c:v>19</c:v>
                </c:pt>
                <c:pt idx="3">
                  <c:v>35</c:v>
                </c:pt>
                <c:pt idx="4">
                  <c:v>46</c:v>
                </c:pt>
                <c:pt idx="5">
                  <c:v>52</c:v>
                </c:pt>
                <c:pt idx="6">
                  <c:v>55</c:v>
                </c:pt>
              </c:numCache>
            </c:numRef>
          </c:yVal>
          <c:smooth val="1"/>
          <c:extLst>
            <c:ext xmlns:c16="http://schemas.microsoft.com/office/drawing/2014/chart" uri="{C3380CC4-5D6E-409C-BE32-E72D297353CC}">
              <c16:uniqueId val="{00000002-6055-1E45-B4BA-E79524F08D50}"/>
            </c:ext>
          </c:extLst>
        </c:ser>
        <c:dLbls>
          <c:showLegendKey val="0"/>
          <c:showVal val="0"/>
          <c:showCatName val="0"/>
          <c:showSerName val="0"/>
          <c:showPercent val="0"/>
          <c:showBubbleSize val="0"/>
        </c:dLbls>
        <c:axId val="123981184"/>
        <c:axId val="123987456"/>
      </c:scatterChart>
      <c:valAx>
        <c:axId val="123981184"/>
        <c:scaling>
          <c:orientation val="minMax"/>
        </c:scaling>
        <c:delete val="0"/>
        <c:axPos val="b"/>
        <c:title>
          <c:tx>
            <c:rich>
              <a:bodyPr/>
              <a:lstStyle/>
              <a:p>
                <a:pPr>
                  <a:defRPr/>
                </a:pPr>
                <a:r>
                  <a:rPr lang="ru-RU"/>
                  <a:t>Время</a:t>
                </a:r>
                <a:r>
                  <a:rPr lang="ru-RU" baseline="0"/>
                  <a:t> флотации, с</a:t>
                </a:r>
                <a:endParaRPr lang="ru-RU"/>
              </a:p>
            </c:rich>
          </c:tx>
          <c:overlay val="0"/>
        </c:title>
        <c:numFmt formatCode="General" sourceLinked="1"/>
        <c:majorTickMark val="none"/>
        <c:minorTickMark val="none"/>
        <c:tickLblPos val="nextTo"/>
        <c:crossAx val="123987456"/>
        <c:crosses val="autoZero"/>
        <c:crossBetween val="midCat"/>
      </c:valAx>
      <c:valAx>
        <c:axId val="123987456"/>
        <c:scaling>
          <c:orientation val="minMax"/>
        </c:scaling>
        <c:delete val="0"/>
        <c:axPos val="l"/>
        <c:majorGridlines/>
        <c:title>
          <c:tx>
            <c:rich>
              <a:bodyPr/>
              <a:lstStyle/>
              <a:p>
                <a:pPr>
                  <a:defRPr/>
                </a:pPr>
                <a:r>
                  <a:rPr lang="ru-RU"/>
                  <a:t>Извлечение</a:t>
                </a:r>
                <a:r>
                  <a:rPr lang="ru-RU" baseline="0"/>
                  <a:t> н.о.,  %</a:t>
                </a:r>
                <a:endParaRPr lang="ru-RU"/>
              </a:p>
            </c:rich>
          </c:tx>
          <c:overlay val="0"/>
        </c:title>
        <c:numFmt formatCode="General" sourceLinked="1"/>
        <c:majorTickMark val="none"/>
        <c:minorTickMark val="none"/>
        <c:tickLblPos val="nextTo"/>
        <c:crossAx val="123981184"/>
        <c:crosses val="autoZero"/>
        <c:crossBetween val="midCat"/>
      </c:valAx>
      <c:spPr>
        <a:ln>
          <a:solidFill>
            <a:schemeClr val="tx1"/>
          </a:solidFill>
        </a:ln>
      </c:spPr>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Пов.натяж!$C$7:$F$7</c:f>
              <c:numCache>
                <c:formatCode>General</c:formatCode>
                <c:ptCount val="4"/>
                <c:pt idx="0">
                  <c:v>0.69314718055994529</c:v>
                </c:pt>
                <c:pt idx="1">
                  <c:v>1.0986122886681098</c:v>
                </c:pt>
                <c:pt idx="2">
                  <c:v>1.3862943611198906</c:v>
                </c:pt>
                <c:pt idx="3">
                  <c:v>1.6094379124341003</c:v>
                </c:pt>
              </c:numCache>
            </c:numRef>
          </c:xVal>
          <c:yVal>
            <c:numRef>
              <c:f>Пов.натяж!$C$5:$F$5</c:f>
              <c:numCache>
                <c:formatCode>General</c:formatCode>
                <c:ptCount val="4"/>
                <c:pt idx="0">
                  <c:v>48</c:v>
                </c:pt>
                <c:pt idx="1">
                  <c:v>46</c:v>
                </c:pt>
                <c:pt idx="2">
                  <c:v>45</c:v>
                </c:pt>
                <c:pt idx="3">
                  <c:v>42</c:v>
                </c:pt>
              </c:numCache>
            </c:numRef>
          </c:yVal>
          <c:smooth val="0"/>
          <c:extLst>
            <c:ext xmlns:c16="http://schemas.microsoft.com/office/drawing/2014/chart" uri="{C3380CC4-5D6E-409C-BE32-E72D297353CC}">
              <c16:uniqueId val="{00000000-0C0F-224D-B779-CB30B7376545}"/>
            </c:ext>
          </c:extLst>
        </c:ser>
        <c:dLbls>
          <c:showLegendKey val="0"/>
          <c:showVal val="0"/>
          <c:showCatName val="0"/>
          <c:showSerName val="0"/>
          <c:showPercent val="0"/>
          <c:showBubbleSize val="0"/>
        </c:dLbls>
        <c:axId val="251577856"/>
        <c:axId val="251578248"/>
      </c:scatterChart>
      <c:valAx>
        <c:axId val="251577856"/>
        <c:scaling>
          <c:orientation val="minMax"/>
          <c:min val="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lnC</a:t>
                </a:r>
                <a:endParaRPr lang="ru-RU"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BY"/>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BY"/>
          </a:p>
        </c:txPr>
        <c:crossAx val="251578248"/>
        <c:crosses val="autoZero"/>
        <c:crossBetween val="midCat"/>
        <c:majorUnit val="0.2"/>
      </c:valAx>
      <c:valAx>
        <c:axId val="251578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100">
                    <a:latin typeface="Times New Roman" panose="02020603050405020304" pitchFamily="18" charset="0"/>
                    <a:cs typeface="Times New Roman" panose="02020603050405020304" pitchFamily="18" charset="0"/>
                  </a:rPr>
                  <a:t>σ</a:t>
                </a:r>
                <a:r>
                  <a:rPr lang="ru-RU" sz="1100">
                    <a:latin typeface="Times New Roman" panose="02020603050405020304" pitchFamily="18" charset="0"/>
                    <a:cs typeface="Times New Roman" panose="02020603050405020304" pitchFamily="18" charset="0"/>
                  </a:rPr>
                  <a:t>, мДж/м</a:t>
                </a:r>
                <a:r>
                  <a:rPr lang="ru-RU" sz="1100" baseline="30000">
                    <a:latin typeface="Times New Roman" panose="02020603050405020304" pitchFamily="18" charset="0"/>
                    <a:cs typeface="Times New Roman" panose="02020603050405020304" pitchFamily="18" charset="0"/>
                  </a:rPr>
                  <a:t>2</a:t>
                </a:r>
                <a:endParaRPr lang="ru-RU"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BY"/>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BY"/>
          </a:p>
        </c:txPr>
        <c:crossAx val="2515778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0.31408</cdr:x>
      <cdr:y>0.5766</cdr:y>
    </cdr:from>
    <cdr:to>
      <cdr:x>0.76056</cdr:x>
      <cdr:y>0.67967</cdr:y>
    </cdr:to>
    <cdr:sp macro="" textlink="">
      <cdr:nvSpPr>
        <cdr:cNvPr id="3" name="Надпись 2"/>
        <cdr:cNvSpPr txBox="1"/>
      </cdr:nvSpPr>
      <cdr:spPr>
        <a:xfrm xmlns:a="http://schemas.openxmlformats.org/drawingml/2006/main">
          <a:off x="1699260" y="1577340"/>
          <a:ext cx="2415540" cy="2819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latin typeface="Times New Roman" panose="02020603050405020304" pitchFamily="18" charset="0"/>
              <a:cs typeface="Times New Roman" panose="02020603050405020304" pitchFamily="18" charset="0"/>
            </a:rPr>
            <a:t>▲ </a:t>
          </a:r>
          <a:r>
            <a:rPr lang="ru-RU" sz="1100" dirty="0">
              <a:latin typeface="Times New Roman" panose="02020603050405020304" pitchFamily="18" charset="0"/>
              <a:cs typeface="Times New Roman" panose="02020603050405020304" pitchFamily="18" charset="0"/>
            </a:rPr>
            <a:t>лип-</a:t>
          </a:r>
          <a:r>
            <a:rPr lang="ru-RU" sz="1100" dirty="0" err="1">
              <a:latin typeface="Times New Roman" panose="02020603050405020304" pitchFamily="18" charset="0"/>
              <a:cs typeface="Times New Roman" panose="02020603050405020304" pitchFamily="18" charset="0"/>
            </a:rPr>
            <a:t>мур А</a:t>
          </a:r>
          <a:r>
            <a:rPr lang="ru-RU" sz="1100" dirty="0">
              <a:latin typeface="Times New Roman" panose="02020603050405020304" pitchFamily="18" charset="0"/>
              <a:cs typeface="Times New Roman" panose="02020603050405020304" pitchFamily="18" charset="0"/>
            </a:rPr>
            <a:t>/хит-</a:t>
          </a:r>
          <a:r>
            <a:rPr lang="ru-RU" sz="1100" dirty="0" err="1">
              <a:latin typeface="Times New Roman" panose="02020603050405020304" pitchFamily="18" charset="0"/>
              <a:cs typeface="Times New Roman" panose="02020603050405020304" pitchFamily="18" charset="0"/>
            </a:rPr>
            <a:t>фк</a:t>
          </a:r>
          <a:endParaRPr lang="ru-RU" sz="1100" dirty="0">
            <a:latin typeface="Times New Roman" panose="02020603050405020304" pitchFamily="18" charset="0"/>
            <a:cs typeface="Times New Roman" panose="02020603050405020304" pitchFamily="18" charset="0"/>
          </a:endParaRPr>
        </a:p>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187</TotalTime>
  <Pages>98</Pages>
  <Words>25037</Words>
  <Characters>142714</Characters>
  <Application>Microsoft Office Word</Application>
  <DocSecurity>0</DocSecurity>
  <Lines>1189</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Stasevich</dc:creator>
  <cp:keywords/>
  <dc:description/>
  <cp:lastModifiedBy>Irina Stasevich</cp:lastModifiedBy>
  <cp:revision>46</cp:revision>
  <dcterms:created xsi:type="dcterms:W3CDTF">2022-04-22T10:00:00Z</dcterms:created>
  <dcterms:modified xsi:type="dcterms:W3CDTF">2022-05-21T15:58:00Z</dcterms:modified>
</cp:coreProperties>
</file>